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8521A" w:rsidRPr="0024196F" w:rsidRDefault="00C8521A" w:rsidP="00C8521A">
      <w:pPr>
        <w:pStyle w:val="berschrift2"/>
        <w:rPr>
          <w:lang w:val="de-DE"/>
        </w:rPr>
      </w:pPr>
      <w:bookmarkStart w:id="0" w:name="_GoBack"/>
      <w:bookmarkEnd w:id="0"/>
      <w:r w:rsidRPr="0024196F">
        <w:rPr>
          <w:lang w:val="de-DE"/>
        </w:rPr>
        <w:t>[</w:t>
      </w:r>
      <w:r w:rsidR="00271EDA" w:rsidRPr="0024196F">
        <w:rPr>
          <w:lang w:val="de-DE"/>
        </w:rPr>
        <w:t>Folie Allgemein</w:t>
      </w:r>
      <w:r w:rsidRPr="0024196F">
        <w:rPr>
          <w:lang w:val="de-DE"/>
        </w:rPr>
        <w:t xml:space="preserve"> 1]</w:t>
      </w:r>
    </w:p>
    <w:p w:rsidR="00C8521A" w:rsidRDefault="0024196F" w:rsidP="00C8521A">
      <w:pPr>
        <w:pStyle w:val="berschrift1"/>
        <w:rPr>
          <w:noProof/>
          <w:lang w:val="de-DE" w:eastAsia="de-DE"/>
        </w:rPr>
      </w:pPr>
      <w:r w:rsidRPr="0024196F">
        <w:rPr>
          <w:lang w:val="de-DE"/>
        </w:rPr>
        <w:t xml:space="preserve">Ladungssicherung im </w:t>
      </w:r>
      <w:r w:rsidR="00C70C97">
        <w:rPr>
          <w:lang w:val="de-DE"/>
        </w:rPr>
        <w:t>Straße</w:t>
      </w:r>
      <w:r w:rsidRPr="0024196F">
        <w:rPr>
          <w:lang w:val="de-DE"/>
        </w:rPr>
        <w:t>ntransport</w:t>
      </w:r>
    </w:p>
    <w:p w:rsidR="00090734" w:rsidRPr="00090734" w:rsidRDefault="003D67DB" w:rsidP="00090734">
      <w:pPr>
        <w:rPr>
          <w:lang w:val="de-DE" w:eastAsia="de-DE"/>
        </w:rPr>
      </w:pPr>
      <w:r>
        <w:rPr>
          <w:noProof/>
          <w:lang w:val="de-DE" w:eastAsia="de-DE"/>
        </w:rPr>
        <w:drawing>
          <wp:inline distT="0" distB="0" distL="0" distR="0">
            <wp:extent cx="5760720" cy="4316212"/>
            <wp:effectExtent l="19050" t="19050" r="11430" b="27188"/>
            <wp:docPr id="20"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srcRect/>
                    <a:stretch>
                      <a:fillRect/>
                    </a:stretch>
                  </pic:blipFill>
                  <pic:spPr bwMode="auto">
                    <a:xfrm>
                      <a:off x="0" y="0"/>
                      <a:ext cx="5760720" cy="4316212"/>
                    </a:xfrm>
                    <a:prstGeom prst="rect">
                      <a:avLst/>
                    </a:prstGeom>
                    <a:noFill/>
                    <a:ln w="9525">
                      <a:solidFill>
                        <a:schemeClr val="accent1"/>
                      </a:solidFill>
                      <a:miter lim="800000"/>
                      <a:headEnd/>
                      <a:tailEnd/>
                    </a:ln>
                  </pic:spPr>
                </pic:pic>
              </a:graphicData>
            </a:graphic>
          </wp:inline>
        </w:drawing>
      </w:r>
    </w:p>
    <w:p w:rsidR="00C8521A" w:rsidRPr="0024196F" w:rsidRDefault="00C8521A">
      <w:pPr>
        <w:rPr>
          <w:b/>
          <w:bCs/>
          <w:lang w:val="de-DE"/>
        </w:rPr>
      </w:pPr>
      <w:r w:rsidRPr="0024196F">
        <w:rPr>
          <w:b/>
          <w:bCs/>
          <w:lang w:val="de-DE"/>
        </w:rPr>
        <w:br w:type="page"/>
      </w:r>
    </w:p>
    <w:p w:rsidR="00C8521A" w:rsidRDefault="00C8521A" w:rsidP="00C8521A">
      <w:pPr>
        <w:pStyle w:val="berschrift2"/>
        <w:rPr>
          <w:lang w:val="en-US"/>
        </w:rPr>
      </w:pPr>
      <w:r>
        <w:rPr>
          <w:lang w:val="en-US"/>
        </w:rPr>
        <w:lastRenderedPageBreak/>
        <w:t>[</w:t>
      </w:r>
      <w:r w:rsidR="00271EDA">
        <w:rPr>
          <w:lang w:val="en-US"/>
        </w:rPr>
        <w:t xml:space="preserve">Folie Allgemein </w:t>
      </w:r>
      <w:r>
        <w:rPr>
          <w:lang w:val="en-US"/>
        </w:rPr>
        <w:t>2]</w:t>
      </w:r>
    </w:p>
    <w:p w:rsidR="00C8521A" w:rsidRDefault="007919E1" w:rsidP="00C8521A">
      <w:pPr>
        <w:pStyle w:val="berschrift3"/>
        <w:rPr>
          <w:lang w:val="en-US"/>
        </w:rPr>
      </w:pPr>
      <w:r>
        <w:rPr>
          <w:noProof/>
          <w:lang w:val="de-DE" w:eastAsia="de-DE"/>
        </w:rPr>
        <w:drawing>
          <wp:inline distT="0" distB="0" distL="0" distR="0">
            <wp:extent cx="2657423" cy="1980000"/>
            <wp:effectExtent l="19050" t="19050" r="9577" b="20250"/>
            <wp:docPr id="6"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srcRect/>
                    <a:stretch>
                      <a:fillRect/>
                    </a:stretch>
                  </pic:blipFill>
                  <pic:spPr bwMode="auto">
                    <a:xfrm>
                      <a:off x="0" y="0"/>
                      <a:ext cx="2657423" cy="1980000"/>
                    </a:xfrm>
                    <a:prstGeom prst="rect">
                      <a:avLst/>
                    </a:prstGeom>
                    <a:noFill/>
                    <a:ln w="9525">
                      <a:solidFill>
                        <a:schemeClr val="accent1"/>
                      </a:solidFill>
                      <a:miter lim="800000"/>
                      <a:headEnd/>
                      <a:tailEnd/>
                    </a:ln>
                  </pic:spPr>
                </pic:pic>
              </a:graphicData>
            </a:graphic>
          </wp:inline>
        </w:drawing>
      </w:r>
    </w:p>
    <w:p w:rsidR="00C8521A" w:rsidRPr="00CB42DD" w:rsidRDefault="0024196F" w:rsidP="00C8521A">
      <w:pPr>
        <w:pStyle w:val="berschrift3"/>
        <w:rPr>
          <w:lang w:val="de-DE"/>
        </w:rPr>
      </w:pPr>
      <w:r w:rsidRPr="00CB42DD">
        <w:rPr>
          <w:lang w:val="de-DE"/>
        </w:rPr>
        <w:t>Allgemein</w:t>
      </w:r>
    </w:p>
    <w:p w:rsidR="0024196F" w:rsidRDefault="0024196F" w:rsidP="004C6C8D">
      <w:pPr>
        <w:rPr>
          <w:lang w:val="de-DE"/>
        </w:rPr>
      </w:pPr>
      <w:r w:rsidRPr="0024196F">
        <w:rPr>
          <w:lang w:val="de-DE"/>
        </w:rPr>
        <w:t>Ladungssicherung spie</w:t>
      </w:r>
      <w:r w:rsidR="00BA7935">
        <w:rPr>
          <w:lang w:val="de-DE"/>
        </w:rPr>
        <w:t>lt in jedem Transportmodus eine Rolle, egal</w:t>
      </w:r>
      <w:r w:rsidRPr="0024196F">
        <w:rPr>
          <w:lang w:val="de-DE"/>
        </w:rPr>
        <w:t xml:space="preserve"> ob es sich um konventionelle Transportmodi oder den intermodalen Transport handelt. </w:t>
      </w:r>
      <w:r>
        <w:rPr>
          <w:lang w:val="de-DE"/>
        </w:rPr>
        <w:t xml:space="preserve">Heute ist die Rolle der Ladungssicherung sogar verstärkt, weil sich die Bedeutung des internationalen Transports durch den </w:t>
      </w:r>
      <w:r w:rsidR="00BA7935">
        <w:rPr>
          <w:lang w:val="de-DE"/>
        </w:rPr>
        <w:t>intensivierten</w:t>
      </w:r>
      <w:r>
        <w:rPr>
          <w:lang w:val="de-DE"/>
        </w:rPr>
        <w:t xml:space="preserve"> internationalen Handel erhöht hat. Weil der Transport von Waren international ist, muss man ihn auch als intermodal ansehen. Der Intermodalismus hat sich durch das weiterentwickelte Transportsystem erhöht, das viele unterschiedliche Arten von Gütertransporteinheiten nutzt. Die wohl bekannteste Transporteinheit, die im intermodalen Transport genutzt wird, ist der Container.</w:t>
      </w:r>
    </w:p>
    <w:p w:rsidR="0024196F" w:rsidRPr="0024196F" w:rsidRDefault="00BA7935" w:rsidP="004C6C8D">
      <w:pPr>
        <w:rPr>
          <w:lang w:val="de-DE"/>
        </w:rPr>
      </w:pPr>
      <w:r>
        <w:rPr>
          <w:lang w:val="de-DE"/>
        </w:rPr>
        <w:t>Kürzlich</w:t>
      </w:r>
      <w:r w:rsidR="0024196F">
        <w:rPr>
          <w:lang w:val="de-DE"/>
        </w:rPr>
        <w:t xml:space="preserve"> haben sich die rechtlichen Rahmenbedingungen, die sich auf Ladungssicherung beziehen, verändert und besonders die Rolle</w:t>
      </w:r>
      <w:r>
        <w:rPr>
          <w:lang w:val="de-DE"/>
        </w:rPr>
        <w:t>n</w:t>
      </w:r>
      <w:r w:rsidR="0024196F">
        <w:rPr>
          <w:lang w:val="de-DE"/>
        </w:rPr>
        <w:t xml:space="preserve"> der unterschiedlichen Akteure wurde weiter spezifiziert. Da der Fahrer eine wichtige Rolle bei der Ladungssicherung hat, haben auch Verlader und Versender ihre eigenen Verantwortungsbereiche. Auch kürzlich wurde der Europäische Ladungssicherungsstandard EN 12195-1:2010 geändert. Dieses vorliegende Training präsentiert Ladungssicherung im Bezug auf diesen neuen Standard.</w:t>
      </w:r>
    </w:p>
    <w:p w:rsidR="00C8521A" w:rsidRPr="008C5F03" w:rsidRDefault="0024196F" w:rsidP="00C8521A">
      <w:pPr>
        <w:rPr>
          <w:b/>
          <w:bCs/>
          <w:lang w:val="en-US"/>
        </w:rPr>
      </w:pPr>
      <w:r>
        <w:rPr>
          <w:b/>
          <w:bCs/>
          <w:lang w:val="en-US"/>
        </w:rPr>
        <w:t>Notizen</w:t>
      </w:r>
    </w:p>
    <w:p w:rsidR="00C8521A" w:rsidRPr="008C5F03" w:rsidRDefault="00C8521A" w:rsidP="00C8521A">
      <w:pPr>
        <w:rPr>
          <w:b/>
          <w:bCs/>
          <w:lang w:val="en-US"/>
        </w:rPr>
      </w:pPr>
      <w:r w:rsidRPr="008C5F03">
        <w:rPr>
          <w:b/>
          <w:bCs/>
          <w:lang w:val="en-US"/>
        </w:rPr>
        <w:t>__________________________________________________________________________________</w:t>
      </w:r>
    </w:p>
    <w:p w:rsidR="00C8521A" w:rsidRPr="008C5F03" w:rsidRDefault="00C8521A" w:rsidP="00C8521A">
      <w:pPr>
        <w:rPr>
          <w:b/>
          <w:bCs/>
          <w:lang w:val="en-US"/>
        </w:rPr>
      </w:pPr>
      <w:r w:rsidRPr="008C5F03">
        <w:rPr>
          <w:b/>
          <w:bCs/>
          <w:lang w:val="en-US"/>
        </w:rPr>
        <w:t>__________________________________________________________________________________</w:t>
      </w:r>
    </w:p>
    <w:p w:rsidR="00C8521A" w:rsidRPr="008C5F03" w:rsidRDefault="00C8521A" w:rsidP="00C8521A">
      <w:pPr>
        <w:rPr>
          <w:b/>
          <w:bCs/>
          <w:lang w:val="en-US"/>
        </w:rPr>
      </w:pPr>
      <w:r w:rsidRPr="008C5F03">
        <w:rPr>
          <w:b/>
          <w:bCs/>
          <w:lang w:val="en-US"/>
        </w:rPr>
        <w:t>__________________________________________________________________________________</w:t>
      </w:r>
    </w:p>
    <w:p w:rsidR="00C8521A" w:rsidRPr="008C5F03" w:rsidRDefault="00C8521A" w:rsidP="00C8521A">
      <w:pPr>
        <w:rPr>
          <w:b/>
          <w:bCs/>
          <w:lang w:val="en-US"/>
        </w:rPr>
      </w:pPr>
      <w:r w:rsidRPr="008C5F03">
        <w:rPr>
          <w:b/>
          <w:bCs/>
          <w:lang w:val="en-US"/>
        </w:rPr>
        <w:t>__________________________________________________________________________________</w:t>
      </w:r>
    </w:p>
    <w:p w:rsidR="00C8521A" w:rsidRPr="008C5F03" w:rsidRDefault="00C8521A" w:rsidP="00C8521A">
      <w:pPr>
        <w:rPr>
          <w:b/>
          <w:bCs/>
          <w:lang w:val="en-US"/>
        </w:rPr>
      </w:pPr>
      <w:r w:rsidRPr="008C5F03">
        <w:rPr>
          <w:b/>
          <w:bCs/>
          <w:lang w:val="en-US"/>
        </w:rPr>
        <w:t>__________________________________________________________________________________</w:t>
      </w:r>
    </w:p>
    <w:p w:rsidR="00C8521A" w:rsidRDefault="00C8521A" w:rsidP="00C8521A">
      <w:pPr>
        <w:pStyle w:val="berschrift2"/>
        <w:rPr>
          <w:b w:val="0"/>
          <w:bCs w:val="0"/>
          <w:lang w:val="en-US"/>
        </w:rPr>
      </w:pPr>
      <w:r>
        <w:rPr>
          <w:lang w:val="en-US"/>
        </w:rPr>
        <w:lastRenderedPageBreak/>
        <w:t>[</w:t>
      </w:r>
      <w:r w:rsidR="00271EDA">
        <w:rPr>
          <w:lang w:val="en-US"/>
        </w:rPr>
        <w:t xml:space="preserve">Folie Allgemein </w:t>
      </w:r>
      <w:r>
        <w:rPr>
          <w:lang w:val="en-US"/>
        </w:rPr>
        <w:t>3]</w:t>
      </w:r>
    </w:p>
    <w:p w:rsidR="00C8521A" w:rsidRDefault="00090734" w:rsidP="00C8521A">
      <w:pPr>
        <w:rPr>
          <w:b/>
          <w:bCs/>
          <w:lang w:val="en-US"/>
        </w:rPr>
      </w:pPr>
      <w:r>
        <w:rPr>
          <w:b/>
          <w:bCs/>
          <w:noProof/>
          <w:lang w:val="de-DE" w:eastAsia="de-DE"/>
        </w:rPr>
        <w:drawing>
          <wp:inline distT="0" distB="0" distL="0" distR="0">
            <wp:extent cx="2642638" cy="1980000"/>
            <wp:effectExtent l="19050" t="19050" r="24362" b="20250"/>
            <wp:docPr id="38"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srcRect/>
                    <a:stretch>
                      <a:fillRect/>
                    </a:stretch>
                  </pic:blipFill>
                  <pic:spPr bwMode="auto">
                    <a:xfrm>
                      <a:off x="0" y="0"/>
                      <a:ext cx="2642638" cy="1980000"/>
                    </a:xfrm>
                    <a:prstGeom prst="rect">
                      <a:avLst/>
                    </a:prstGeom>
                    <a:noFill/>
                    <a:ln w="9525">
                      <a:solidFill>
                        <a:schemeClr val="accent1"/>
                      </a:solidFill>
                      <a:miter lim="800000"/>
                      <a:headEnd/>
                      <a:tailEnd/>
                    </a:ln>
                  </pic:spPr>
                </pic:pic>
              </a:graphicData>
            </a:graphic>
          </wp:inline>
        </w:drawing>
      </w:r>
    </w:p>
    <w:p w:rsidR="002A6AA8" w:rsidRPr="002A6AA8" w:rsidRDefault="002A6AA8">
      <w:pPr>
        <w:rPr>
          <w:lang w:val="de-DE"/>
        </w:rPr>
      </w:pPr>
      <w:r w:rsidRPr="002A6AA8">
        <w:rPr>
          <w:lang w:val="de-DE"/>
        </w:rPr>
        <w:t>Das Präsentationsmaterial ist in folgende Teile aufgeteilt:</w:t>
      </w:r>
    </w:p>
    <w:p w:rsidR="007212BD" w:rsidRPr="00E66AB2" w:rsidRDefault="002A6AA8" w:rsidP="007212BD">
      <w:pPr>
        <w:pStyle w:val="Listenabsatz"/>
        <w:numPr>
          <w:ilvl w:val="0"/>
          <w:numId w:val="19"/>
        </w:numPr>
        <w:rPr>
          <w:lang w:val="en-US"/>
        </w:rPr>
      </w:pPr>
      <w:r>
        <w:rPr>
          <w:lang w:val="en-US"/>
        </w:rPr>
        <w:t>Allgemeiner Teil</w:t>
      </w:r>
    </w:p>
    <w:p w:rsidR="002A6AA8" w:rsidRDefault="00C70C97" w:rsidP="007212BD">
      <w:pPr>
        <w:pStyle w:val="Listenabsatz"/>
        <w:numPr>
          <w:ilvl w:val="0"/>
          <w:numId w:val="19"/>
        </w:numPr>
        <w:rPr>
          <w:lang w:val="en-US"/>
        </w:rPr>
      </w:pPr>
      <w:r>
        <w:rPr>
          <w:lang w:val="en-US"/>
        </w:rPr>
        <w:t>Straße</w:t>
      </w:r>
      <w:r w:rsidR="002A6AA8">
        <w:rPr>
          <w:lang w:val="en-US"/>
        </w:rPr>
        <w:t>ntransport</w:t>
      </w:r>
    </w:p>
    <w:p w:rsidR="002A6AA8" w:rsidRDefault="002A6AA8" w:rsidP="007212BD">
      <w:pPr>
        <w:pStyle w:val="Listenabsatz"/>
        <w:numPr>
          <w:ilvl w:val="0"/>
          <w:numId w:val="19"/>
        </w:numPr>
        <w:rPr>
          <w:lang w:val="en-US"/>
        </w:rPr>
      </w:pPr>
      <w:r>
        <w:rPr>
          <w:lang w:val="en-US"/>
        </w:rPr>
        <w:t>Seeverkehr</w:t>
      </w:r>
    </w:p>
    <w:p w:rsidR="007212BD" w:rsidRPr="00E66AB2" w:rsidRDefault="002A6AA8" w:rsidP="007212BD">
      <w:pPr>
        <w:pStyle w:val="Listenabsatz"/>
        <w:numPr>
          <w:ilvl w:val="0"/>
          <w:numId w:val="19"/>
        </w:numPr>
        <w:rPr>
          <w:lang w:val="en-US"/>
        </w:rPr>
      </w:pPr>
      <w:r>
        <w:rPr>
          <w:lang w:val="en-US"/>
        </w:rPr>
        <w:t>Eisenbahntransport</w:t>
      </w:r>
    </w:p>
    <w:p w:rsidR="007212BD" w:rsidRPr="00E66AB2" w:rsidRDefault="002A6AA8" w:rsidP="007212BD">
      <w:pPr>
        <w:pStyle w:val="Listenabsatz"/>
        <w:numPr>
          <w:ilvl w:val="0"/>
          <w:numId w:val="19"/>
        </w:numPr>
        <w:rPr>
          <w:lang w:val="en-US"/>
        </w:rPr>
      </w:pPr>
      <w:r>
        <w:rPr>
          <w:lang w:val="en-US"/>
        </w:rPr>
        <w:t>Luftverkehr</w:t>
      </w:r>
    </w:p>
    <w:p w:rsidR="007212BD" w:rsidRPr="007212BD" w:rsidRDefault="0024196F" w:rsidP="007212BD">
      <w:pPr>
        <w:rPr>
          <w:b/>
          <w:lang w:val="en-US"/>
        </w:rPr>
      </w:pPr>
      <w:r>
        <w:rPr>
          <w:b/>
          <w:lang w:val="en-US"/>
        </w:rPr>
        <w:t>Notizen</w:t>
      </w:r>
    </w:p>
    <w:p w:rsidR="00B15068" w:rsidRPr="008C5F03" w:rsidRDefault="00B15068" w:rsidP="00B15068">
      <w:pPr>
        <w:rPr>
          <w:b/>
          <w:bCs/>
          <w:lang w:val="en-US"/>
        </w:rPr>
      </w:pPr>
      <w:r w:rsidRPr="008C5F03">
        <w:rPr>
          <w:b/>
          <w:bCs/>
          <w:lang w:val="en-US"/>
        </w:rPr>
        <w:t>__________________________________________________________________________________</w:t>
      </w:r>
    </w:p>
    <w:p w:rsidR="00B15068" w:rsidRPr="008C5F03" w:rsidRDefault="00B15068" w:rsidP="00B15068">
      <w:pPr>
        <w:rPr>
          <w:b/>
          <w:bCs/>
          <w:lang w:val="en-US"/>
        </w:rPr>
      </w:pPr>
      <w:r w:rsidRPr="008C5F03">
        <w:rPr>
          <w:b/>
          <w:bCs/>
          <w:lang w:val="en-US"/>
        </w:rPr>
        <w:t>__________________________________________________________________________________</w:t>
      </w:r>
    </w:p>
    <w:p w:rsidR="00B15068" w:rsidRPr="008C5F03" w:rsidRDefault="00B15068" w:rsidP="00B15068">
      <w:pPr>
        <w:rPr>
          <w:b/>
          <w:bCs/>
          <w:lang w:val="en-US"/>
        </w:rPr>
      </w:pPr>
      <w:r w:rsidRPr="008C5F03">
        <w:rPr>
          <w:b/>
          <w:bCs/>
          <w:lang w:val="en-US"/>
        </w:rPr>
        <w:t>__________________________________________________________________________________</w:t>
      </w:r>
    </w:p>
    <w:p w:rsidR="00B15068" w:rsidRPr="008C5F03" w:rsidRDefault="00B15068" w:rsidP="00B15068">
      <w:pPr>
        <w:rPr>
          <w:b/>
          <w:bCs/>
          <w:lang w:val="en-US"/>
        </w:rPr>
      </w:pPr>
      <w:r w:rsidRPr="008C5F03">
        <w:rPr>
          <w:b/>
          <w:bCs/>
          <w:lang w:val="en-US"/>
        </w:rPr>
        <w:t>__________________________________________________________________________________</w:t>
      </w:r>
    </w:p>
    <w:p w:rsidR="00B15068" w:rsidRPr="008C5F03" w:rsidRDefault="00B15068" w:rsidP="00B15068">
      <w:pPr>
        <w:rPr>
          <w:b/>
          <w:bCs/>
          <w:lang w:val="en-US"/>
        </w:rPr>
      </w:pPr>
      <w:r w:rsidRPr="008C5F03">
        <w:rPr>
          <w:b/>
          <w:bCs/>
          <w:lang w:val="en-US"/>
        </w:rPr>
        <w:t>__________________________________________________________________________________</w:t>
      </w:r>
    </w:p>
    <w:p w:rsidR="007212BD" w:rsidRDefault="007212BD">
      <w:pPr>
        <w:rPr>
          <w:rFonts w:asciiTheme="majorHAnsi" w:eastAsiaTheme="majorEastAsia" w:hAnsiTheme="majorHAnsi" w:cstheme="majorBidi"/>
          <w:b/>
          <w:bCs/>
          <w:color w:val="4F81BD" w:themeColor="accent1"/>
          <w:sz w:val="26"/>
          <w:szCs w:val="26"/>
          <w:lang w:val="en-US"/>
        </w:rPr>
      </w:pPr>
    </w:p>
    <w:p w:rsidR="00090734" w:rsidRDefault="00090734">
      <w:pPr>
        <w:rPr>
          <w:rFonts w:asciiTheme="majorHAnsi" w:eastAsiaTheme="majorEastAsia" w:hAnsiTheme="majorHAnsi" w:cstheme="majorBidi"/>
          <w:b/>
          <w:bCs/>
          <w:color w:val="4F81BD" w:themeColor="accent1"/>
          <w:sz w:val="26"/>
          <w:szCs w:val="26"/>
          <w:lang w:val="en-US"/>
        </w:rPr>
      </w:pPr>
    </w:p>
    <w:p w:rsidR="00090734" w:rsidRDefault="00090734">
      <w:pPr>
        <w:rPr>
          <w:rFonts w:asciiTheme="majorHAnsi" w:eastAsiaTheme="majorEastAsia" w:hAnsiTheme="majorHAnsi" w:cstheme="majorBidi"/>
          <w:b/>
          <w:bCs/>
          <w:color w:val="4F81BD" w:themeColor="accent1"/>
          <w:sz w:val="26"/>
          <w:szCs w:val="26"/>
          <w:lang w:val="en-US"/>
        </w:rPr>
      </w:pPr>
    </w:p>
    <w:p w:rsidR="007212BD" w:rsidRDefault="007212BD">
      <w:pPr>
        <w:rPr>
          <w:rFonts w:asciiTheme="majorHAnsi" w:eastAsiaTheme="majorEastAsia" w:hAnsiTheme="majorHAnsi" w:cstheme="majorBidi"/>
          <w:b/>
          <w:bCs/>
          <w:color w:val="4F81BD" w:themeColor="accent1"/>
          <w:sz w:val="26"/>
          <w:szCs w:val="26"/>
          <w:lang w:val="en-US"/>
        </w:rPr>
      </w:pPr>
    </w:p>
    <w:p w:rsidR="007212BD" w:rsidRDefault="007212BD">
      <w:pPr>
        <w:rPr>
          <w:rFonts w:asciiTheme="majorHAnsi" w:eastAsiaTheme="majorEastAsia" w:hAnsiTheme="majorHAnsi" w:cstheme="majorBidi"/>
          <w:b/>
          <w:bCs/>
          <w:color w:val="4F81BD" w:themeColor="accent1"/>
          <w:sz w:val="26"/>
          <w:szCs w:val="26"/>
          <w:lang w:val="en-US"/>
        </w:rPr>
      </w:pPr>
    </w:p>
    <w:p w:rsidR="007212BD" w:rsidRDefault="007212BD">
      <w:pPr>
        <w:rPr>
          <w:rFonts w:asciiTheme="majorHAnsi" w:eastAsiaTheme="majorEastAsia" w:hAnsiTheme="majorHAnsi" w:cstheme="majorBidi"/>
          <w:b/>
          <w:bCs/>
          <w:color w:val="4F81BD" w:themeColor="accent1"/>
          <w:sz w:val="26"/>
          <w:szCs w:val="26"/>
          <w:lang w:val="en-US"/>
        </w:rPr>
      </w:pPr>
    </w:p>
    <w:p w:rsidR="00C8521A" w:rsidRDefault="00C8521A" w:rsidP="00C8521A">
      <w:pPr>
        <w:pStyle w:val="berschrift2"/>
        <w:rPr>
          <w:lang w:val="en-US"/>
        </w:rPr>
      </w:pPr>
      <w:r>
        <w:rPr>
          <w:lang w:val="en-US"/>
        </w:rPr>
        <w:lastRenderedPageBreak/>
        <w:t>[</w:t>
      </w:r>
      <w:r w:rsidR="00271EDA">
        <w:rPr>
          <w:lang w:val="en-US"/>
        </w:rPr>
        <w:t xml:space="preserve">Folie Allgemein </w:t>
      </w:r>
      <w:r>
        <w:rPr>
          <w:lang w:val="en-US"/>
        </w:rPr>
        <w:t>4]</w:t>
      </w:r>
    </w:p>
    <w:p w:rsidR="00C8521A" w:rsidRPr="00A72BB9" w:rsidRDefault="007919E1" w:rsidP="00C8521A">
      <w:pPr>
        <w:pStyle w:val="berschrift3"/>
        <w:rPr>
          <w:noProof/>
          <w:lang w:val="en-US" w:eastAsia="fi-FI"/>
        </w:rPr>
      </w:pPr>
      <w:r>
        <w:rPr>
          <w:noProof/>
          <w:lang w:val="de-DE" w:eastAsia="de-DE"/>
        </w:rPr>
        <w:drawing>
          <wp:inline distT="0" distB="0" distL="0" distR="0">
            <wp:extent cx="2638373" cy="1980000"/>
            <wp:effectExtent l="19050" t="19050" r="9577" b="20250"/>
            <wp:docPr id="21"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srcRect/>
                    <a:stretch>
                      <a:fillRect/>
                    </a:stretch>
                  </pic:blipFill>
                  <pic:spPr bwMode="auto">
                    <a:xfrm>
                      <a:off x="0" y="0"/>
                      <a:ext cx="2638373" cy="1980000"/>
                    </a:xfrm>
                    <a:prstGeom prst="rect">
                      <a:avLst/>
                    </a:prstGeom>
                    <a:noFill/>
                    <a:ln w="9525">
                      <a:solidFill>
                        <a:schemeClr val="accent1"/>
                      </a:solidFill>
                      <a:miter lim="800000"/>
                      <a:headEnd/>
                      <a:tailEnd/>
                    </a:ln>
                  </pic:spPr>
                </pic:pic>
              </a:graphicData>
            </a:graphic>
          </wp:inline>
        </w:drawing>
      </w:r>
    </w:p>
    <w:p w:rsidR="00C8521A" w:rsidRPr="00794BC4" w:rsidRDefault="002A6AA8" w:rsidP="00C8521A">
      <w:pPr>
        <w:pStyle w:val="berschrift3"/>
        <w:rPr>
          <w:lang w:val="de-DE"/>
        </w:rPr>
      </w:pPr>
      <w:r w:rsidRPr="00794BC4">
        <w:rPr>
          <w:lang w:val="de-DE"/>
        </w:rPr>
        <w:t>Trainingseinführung</w:t>
      </w:r>
    </w:p>
    <w:p w:rsidR="002A6AA8" w:rsidRDefault="00E01D05" w:rsidP="00C8521A">
      <w:pPr>
        <w:rPr>
          <w:lang w:val="de-DE"/>
        </w:rPr>
      </w:pPr>
      <w:r w:rsidRPr="00E01D05">
        <w:rPr>
          <w:lang w:val="de-DE"/>
        </w:rPr>
        <w:t xml:space="preserve">Sowohl das Präsentationsmaterial als </w:t>
      </w:r>
      <w:r>
        <w:rPr>
          <w:lang w:val="de-DE"/>
        </w:rPr>
        <w:t>auch die Trainerhandbücher, das Handbuch für Schulungsteilnehmer, der Quick Guide und der Kalkulator basieren auf dem Europäischen EN 12195-1:2010 Standard. Die Präsentation handelt von den folgenden Transportmodi:</w:t>
      </w:r>
    </w:p>
    <w:p w:rsidR="00E01D05" w:rsidRDefault="00C70C97" w:rsidP="00E01D05">
      <w:pPr>
        <w:pStyle w:val="Listenabsatz"/>
        <w:numPr>
          <w:ilvl w:val="0"/>
          <w:numId w:val="19"/>
        </w:numPr>
        <w:rPr>
          <w:lang w:val="de-DE"/>
        </w:rPr>
      </w:pPr>
      <w:r>
        <w:rPr>
          <w:lang w:val="de-DE"/>
        </w:rPr>
        <w:t>Straße</w:t>
      </w:r>
      <w:r w:rsidR="00E01D05">
        <w:rPr>
          <w:lang w:val="de-DE"/>
        </w:rPr>
        <w:t>, See, Schiene und Luft</w:t>
      </w:r>
    </w:p>
    <w:p w:rsidR="00E01D05" w:rsidRPr="00E01D05" w:rsidRDefault="00E01D05" w:rsidP="00E01D05">
      <w:pPr>
        <w:pStyle w:val="Listenabsatz"/>
        <w:numPr>
          <w:ilvl w:val="0"/>
          <w:numId w:val="19"/>
        </w:numPr>
        <w:rPr>
          <w:lang w:val="de-DE"/>
        </w:rPr>
      </w:pPr>
      <w:r>
        <w:rPr>
          <w:lang w:val="de-DE"/>
        </w:rPr>
        <w:t>Einführung, warum Ladungssicherung wichtig ist und wie Ladung gesichert wird</w:t>
      </w:r>
    </w:p>
    <w:p w:rsidR="00E01D05" w:rsidRPr="00E01D05" w:rsidRDefault="00E01D05" w:rsidP="00953D76">
      <w:pPr>
        <w:rPr>
          <w:lang w:val="de-DE"/>
        </w:rPr>
      </w:pPr>
      <w:r w:rsidRPr="00E01D05">
        <w:rPr>
          <w:lang w:val="de-DE"/>
        </w:rPr>
        <w:t xml:space="preserve">Ladungssicherung auf See, der Schiene und in der Luft wird vom Standpunkt des kombinierten Verkehrs aus behandelt. </w:t>
      </w:r>
      <w:r>
        <w:rPr>
          <w:lang w:val="de-DE"/>
        </w:rPr>
        <w:t>Die Präsentation wird vom Teilnehmerhandbuch unterstützt, das auch Übungen zur Ladungssicherung beinhaltet. Auch der Quick Guide ist ein wichtiges Dokument für Fahrer als auch für diejenigen, die mit Ladungssicherung zu tun haben, da er leicht überall mit hingeführt werden kann. Der Kalkulator unterstützt Berechnungen, wie viele Zurrmittel in unterschiedlichen Situationen benötigt werden.</w:t>
      </w:r>
    </w:p>
    <w:p w:rsidR="006647E3" w:rsidRPr="00CB42DD" w:rsidRDefault="006647E3" w:rsidP="00C8521A">
      <w:pPr>
        <w:rPr>
          <w:b/>
          <w:lang w:val="de-DE"/>
        </w:rPr>
      </w:pPr>
    </w:p>
    <w:p w:rsidR="0024196F" w:rsidRPr="008C5F03" w:rsidRDefault="0024196F" w:rsidP="0024196F">
      <w:pPr>
        <w:rPr>
          <w:b/>
          <w:bCs/>
          <w:lang w:val="en-US"/>
        </w:rPr>
      </w:pPr>
      <w:r>
        <w:rPr>
          <w:b/>
          <w:bCs/>
          <w:lang w:val="en-US"/>
        </w:rPr>
        <w:t>Notizen</w:t>
      </w:r>
    </w:p>
    <w:p w:rsidR="00C8521A" w:rsidRPr="006166DF" w:rsidRDefault="00C8521A" w:rsidP="00C8521A">
      <w:pPr>
        <w:rPr>
          <w:b/>
          <w:bCs/>
          <w:lang w:val="en-US"/>
        </w:rPr>
      </w:pPr>
      <w:r w:rsidRPr="006166DF">
        <w:rPr>
          <w:b/>
          <w:bCs/>
          <w:lang w:val="en-US"/>
        </w:rPr>
        <w:t>__________________________________________________________________________________</w:t>
      </w:r>
    </w:p>
    <w:p w:rsidR="00C8521A" w:rsidRPr="006166DF" w:rsidRDefault="00C8521A" w:rsidP="00C8521A">
      <w:pPr>
        <w:rPr>
          <w:b/>
          <w:lang w:val="en-US"/>
        </w:rPr>
      </w:pPr>
      <w:r w:rsidRPr="006166DF">
        <w:rPr>
          <w:b/>
          <w:lang w:val="en-US"/>
        </w:rPr>
        <w:t>__________________________________________________________________________________</w:t>
      </w:r>
    </w:p>
    <w:p w:rsidR="00C8521A" w:rsidRPr="006166DF" w:rsidRDefault="00C8521A" w:rsidP="00C8521A">
      <w:pPr>
        <w:rPr>
          <w:b/>
          <w:lang w:val="en-US"/>
        </w:rPr>
      </w:pPr>
      <w:r w:rsidRPr="006166DF">
        <w:rPr>
          <w:b/>
          <w:lang w:val="en-US"/>
        </w:rPr>
        <w:t>__________________________________________________________________________________</w:t>
      </w:r>
    </w:p>
    <w:p w:rsidR="00C8521A" w:rsidRDefault="00C8521A" w:rsidP="00C8521A">
      <w:pPr>
        <w:rPr>
          <w:rFonts w:ascii="Cambria" w:hAnsi="Cambria"/>
          <w:b/>
          <w:bCs/>
          <w:color w:val="4F81BD"/>
          <w:sz w:val="26"/>
          <w:szCs w:val="26"/>
          <w:lang w:val="en-US"/>
        </w:rPr>
      </w:pPr>
      <w:r w:rsidRPr="006166DF">
        <w:rPr>
          <w:b/>
          <w:lang w:val="en-US"/>
        </w:rPr>
        <w:t>__________________________________________________________________________________</w:t>
      </w:r>
      <w:r>
        <w:rPr>
          <w:lang w:val="en-US"/>
        </w:rPr>
        <w:br w:type="page"/>
      </w:r>
    </w:p>
    <w:p w:rsidR="00F20D56" w:rsidRDefault="00F20D56" w:rsidP="00F20D56">
      <w:pPr>
        <w:pStyle w:val="berschrift2"/>
        <w:rPr>
          <w:b w:val="0"/>
          <w:bCs w:val="0"/>
          <w:lang w:val="en-US"/>
        </w:rPr>
      </w:pPr>
      <w:r>
        <w:rPr>
          <w:lang w:val="en-US"/>
        </w:rPr>
        <w:lastRenderedPageBreak/>
        <w:t>[</w:t>
      </w:r>
      <w:r w:rsidR="00271EDA">
        <w:rPr>
          <w:lang w:val="en-US"/>
        </w:rPr>
        <w:t xml:space="preserve">Folie Allgemein </w:t>
      </w:r>
      <w:r>
        <w:rPr>
          <w:lang w:val="en-US"/>
        </w:rPr>
        <w:t>5]</w:t>
      </w:r>
    </w:p>
    <w:p w:rsidR="00F20D56" w:rsidRDefault="007919E1" w:rsidP="00AB413C">
      <w:pPr>
        <w:pStyle w:val="berschrift2"/>
        <w:rPr>
          <w:lang w:val="en-US"/>
        </w:rPr>
      </w:pPr>
      <w:r>
        <w:rPr>
          <w:noProof/>
          <w:lang w:val="de-DE" w:eastAsia="de-DE"/>
        </w:rPr>
        <w:drawing>
          <wp:inline distT="0" distB="0" distL="0" distR="0">
            <wp:extent cx="2657423" cy="1980000"/>
            <wp:effectExtent l="19050" t="19050" r="9577" b="20250"/>
            <wp:docPr id="22"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srcRect/>
                    <a:stretch>
                      <a:fillRect/>
                    </a:stretch>
                  </pic:blipFill>
                  <pic:spPr bwMode="auto">
                    <a:xfrm>
                      <a:off x="0" y="0"/>
                      <a:ext cx="2657423" cy="1980000"/>
                    </a:xfrm>
                    <a:prstGeom prst="rect">
                      <a:avLst/>
                    </a:prstGeom>
                    <a:noFill/>
                    <a:ln w="9525">
                      <a:solidFill>
                        <a:schemeClr val="accent1"/>
                      </a:solidFill>
                      <a:miter lim="800000"/>
                      <a:headEnd/>
                      <a:tailEnd/>
                    </a:ln>
                  </pic:spPr>
                </pic:pic>
              </a:graphicData>
            </a:graphic>
          </wp:inline>
        </w:drawing>
      </w:r>
    </w:p>
    <w:p w:rsidR="00A43C26" w:rsidRPr="00E01D05" w:rsidRDefault="00E01D05" w:rsidP="004C221A">
      <w:pPr>
        <w:pStyle w:val="berschrift3"/>
        <w:rPr>
          <w:lang w:val="de-DE"/>
        </w:rPr>
      </w:pPr>
      <w:r w:rsidRPr="00E01D05">
        <w:rPr>
          <w:lang w:val="de-DE"/>
        </w:rPr>
        <w:t>Inhalte des Ladungssicherungstrainings</w:t>
      </w:r>
    </w:p>
    <w:p w:rsidR="00E01D05" w:rsidRPr="00E01D05" w:rsidRDefault="00E01D05" w:rsidP="00A43C26">
      <w:pPr>
        <w:rPr>
          <w:lang w:val="de-DE"/>
        </w:rPr>
      </w:pPr>
      <w:r w:rsidRPr="00E01D05">
        <w:rPr>
          <w:lang w:val="de-DE"/>
        </w:rPr>
        <w:t xml:space="preserve">Dieses Training behandelt alle </w:t>
      </w:r>
      <w:r w:rsidR="00BA7935">
        <w:rPr>
          <w:lang w:val="de-DE"/>
        </w:rPr>
        <w:t>wichtigen</w:t>
      </w:r>
      <w:r w:rsidRPr="00E01D05">
        <w:rPr>
          <w:lang w:val="de-DE"/>
        </w:rPr>
        <w:t xml:space="preserve"> Informationen für alle relevanten Transportmodi. </w:t>
      </w:r>
      <w:r>
        <w:rPr>
          <w:lang w:val="de-DE"/>
        </w:rPr>
        <w:t xml:space="preserve">Dies sind </w:t>
      </w:r>
      <w:r w:rsidR="00C70C97">
        <w:rPr>
          <w:lang w:val="de-DE"/>
        </w:rPr>
        <w:t>Straße</w:t>
      </w:r>
      <w:r>
        <w:rPr>
          <w:lang w:val="de-DE"/>
        </w:rPr>
        <w:t>, See, Schiene und Luft. Alle diese Transportmodi haben eigene Charakteristika aber bestimmte Regeln treffen auf alle gleichermaßen zu. Bevor auf die Vermittlung spezieller Informationen zu jedem Transportmodus eingegangen wird, werden eher allgemeine Fragestellung</w:t>
      </w:r>
      <w:r w:rsidR="00BA7935">
        <w:rPr>
          <w:lang w:val="de-DE"/>
        </w:rPr>
        <w:t>en</w:t>
      </w:r>
      <w:r>
        <w:rPr>
          <w:lang w:val="de-DE"/>
        </w:rPr>
        <w:t xml:space="preserve"> behandelt. Diese allgemeinen Themen geben Antworten auf die folgenden Fragen:</w:t>
      </w:r>
    </w:p>
    <w:p w:rsidR="00E01D05" w:rsidRDefault="00E01D05" w:rsidP="00933352">
      <w:pPr>
        <w:pStyle w:val="Listenabsatz"/>
        <w:numPr>
          <w:ilvl w:val="0"/>
          <w:numId w:val="17"/>
        </w:numPr>
        <w:rPr>
          <w:lang w:val="en-US"/>
        </w:rPr>
      </w:pPr>
      <w:r>
        <w:rPr>
          <w:lang w:val="en-US"/>
        </w:rPr>
        <w:t>Warum ist Ladungssicherung notwendig?</w:t>
      </w:r>
    </w:p>
    <w:p w:rsidR="00933352" w:rsidRPr="00E01D05" w:rsidRDefault="00E01D05" w:rsidP="00933352">
      <w:pPr>
        <w:pStyle w:val="Listenabsatz"/>
        <w:numPr>
          <w:ilvl w:val="0"/>
          <w:numId w:val="17"/>
        </w:numPr>
        <w:rPr>
          <w:lang w:val="de-DE"/>
        </w:rPr>
      </w:pPr>
      <w:r w:rsidRPr="00E01D05">
        <w:rPr>
          <w:lang w:val="de-DE"/>
        </w:rPr>
        <w:t>Welche Arten von Kräften wirken während dem Transport auf die Ladung?</w:t>
      </w:r>
    </w:p>
    <w:p w:rsidR="00060AF4" w:rsidRPr="00E01D05" w:rsidRDefault="00E01D05" w:rsidP="00933352">
      <w:pPr>
        <w:pStyle w:val="Listenabsatz"/>
        <w:numPr>
          <w:ilvl w:val="0"/>
          <w:numId w:val="17"/>
        </w:numPr>
        <w:rPr>
          <w:lang w:val="de-DE"/>
        </w:rPr>
      </w:pPr>
      <w:r w:rsidRPr="00E01D05">
        <w:rPr>
          <w:lang w:val="de-DE"/>
        </w:rPr>
        <w:t>Was sind die häufigsten Transporteinheiten, die zum Transport von Gütern benutzt werden?</w:t>
      </w:r>
    </w:p>
    <w:p w:rsidR="0096008A" w:rsidRPr="00E01D05" w:rsidRDefault="00E01D05" w:rsidP="00933352">
      <w:pPr>
        <w:pStyle w:val="Listenabsatz"/>
        <w:numPr>
          <w:ilvl w:val="0"/>
          <w:numId w:val="17"/>
        </w:numPr>
        <w:rPr>
          <w:lang w:val="de-DE"/>
        </w:rPr>
      </w:pPr>
      <w:r w:rsidRPr="00E01D05">
        <w:rPr>
          <w:lang w:val="de-DE"/>
        </w:rPr>
        <w:t>Wer ist in der Transportkette für was zuständig?</w:t>
      </w:r>
    </w:p>
    <w:p w:rsidR="0096008A" w:rsidRPr="00E01D05" w:rsidRDefault="00E01D05" w:rsidP="00933352">
      <w:pPr>
        <w:pStyle w:val="Listenabsatz"/>
        <w:numPr>
          <w:ilvl w:val="0"/>
          <w:numId w:val="17"/>
        </w:numPr>
        <w:rPr>
          <w:lang w:val="de-DE"/>
        </w:rPr>
      </w:pPr>
      <w:r w:rsidRPr="00E01D05">
        <w:rPr>
          <w:lang w:val="de-DE"/>
        </w:rPr>
        <w:t>Wie sollte Ladungssicherung durchgeführt werden und welche Alternativen existieren?</w:t>
      </w:r>
    </w:p>
    <w:p w:rsidR="00E01D05" w:rsidRPr="00E01D05" w:rsidRDefault="00E01D05" w:rsidP="00A43C26">
      <w:pPr>
        <w:rPr>
          <w:lang w:val="de-DE"/>
        </w:rPr>
      </w:pPr>
      <w:r w:rsidRPr="00E01D05">
        <w:rPr>
          <w:lang w:val="de-DE"/>
        </w:rPr>
        <w:t>Diese allgemeinen Aspekte werden dann noch einmal in den jeweiligen spezifischen Teilen behandelt.</w:t>
      </w:r>
    </w:p>
    <w:p w:rsidR="00C8521A" w:rsidRPr="00CB42DD" w:rsidRDefault="00C8521A" w:rsidP="00A43C26">
      <w:pPr>
        <w:rPr>
          <w:lang w:val="de-DE"/>
        </w:rPr>
      </w:pPr>
    </w:p>
    <w:p w:rsidR="0024196F" w:rsidRPr="008C5F03" w:rsidRDefault="0024196F" w:rsidP="0024196F">
      <w:pPr>
        <w:rPr>
          <w:b/>
          <w:bCs/>
          <w:lang w:val="en-US"/>
        </w:rPr>
      </w:pPr>
      <w:r>
        <w:rPr>
          <w:b/>
          <w:bCs/>
          <w:lang w:val="en-US"/>
        </w:rPr>
        <w:t>Notizen</w:t>
      </w:r>
    </w:p>
    <w:p w:rsidR="00C8521A" w:rsidRPr="006166DF" w:rsidRDefault="00C8521A" w:rsidP="00C8521A">
      <w:pPr>
        <w:rPr>
          <w:b/>
          <w:bCs/>
          <w:lang w:val="en-US"/>
        </w:rPr>
      </w:pPr>
      <w:r w:rsidRPr="006166DF">
        <w:rPr>
          <w:b/>
          <w:bCs/>
          <w:lang w:val="en-US"/>
        </w:rPr>
        <w:t>__________________________________________________________________________________</w:t>
      </w:r>
    </w:p>
    <w:p w:rsidR="00C8521A" w:rsidRPr="006166DF" w:rsidRDefault="00C8521A" w:rsidP="00C8521A">
      <w:pPr>
        <w:rPr>
          <w:b/>
          <w:bCs/>
          <w:lang w:val="en-US"/>
        </w:rPr>
      </w:pPr>
      <w:r w:rsidRPr="006166DF">
        <w:rPr>
          <w:b/>
          <w:bCs/>
          <w:lang w:val="en-US"/>
        </w:rPr>
        <w:t>__________________________________________________________________________________</w:t>
      </w:r>
    </w:p>
    <w:p w:rsidR="00C8521A" w:rsidRDefault="00C8521A" w:rsidP="00C8521A">
      <w:pPr>
        <w:rPr>
          <w:b/>
          <w:lang w:val="en-US"/>
        </w:rPr>
      </w:pPr>
      <w:r w:rsidRPr="006166DF">
        <w:rPr>
          <w:b/>
          <w:lang w:val="en-US"/>
        </w:rPr>
        <w:t>__________________________________________________________________________________</w:t>
      </w:r>
    </w:p>
    <w:p w:rsidR="00090734" w:rsidRPr="006166DF" w:rsidRDefault="00090734" w:rsidP="00090734">
      <w:pPr>
        <w:rPr>
          <w:b/>
          <w:bCs/>
          <w:lang w:val="en-US"/>
        </w:rPr>
      </w:pPr>
      <w:r w:rsidRPr="006166DF">
        <w:rPr>
          <w:b/>
          <w:bCs/>
          <w:lang w:val="en-US"/>
        </w:rPr>
        <w:t>__________________________________________________________________________________</w:t>
      </w:r>
    </w:p>
    <w:p w:rsidR="00090734" w:rsidRPr="006166DF" w:rsidRDefault="00090734" w:rsidP="00090734">
      <w:pPr>
        <w:rPr>
          <w:b/>
          <w:lang w:val="en-US"/>
        </w:rPr>
      </w:pPr>
      <w:r w:rsidRPr="006166DF">
        <w:rPr>
          <w:b/>
          <w:lang w:val="en-US"/>
        </w:rPr>
        <w:t>__________________________________________________________________________________</w:t>
      </w:r>
    </w:p>
    <w:p w:rsidR="00090734" w:rsidRPr="006166DF" w:rsidRDefault="00090734" w:rsidP="00C8521A">
      <w:pPr>
        <w:rPr>
          <w:b/>
          <w:lang w:val="en-US"/>
        </w:rPr>
      </w:pPr>
    </w:p>
    <w:p w:rsidR="00D436EC" w:rsidRDefault="00F20D56" w:rsidP="00D436EC">
      <w:pPr>
        <w:pStyle w:val="berschrift2"/>
        <w:rPr>
          <w:lang w:val="en-US"/>
        </w:rPr>
      </w:pPr>
      <w:r>
        <w:rPr>
          <w:lang w:val="en-US"/>
        </w:rPr>
        <w:lastRenderedPageBreak/>
        <w:t>[</w:t>
      </w:r>
      <w:r w:rsidR="00271EDA">
        <w:rPr>
          <w:lang w:val="en-US"/>
        </w:rPr>
        <w:t xml:space="preserve">Folie Allgemein </w:t>
      </w:r>
      <w:r>
        <w:rPr>
          <w:lang w:val="en-US"/>
        </w:rPr>
        <w:t>6]</w:t>
      </w:r>
    </w:p>
    <w:p w:rsidR="00D436EC" w:rsidRDefault="007919E1" w:rsidP="00D436EC">
      <w:pPr>
        <w:rPr>
          <w:lang w:val="en-US"/>
        </w:rPr>
      </w:pPr>
      <w:r>
        <w:rPr>
          <w:noProof/>
          <w:lang w:val="de-DE" w:eastAsia="de-DE"/>
        </w:rPr>
        <w:drawing>
          <wp:inline distT="0" distB="0" distL="0" distR="0">
            <wp:extent cx="2657423" cy="1980000"/>
            <wp:effectExtent l="19050" t="19050" r="9577" b="20250"/>
            <wp:docPr id="23"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srcRect/>
                    <a:stretch>
                      <a:fillRect/>
                    </a:stretch>
                  </pic:blipFill>
                  <pic:spPr bwMode="auto">
                    <a:xfrm>
                      <a:off x="0" y="0"/>
                      <a:ext cx="2657423" cy="1980000"/>
                    </a:xfrm>
                    <a:prstGeom prst="rect">
                      <a:avLst/>
                    </a:prstGeom>
                    <a:noFill/>
                    <a:ln w="9525">
                      <a:solidFill>
                        <a:schemeClr val="accent1"/>
                      </a:solidFill>
                      <a:miter lim="800000"/>
                      <a:headEnd/>
                      <a:tailEnd/>
                    </a:ln>
                  </pic:spPr>
                </pic:pic>
              </a:graphicData>
            </a:graphic>
          </wp:inline>
        </w:drawing>
      </w:r>
    </w:p>
    <w:p w:rsidR="00C8521A" w:rsidRPr="00E01D05" w:rsidRDefault="00E01D05" w:rsidP="006647E3">
      <w:pPr>
        <w:pStyle w:val="berschrift3"/>
        <w:rPr>
          <w:lang w:val="de-DE"/>
        </w:rPr>
      </w:pPr>
      <w:r w:rsidRPr="00E01D05">
        <w:rPr>
          <w:lang w:val="de-DE"/>
        </w:rPr>
        <w:t>Ziele</w:t>
      </w:r>
    </w:p>
    <w:p w:rsidR="00E01D05" w:rsidRDefault="007217B3" w:rsidP="004C6C8D">
      <w:pPr>
        <w:rPr>
          <w:lang w:val="de-DE"/>
        </w:rPr>
      </w:pPr>
      <w:r>
        <w:rPr>
          <w:lang w:val="de-DE"/>
        </w:rPr>
        <w:t xml:space="preserve">Ziel </w:t>
      </w:r>
      <w:r w:rsidR="00E01D05" w:rsidRPr="00E01D05">
        <w:rPr>
          <w:lang w:val="de-DE"/>
        </w:rPr>
        <w:t xml:space="preserve">des Trainings </w:t>
      </w:r>
      <w:r>
        <w:rPr>
          <w:lang w:val="de-DE"/>
        </w:rPr>
        <w:t>ist</w:t>
      </w:r>
      <w:r w:rsidR="00E01D05" w:rsidRPr="00E01D05">
        <w:rPr>
          <w:lang w:val="de-DE"/>
        </w:rPr>
        <w:t xml:space="preserve"> es zu lernen, warum und wie Ladungssicherung</w:t>
      </w:r>
      <w:r w:rsidR="00E01D05">
        <w:rPr>
          <w:lang w:val="de-DE"/>
        </w:rPr>
        <w:t xml:space="preserve"> in verschiedenen Transportmodi und für unterschiedliche Ladung durchgeführt werden </w:t>
      </w:r>
      <w:r w:rsidR="00BA7935">
        <w:rPr>
          <w:lang w:val="de-DE"/>
        </w:rPr>
        <w:t>s</w:t>
      </w:r>
      <w:r w:rsidR="00E01D05">
        <w:rPr>
          <w:lang w:val="de-DE"/>
        </w:rPr>
        <w:t>ollte</w:t>
      </w:r>
      <w:r>
        <w:rPr>
          <w:lang w:val="de-DE"/>
        </w:rPr>
        <w:t>. Es gibt viele verschiedene Methoden und Ausstattung</w:t>
      </w:r>
      <w:r w:rsidR="00BA7935">
        <w:rPr>
          <w:lang w:val="de-DE"/>
        </w:rPr>
        <w:t>en</w:t>
      </w:r>
      <w:r>
        <w:rPr>
          <w:lang w:val="de-DE"/>
        </w:rPr>
        <w:t>, die benutzt werden können. Alle davon sind gültig und legal</w:t>
      </w:r>
      <w:r w:rsidR="00BA7935">
        <w:rPr>
          <w:lang w:val="de-DE"/>
        </w:rPr>
        <w:t>,</w:t>
      </w:r>
      <w:r>
        <w:rPr>
          <w:lang w:val="de-DE"/>
        </w:rPr>
        <w:t xml:space="preserve"> aber manche sind nur für bestimmte Ladungen geeignet. Nach diesem Training werden die Teilnehmer wissen, wie und wann unterschiedliche Methoden und Zubehör benutzt werden sollten.</w:t>
      </w:r>
    </w:p>
    <w:p w:rsidR="007217B3" w:rsidRPr="00E01D05" w:rsidRDefault="007217B3" w:rsidP="004C6C8D">
      <w:pPr>
        <w:rPr>
          <w:lang w:val="de-DE"/>
        </w:rPr>
      </w:pPr>
      <w:r>
        <w:rPr>
          <w:lang w:val="de-DE"/>
        </w:rPr>
        <w:t>Gute Ladungssicherung hält die Ladung nicht einfach nur an ihrem Platz sondern verhindert auch, dass Unfälle passieren. Sie stellt sicher, dass die Ladung während des Transports nicht beschädigt wird. Das ist besonders wichtig und manchmal auch schwierig, wenn es um zerbrechliche Güter geht. Wenn z.B. das zu transportierende Gut schwer aber auf der Oberfläche weich und ungeschützt ist, können keine harten Zurrketten für die Ladungssicherung benutzt werden. Mit Ketten würde die Ladung zwar an ihrem Platz bleiben aber sie würden sie im Transportprozess auch beschädigen.</w:t>
      </w:r>
    </w:p>
    <w:p w:rsidR="00C8521A" w:rsidRPr="00CB42DD" w:rsidRDefault="00C8521A" w:rsidP="00D436EC">
      <w:pPr>
        <w:rPr>
          <w:lang w:val="de-DE"/>
        </w:rPr>
      </w:pPr>
    </w:p>
    <w:p w:rsidR="0024196F" w:rsidRPr="008C5F03" w:rsidRDefault="0024196F" w:rsidP="0024196F">
      <w:pPr>
        <w:rPr>
          <w:b/>
          <w:bCs/>
          <w:lang w:val="en-US"/>
        </w:rPr>
      </w:pPr>
      <w:r>
        <w:rPr>
          <w:b/>
          <w:bCs/>
          <w:lang w:val="en-US"/>
        </w:rPr>
        <w:t>Notizen</w:t>
      </w:r>
    </w:p>
    <w:p w:rsidR="00C8521A" w:rsidRPr="006166DF" w:rsidRDefault="00C8521A" w:rsidP="00C8521A">
      <w:pPr>
        <w:rPr>
          <w:b/>
          <w:bCs/>
          <w:lang w:val="en-US"/>
        </w:rPr>
      </w:pPr>
      <w:r w:rsidRPr="006166DF">
        <w:rPr>
          <w:b/>
          <w:bCs/>
          <w:lang w:val="en-US"/>
        </w:rPr>
        <w:t>__________________________________________________________________________________</w:t>
      </w:r>
    </w:p>
    <w:p w:rsidR="00C8521A" w:rsidRPr="006166DF" w:rsidRDefault="00C8521A" w:rsidP="00C8521A">
      <w:pPr>
        <w:rPr>
          <w:b/>
          <w:bCs/>
          <w:lang w:val="en-US"/>
        </w:rPr>
      </w:pPr>
      <w:r w:rsidRPr="006166DF">
        <w:rPr>
          <w:b/>
          <w:bCs/>
          <w:lang w:val="en-US"/>
        </w:rPr>
        <w:t>__________________________________________________________________________________</w:t>
      </w:r>
    </w:p>
    <w:p w:rsidR="00C8521A" w:rsidRPr="006166DF" w:rsidRDefault="00C8521A" w:rsidP="00C8521A">
      <w:pPr>
        <w:rPr>
          <w:b/>
          <w:lang w:val="en-US"/>
        </w:rPr>
      </w:pPr>
      <w:r w:rsidRPr="006166DF">
        <w:rPr>
          <w:b/>
          <w:lang w:val="en-US"/>
        </w:rPr>
        <w:t>__________________________________________________________________________________</w:t>
      </w:r>
    </w:p>
    <w:p w:rsidR="00C8521A" w:rsidRPr="006166DF" w:rsidRDefault="00C8521A" w:rsidP="00C8521A">
      <w:pPr>
        <w:rPr>
          <w:b/>
          <w:lang w:val="en-US"/>
        </w:rPr>
      </w:pPr>
      <w:r w:rsidRPr="006166DF">
        <w:rPr>
          <w:b/>
          <w:lang w:val="en-US"/>
        </w:rPr>
        <w:t>__________________________________________________________________________________</w:t>
      </w:r>
    </w:p>
    <w:p w:rsidR="00C8521A" w:rsidRPr="006166DF" w:rsidRDefault="00C8521A" w:rsidP="00C8521A">
      <w:pPr>
        <w:rPr>
          <w:b/>
          <w:lang w:val="en-US"/>
        </w:rPr>
      </w:pPr>
      <w:r w:rsidRPr="006166DF">
        <w:rPr>
          <w:b/>
          <w:lang w:val="en-US"/>
        </w:rPr>
        <w:t>__________________________________________________________________________________</w:t>
      </w:r>
    </w:p>
    <w:p w:rsidR="00F20D56" w:rsidRDefault="00F20D56" w:rsidP="00F20D56">
      <w:pPr>
        <w:pStyle w:val="berschrift2"/>
        <w:rPr>
          <w:lang w:val="en-US"/>
        </w:rPr>
      </w:pPr>
      <w:r>
        <w:rPr>
          <w:lang w:val="en-US"/>
        </w:rPr>
        <w:lastRenderedPageBreak/>
        <w:t>[</w:t>
      </w:r>
      <w:r w:rsidR="00271EDA">
        <w:rPr>
          <w:lang w:val="en-US"/>
        </w:rPr>
        <w:t xml:space="preserve">Folie Allgemein </w:t>
      </w:r>
      <w:r>
        <w:rPr>
          <w:lang w:val="en-US"/>
        </w:rPr>
        <w:t>7]</w:t>
      </w:r>
    </w:p>
    <w:p w:rsidR="00D436EC" w:rsidRDefault="007919E1" w:rsidP="00D436EC">
      <w:pPr>
        <w:rPr>
          <w:lang w:val="en-US"/>
        </w:rPr>
      </w:pPr>
      <w:r>
        <w:rPr>
          <w:noProof/>
          <w:lang w:val="de-DE" w:eastAsia="de-DE"/>
        </w:rPr>
        <w:drawing>
          <wp:inline distT="0" distB="0" distL="0" distR="0">
            <wp:extent cx="2657423" cy="1980000"/>
            <wp:effectExtent l="19050" t="19050" r="9577" b="20250"/>
            <wp:docPr id="24"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srcRect/>
                    <a:stretch>
                      <a:fillRect/>
                    </a:stretch>
                  </pic:blipFill>
                  <pic:spPr bwMode="auto">
                    <a:xfrm>
                      <a:off x="0" y="0"/>
                      <a:ext cx="2657423" cy="1980000"/>
                    </a:xfrm>
                    <a:prstGeom prst="rect">
                      <a:avLst/>
                    </a:prstGeom>
                    <a:noFill/>
                    <a:ln w="9525">
                      <a:solidFill>
                        <a:schemeClr val="accent1"/>
                      </a:solidFill>
                      <a:miter lim="800000"/>
                      <a:headEnd/>
                      <a:tailEnd/>
                    </a:ln>
                  </pic:spPr>
                </pic:pic>
              </a:graphicData>
            </a:graphic>
          </wp:inline>
        </w:drawing>
      </w:r>
    </w:p>
    <w:p w:rsidR="00957E07" w:rsidRPr="00CB42DD" w:rsidRDefault="00CB42DD" w:rsidP="00957E07">
      <w:pPr>
        <w:pStyle w:val="berschrift3"/>
        <w:rPr>
          <w:lang w:val="de-DE"/>
        </w:rPr>
      </w:pPr>
      <w:r w:rsidRPr="00CB42DD">
        <w:rPr>
          <w:lang w:val="de-DE"/>
        </w:rPr>
        <w:t>Folgen unzureichender Ladungssicherung</w:t>
      </w:r>
    </w:p>
    <w:p w:rsidR="00CB42DD" w:rsidRPr="00CB42DD" w:rsidRDefault="00BA7935" w:rsidP="00957E07">
      <w:pPr>
        <w:spacing w:after="0" w:line="240" w:lineRule="auto"/>
        <w:jc w:val="both"/>
        <w:rPr>
          <w:iCs/>
          <w:lang w:val="de-DE"/>
        </w:rPr>
      </w:pPr>
      <w:r>
        <w:rPr>
          <w:iCs/>
          <w:lang w:val="de-DE"/>
        </w:rPr>
        <w:t>Die Folgen unzureichender</w:t>
      </w:r>
      <w:r w:rsidR="00CB42DD" w:rsidRPr="00CB42DD">
        <w:rPr>
          <w:iCs/>
          <w:lang w:val="de-DE"/>
        </w:rPr>
        <w:t xml:space="preserve"> Ladungssicherung kön</w:t>
      </w:r>
      <w:r>
        <w:rPr>
          <w:iCs/>
          <w:lang w:val="de-DE"/>
        </w:rPr>
        <w:t>nen in die folgende</w:t>
      </w:r>
      <w:r w:rsidR="00CB42DD" w:rsidRPr="00CB42DD">
        <w:rPr>
          <w:iCs/>
          <w:lang w:val="de-DE"/>
        </w:rPr>
        <w:t xml:space="preserve"> Fälle eingeteilt werden:</w:t>
      </w:r>
    </w:p>
    <w:p w:rsidR="00957E07" w:rsidRPr="00794BC4" w:rsidRDefault="00957E07" w:rsidP="00957E07">
      <w:pPr>
        <w:spacing w:after="0" w:line="240" w:lineRule="auto"/>
        <w:jc w:val="both"/>
        <w:rPr>
          <w:iCs/>
          <w:lang w:val="de-DE"/>
        </w:rPr>
      </w:pPr>
    </w:p>
    <w:p w:rsidR="00957E07" w:rsidRPr="00BF3FD2" w:rsidRDefault="00CB42DD" w:rsidP="00957E07">
      <w:pPr>
        <w:spacing w:after="0" w:line="240" w:lineRule="auto"/>
        <w:jc w:val="both"/>
        <w:rPr>
          <w:b/>
          <w:iCs/>
          <w:lang w:val="en-GB"/>
        </w:rPr>
      </w:pPr>
      <w:r>
        <w:rPr>
          <w:b/>
          <w:iCs/>
          <w:lang w:val="en-GB"/>
        </w:rPr>
        <w:t>Direkte Folgen</w:t>
      </w:r>
    </w:p>
    <w:p w:rsidR="00957E07" w:rsidRDefault="00CB42DD" w:rsidP="00957E07">
      <w:pPr>
        <w:pStyle w:val="Listenabsatz"/>
        <w:numPr>
          <w:ilvl w:val="0"/>
          <w:numId w:val="17"/>
        </w:numPr>
        <w:spacing w:after="0" w:line="240" w:lineRule="auto"/>
        <w:jc w:val="both"/>
        <w:rPr>
          <w:iCs/>
          <w:lang w:val="en-GB"/>
        </w:rPr>
      </w:pPr>
      <w:r>
        <w:rPr>
          <w:iCs/>
          <w:lang w:val="en-GB"/>
        </w:rPr>
        <w:t>Verlust von Leben</w:t>
      </w:r>
    </w:p>
    <w:p w:rsidR="00CB42DD" w:rsidRPr="00CB42DD" w:rsidRDefault="00CB42DD" w:rsidP="00957E07">
      <w:pPr>
        <w:pStyle w:val="Listenabsatz"/>
        <w:numPr>
          <w:ilvl w:val="0"/>
          <w:numId w:val="17"/>
        </w:numPr>
        <w:spacing w:after="0" w:line="240" w:lineRule="auto"/>
        <w:jc w:val="both"/>
        <w:rPr>
          <w:iCs/>
          <w:lang w:val="de-DE"/>
        </w:rPr>
      </w:pPr>
      <w:r w:rsidRPr="00CB42DD">
        <w:rPr>
          <w:iCs/>
          <w:lang w:val="de-DE"/>
        </w:rPr>
        <w:t>Schäden an der Ladung und der Transporteinheit</w:t>
      </w:r>
    </w:p>
    <w:p w:rsidR="00CB42DD" w:rsidRPr="00CB42DD" w:rsidRDefault="00CB42DD" w:rsidP="00957E07">
      <w:pPr>
        <w:pStyle w:val="Listenabsatz"/>
        <w:numPr>
          <w:ilvl w:val="0"/>
          <w:numId w:val="17"/>
        </w:numPr>
        <w:spacing w:after="0" w:line="240" w:lineRule="auto"/>
        <w:jc w:val="both"/>
        <w:rPr>
          <w:iCs/>
          <w:lang w:val="de-DE"/>
        </w:rPr>
      </w:pPr>
      <w:r>
        <w:rPr>
          <w:iCs/>
          <w:lang w:val="de-DE"/>
        </w:rPr>
        <w:t>Verlust der Transporteinheit</w:t>
      </w:r>
    </w:p>
    <w:p w:rsidR="00957E07" w:rsidRDefault="00CB42DD" w:rsidP="00957E07">
      <w:pPr>
        <w:pStyle w:val="Listenabsatz"/>
        <w:numPr>
          <w:ilvl w:val="0"/>
          <w:numId w:val="17"/>
        </w:numPr>
        <w:spacing w:after="0" w:line="240" w:lineRule="auto"/>
        <w:jc w:val="both"/>
        <w:rPr>
          <w:iCs/>
          <w:lang w:val="en-GB"/>
        </w:rPr>
      </w:pPr>
      <w:r>
        <w:rPr>
          <w:iCs/>
          <w:lang w:val="en-GB"/>
        </w:rPr>
        <w:t>Schäden an der Umwelt</w:t>
      </w:r>
    </w:p>
    <w:p w:rsidR="00957E07" w:rsidRDefault="00CB42DD" w:rsidP="00957E07">
      <w:pPr>
        <w:pStyle w:val="Listenabsatz"/>
        <w:numPr>
          <w:ilvl w:val="0"/>
          <w:numId w:val="17"/>
        </w:numPr>
        <w:spacing w:after="0" w:line="240" w:lineRule="auto"/>
        <w:jc w:val="both"/>
        <w:rPr>
          <w:iCs/>
          <w:lang w:val="en-GB"/>
        </w:rPr>
      </w:pPr>
      <w:r>
        <w:rPr>
          <w:iCs/>
          <w:lang w:val="en-GB"/>
        </w:rPr>
        <w:t>Wirtschaftliche Folgen</w:t>
      </w:r>
    </w:p>
    <w:p w:rsidR="00957E07" w:rsidRDefault="00CB42DD" w:rsidP="00957E07">
      <w:pPr>
        <w:pStyle w:val="Listenabsatz"/>
        <w:numPr>
          <w:ilvl w:val="0"/>
          <w:numId w:val="17"/>
        </w:numPr>
        <w:spacing w:after="0" w:line="240" w:lineRule="auto"/>
        <w:jc w:val="both"/>
        <w:rPr>
          <w:iCs/>
          <w:lang w:val="en-GB"/>
        </w:rPr>
      </w:pPr>
      <w:r>
        <w:rPr>
          <w:iCs/>
          <w:lang w:val="en-GB"/>
        </w:rPr>
        <w:t>Schlimmeres</w:t>
      </w:r>
    </w:p>
    <w:p w:rsidR="00CB42DD" w:rsidRPr="00CB42DD" w:rsidRDefault="00CB42DD" w:rsidP="00D65978">
      <w:pPr>
        <w:rPr>
          <w:lang w:val="de-DE"/>
        </w:rPr>
      </w:pPr>
      <w:r w:rsidRPr="00CB42DD">
        <w:rPr>
          <w:lang w:val="de-DE"/>
        </w:rPr>
        <w:t xml:space="preserve">Die schlimmste Konsequenz schlecht geladener und gesicherter Ladung ist, wenn Personen verletzt oder getötet werden. </w:t>
      </w:r>
      <w:r>
        <w:rPr>
          <w:lang w:val="de-DE"/>
        </w:rPr>
        <w:t>Unfälle, die zum Verlust von Leben führen, können auf jeder Stufe der Transportkette auftreten. Ladung muss auf jedem Schritt ihres Weges sorgfältig behandelt werden – vom Verladen für den Transport bis zum Entladen. Diese Kette kann tausende Kilometer lang sein und die wirkenden Kräfte können je nach Transportmodus variieren. Wenn Ladungssicherung nicht gut gemacht wurde, kann das sehr gefährliche Situationen herbeiführen, wenn die Ladung wandert oder aus der Transporteinheit ausbricht. Es sind nicht nur die Personen gefährde</w:t>
      </w:r>
      <w:r w:rsidR="00BA7935">
        <w:rPr>
          <w:lang w:val="de-DE"/>
        </w:rPr>
        <w:t>t, die in der Logistik arbeiten.</w:t>
      </w:r>
      <w:r>
        <w:rPr>
          <w:lang w:val="de-DE"/>
        </w:rPr>
        <w:t xml:space="preserve"> </w:t>
      </w:r>
      <w:r w:rsidR="00BA7935">
        <w:rPr>
          <w:lang w:val="de-DE"/>
        </w:rPr>
        <w:t>A</w:t>
      </w:r>
      <w:r>
        <w:rPr>
          <w:lang w:val="de-DE"/>
        </w:rPr>
        <w:t xml:space="preserve">ndere </w:t>
      </w:r>
      <w:r w:rsidR="00C70C97">
        <w:rPr>
          <w:lang w:val="de-DE"/>
        </w:rPr>
        <w:t>Straße</w:t>
      </w:r>
      <w:r>
        <w:rPr>
          <w:lang w:val="de-DE"/>
        </w:rPr>
        <w:t>nverkehrsteilnehmer oder Personen auf einem Schiff können auch in großer Gefahr sein.</w:t>
      </w:r>
    </w:p>
    <w:p w:rsidR="00CB42DD" w:rsidRDefault="00BA7935" w:rsidP="00D65978">
      <w:pPr>
        <w:rPr>
          <w:lang w:val="de-DE"/>
        </w:rPr>
      </w:pPr>
      <w:r>
        <w:rPr>
          <w:lang w:val="de-DE"/>
        </w:rPr>
        <w:t>Auch</w:t>
      </w:r>
      <w:r w:rsidR="00CB42DD" w:rsidRPr="00CB42DD">
        <w:rPr>
          <w:lang w:val="de-DE"/>
        </w:rPr>
        <w:t xml:space="preserve"> wenn niemand verletzt wird, wenn die Ladung sich bewegt, kann das doch signifikante Schäden an der Transporteinheit und natürlich an der Ladung selbst verursachen. </w:t>
      </w:r>
      <w:r w:rsidR="00CB42DD">
        <w:rPr>
          <w:lang w:val="de-DE"/>
        </w:rPr>
        <w:t>Im schlimmsten Fall sind die Transporteinheit und die Ladung ernsthaft beschädigt und im Grunde verloren. Schäden können jedoch auch an der Umwelt geschehen und nicht nur an Personen, den Transporteinheiten und der Ladung. Viele Transporteinheiten transportieren gefährliche Güter, die ein Risiko für die Umwelt darstellen. Selbst kleine Mengen von gefährlichen Substanzen können bereits ernsthafte Konsequenzen haben, wenn sie ins Trinkwasser gelangen.</w:t>
      </w:r>
    </w:p>
    <w:p w:rsidR="00CB42DD" w:rsidRDefault="00CB42DD" w:rsidP="00D65978">
      <w:pPr>
        <w:rPr>
          <w:lang w:val="de-DE"/>
        </w:rPr>
      </w:pPr>
      <w:r>
        <w:rPr>
          <w:lang w:val="de-DE"/>
        </w:rPr>
        <w:lastRenderedPageBreak/>
        <w:t>Ladungsschäden während dem Transport kosten die Industrie jedes Jahr hohe Summen. Während nur einer Herbst- und Wintersaison auf der Nordsee kann Ladung im Wert von mehr als 20 Mio</w:t>
      </w:r>
      <w:r w:rsidR="00BA7935">
        <w:rPr>
          <w:lang w:val="de-DE"/>
        </w:rPr>
        <w:t>.</w:t>
      </w:r>
      <w:r>
        <w:rPr>
          <w:lang w:val="de-DE"/>
        </w:rPr>
        <w:t xml:space="preserve"> Dollar beschädigt werden.</w:t>
      </w:r>
    </w:p>
    <w:p w:rsidR="00CB42DD" w:rsidRDefault="00CB42DD" w:rsidP="00D65978">
      <w:pPr>
        <w:rPr>
          <w:lang w:val="de-DE"/>
        </w:rPr>
      </w:pPr>
      <w:r>
        <w:rPr>
          <w:lang w:val="de-DE"/>
        </w:rPr>
        <w:t>Logistikketten sind sehr eng getaktet, wenn daher ein Teil der Kette verspätet ist, wird das alle anderen Partner in der Kette beeinflussen. Wenn z.B. ein LKW ein Schiff verpasst, kann sich der gesamte Transport um einen oder mehrere Tage verzögern. Am anderen Ende der Ke</w:t>
      </w:r>
      <w:r w:rsidR="00F24F64">
        <w:rPr>
          <w:lang w:val="de-DE"/>
        </w:rPr>
        <w:t>tte kann ein Geschäft sein, das</w:t>
      </w:r>
      <w:r>
        <w:rPr>
          <w:lang w:val="de-DE"/>
        </w:rPr>
        <w:t xml:space="preserve"> auf die neuen P</w:t>
      </w:r>
      <w:r w:rsidR="00202F7B">
        <w:rPr>
          <w:lang w:val="de-DE"/>
        </w:rPr>
        <w:t>rodukte wartet, um eine Verkaufsaktion zu starten. Wenn das Produkt nun verspätet eintrifft, steht es für den Start der Aktion nicht zur Verfügung.</w:t>
      </w:r>
    </w:p>
    <w:p w:rsidR="00202F7B" w:rsidRDefault="00202F7B" w:rsidP="00D65978">
      <w:pPr>
        <w:rPr>
          <w:lang w:val="de-DE"/>
        </w:rPr>
      </w:pPr>
      <w:r>
        <w:rPr>
          <w:lang w:val="de-DE"/>
        </w:rPr>
        <w:t>Schäden an der Ladung, der Transporteinheit und der Umwelt</w:t>
      </w:r>
      <w:r w:rsidR="00BA7935">
        <w:rPr>
          <w:lang w:val="de-DE"/>
        </w:rPr>
        <w:t>, als auch</w:t>
      </w:r>
      <w:r>
        <w:rPr>
          <w:lang w:val="de-DE"/>
        </w:rPr>
        <w:t xml:space="preserve"> wenn Produkte verspätet eintreffen, verursachen Kosten. Diese Kosten sind nutzlos und eine vollständige Verschwendung von Ressourcen. Normalerweise hat niemand einen Nutzen durch diese Kosten. Die einzigen Nutznießer könnten die Versicherungsunternehmen sein, denen Transportunternehmen hohe Summen bezahlen, um Kosten von falsch gehandhabten Gütern zu decken. Im schlimmsten Fall kann Geld jedoch nicht das decken, was verloren wurde, wie z.B. wenn Menschenleben verloren wurden oder die Umwelt zerstört ist.</w:t>
      </w:r>
    </w:p>
    <w:p w:rsidR="00202F7B" w:rsidRPr="00CB42DD" w:rsidRDefault="00202F7B" w:rsidP="00D65978">
      <w:pPr>
        <w:rPr>
          <w:lang w:val="de-DE"/>
        </w:rPr>
      </w:pPr>
      <w:r>
        <w:rPr>
          <w:lang w:val="de-DE"/>
        </w:rPr>
        <w:t>Zusätzlich zu wirtschaftlichen Folgen können auch langfristige Folgen durch schlechte Ladungssicherung entstehen. Unternehmen, die immer wieder feststellen, dass ihre Ladung schlecht transportiert wird, werden das Transportunternehmen wechseln. Wenn die Reputation einmal verloren ist, ist es sehr schwer</w:t>
      </w:r>
      <w:r w:rsidR="003E30E7">
        <w:rPr>
          <w:lang w:val="de-DE"/>
        </w:rPr>
        <w:t>,</w:t>
      </w:r>
      <w:r>
        <w:rPr>
          <w:lang w:val="de-DE"/>
        </w:rPr>
        <w:t xml:space="preserve"> diese wieder zurück zu erlangen.</w:t>
      </w:r>
    </w:p>
    <w:p w:rsidR="00957E07" w:rsidRPr="00794BC4" w:rsidRDefault="00957E07" w:rsidP="00D436EC">
      <w:pPr>
        <w:rPr>
          <w:lang w:val="de-DE"/>
        </w:rPr>
      </w:pPr>
    </w:p>
    <w:p w:rsidR="0024196F" w:rsidRPr="008C5F03" w:rsidRDefault="0024196F" w:rsidP="0024196F">
      <w:pPr>
        <w:rPr>
          <w:b/>
          <w:bCs/>
          <w:lang w:val="en-US"/>
        </w:rPr>
      </w:pPr>
      <w:r>
        <w:rPr>
          <w:b/>
          <w:bCs/>
          <w:lang w:val="en-US"/>
        </w:rPr>
        <w:t>Notizen</w:t>
      </w:r>
    </w:p>
    <w:p w:rsidR="00C8521A" w:rsidRPr="006166DF" w:rsidRDefault="00C8521A" w:rsidP="00C8521A">
      <w:pPr>
        <w:rPr>
          <w:b/>
          <w:bCs/>
          <w:lang w:val="en-US"/>
        </w:rPr>
      </w:pPr>
      <w:r w:rsidRPr="006166DF">
        <w:rPr>
          <w:b/>
          <w:bCs/>
          <w:lang w:val="en-US"/>
        </w:rPr>
        <w:t>__________________________________________________________________________________</w:t>
      </w:r>
    </w:p>
    <w:p w:rsidR="00C8521A" w:rsidRPr="006166DF" w:rsidRDefault="00C8521A" w:rsidP="00C8521A">
      <w:pPr>
        <w:rPr>
          <w:b/>
          <w:bCs/>
          <w:lang w:val="en-US"/>
        </w:rPr>
      </w:pPr>
      <w:r w:rsidRPr="006166DF">
        <w:rPr>
          <w:b/>
          <w:bCs/>
          <w:lang w:val="en-US"/>
        </w:rPr>
        <w:t>__________________________________________________________________________________</w:t>
      </w:r>
    </w:p>
    <w:p w:rsidR="00C8521A" w:rsidRPr="006166DF" w:rsidRDefault="00C8521A" w:rsidP="00C8521A">
      <w:pPr>
        <w:rPr>
          <w:b/>
          <w:lang w:val="en-US"/>
        </w:rPr>
      </w:pPr>
      <w:r w:rsidRPr="006166DF">
        <w:rPr>
          <w:b/>
          <w:lang w:val="en-US"/>
        </w:rPr>
        <w:t>__________________________________________________________________________________</w:t>
      </w:r>
    </w:p>
    <w:p w:rsidR="00C8521A" w:rsidRPr="006166DF" w:rsidRDefault="00C8521A" w:rsidP="00C8521A">
      <w:pPr>
        <w:rPr>
          <w:b/>
          <w:lang w:val="en-US"/>
        </w:rPr>
      </w:pPr>
      <w:r w:rsidRPr="006166DF">
        <w:rPr>
          <w:b/>
          <w:lang w:val="en-US"/>
        </w:rPr>
        <w:t>__________________________________________________________________________________</w:t>
      </w:r>
    </w:p>
    <w:p w:rsidR="00C8521A" w:rsidRPr="006166DF" w:rsidRDefault="00C8521A" w:rsidP="00C8521A">
      <w:pPr>
        <w:rPr>
          <w:b/>
          <w:lang w:val="en-US"/>
        </w:rPr>
      </w:pPr>
      <w:r w:rsidRPr="006166DF">
        <w:rPr>
          <w:b/>
          <w:lang w:val="en-US"/>
        </w:rPr>
        <w:t>__________________________________________________________________________________</w:t>
      </w:r>
    </w:p>
    <w:p w:rsidR="00C8521A" w:rsidRPr="006166DF" w:rsidRDefault="00C8521A" w:rsidP="00C8521A">
      <w:pPr>
        <w:rPr>
          <w:b/>
          <w:lang w:val="en-US"/>
        </w:rPr>
      </w:pPr>
      <w:r w:rsidRPr="006166DF">
        <w:rPr>
          <w:b/>
          <w:lang w:val="en-US"/>
        </w:rPr>
        <w:t>__________________________________________________________________________________</w:t>
      </w:r>
    </w:p>
    <w:p w:rsidR="00C8521A" w:rsidRPr="006166DF" w:rsidRDefault="00C8521A" w:rsidP="00C8521A">
      <w:pPr>
        <w:rPr>
          <w:b/>
          <w:lang w:val="en-US"/>
        </w:rPr>
      </w:pPr>
      <w:r w:rsidRPr="006166DF">
        <w:rPr>
          <w:b/>
          <w:lang w:val="en-US"/>
        </w:rPr>
        <w:t>__________________________________________________________________________________</w:t>
      </w:r>
    </w:p>
    <w:p w:rsidR="00C8521A" w:rsidRPr="006166DF" w:rsidRDefault="00C8521A" w:rsidP="00C8521A">
      <w:pPr>
        <w:rPr>
          <w:b/>
          <w:lang w:val="en-US"/>
        </w:rPr>
      </w:pPr>
      <w:r w:rsidRPr="006166DF">
        <w:rPr>
          <w:b/>
          <w:lang w:val="en-US"/>
        </w:rPr>
        <w:t>__________________________________________________________________________________</w:t>
      </w:r>
    </w:p>
    <w:p w:rsidR="00F20D56" w:rsidRDefault="00F20D56" w:rsidP="00F20D56">
      <w:pPr>
        <w:pStyle w:val="berschrift2"/>
        <w:rPr>
          <w:lang w:val="en-US"/>
        </w:rPr>
      </w:pPr>
      <w:r>
        <w:rPr>
          <w:lang w:val="en-US"/>
        </w:rPr>
        <w:lastRenderedPageBreak/>
        <w:t>[</w:t>
      </w:r>
      <w:r w:rsidR="00271EDA">
        <w:rPr>
          <w:lang w:val="en-US"/>
        </w:rPr>
        <w:t xml:space="preserve">Folie Allgemein </w:t>
      </w:r>
      <w:r>
        <w:rPr>
          <w:lang w:val="en-US"/>
        </w:rPr>
        <w:t>8]</w:t>
      </w:r>
    </w:p>
    <w:p w:rsidR="00D436EC" w:rsidRDefault="007919E1" w:rsidP="00D436EC">
      <w:pPr>
        <w:rPr>
          <w:lang w:val="en-US"/>
        </w:rPr>
      </w:pPr>
      <w:r>
        <w:rPr>
          <w:noProof/>
          <w:lang w:val="de-DE" w:eastAsia="de-DE"/>
        </w:rPr>
        <w:drawing>
          <wp:inline distT="0" distB="0" distL="0" distR="0">
            <wp:extent cx="2657423" cy="1980000"/>
            <wp:effectExtent l="19050" t="19050" r="9577" b="20250"/>
            <wp:docPr id="25"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srcRect/>
                    <a:stretch>
                      <a:fillRect/>
                    </a:stretch>
                  </pic:blipFill>
                  <pic:spPr bwMode="auto">
                    <a:xfrm>
                      <a:off x="0" y="0"/>
                      <a:ext cx="2657423" cy="1980000"/>
                    </a:xfrm>
                    <a:prstGeom prst="rect">
                      <a:avLst/>
                    </a:prstGeom>
                    <a:noFill/>
                    <a:ln w="9525">
                      <a:solidFill>
                        <a:schemeClr val="accent1"/>
                      </a:solidFill>
                      <a:miter lim="800000"/>
                      <a:headEnd/>
                      <a:tailEnd/>
                    </a:ln>
                  </pic:spPr>
                </pic:pic>
              </a:graphicData>
            </a:graphic>
          </wp:inline>
        </w:drawing>
      </w:r>
    </w:p>
    <w:p w:rsidR="00C620CA" w:rsidRPr="006C768B" w:rsidRDefault="006C768B" w:rsidP="004C221A">
      <w:pPr>
        <w:pStyle w:val="berschrift3"/>
        <w:rPr>
          <w:lang w:val="de-DE"/>
        </w:rPr>
      </w:pPr>
      <w:r w:rsidRPr="006C768B">
        <w:rPr>
          <w:lang w:val="de-DE"/>
        </w:rPr>
        <w:t>Ladungssicherungsfaktoren</w:t>
      </w:r>
    </w:p>
    <w:p w:rsidR="006C768B" w:rsidRDefault="006C768B" w:rsidP="00C620CA">
      <w:pPr>
        <w:rPr>
          <w:lang w:val="de-DE"/>
        </w:rPr>
      </w:pPr>
      <w:r w:rsidRPr="006C768B">
        <w:rPr>
          <w:lang w:val="de-DE"/>
        </w:rPr>
        <w:t xml:space="preserve">Es gibt viele Faktoren, die die Ladungssicherung beeinflussen. </w:t>
      </w:r>
      <w:r>
        <w:rPr>
          <w:lang w:val="de-DE"/>
        </w:rPr>
        <w:t xml:space="preserve">In erster Linie </w:t>
      </w:r>
      <w:r w:rsidR="003B1947">
        <w:rPr>
          <w:lang w:val="de-DE"/>
        </w:rPr>
        <w:t>haben alle unterschiedlichen Transportmodi unterschiedliche Vorschriften dazu, wie Ladung zu sichern ist und welche Art Ladung transportiert werden kann. In unterschiedlichen Transportmodi werden auch unterschiedliche Transporteinheiten verwendet.</w:t>
      </w:r>
    </w:p>
    <w:p w:rsidR="003B1947" w:rsidRDefault="003B1947" w:rsidP="00C620CA">
      <w:pPr>
        <w:rPr>
          <w:lang w:val="de-DE"/>
        </w:rPr>
      </w:pPr>
      <w:r>
        <w:rPr>
          <w:lang w:val="de-DE"/>
        </w:rPr>
        <w:t xml:space="preserve">Unterschiedliche Transporteinheiten haben Charakteristika, die zu einem großen Teil bestimmen, wie Ladungssicherung gemacht werden muss. Wenn eine Transporteinheit feste Wände hat, wie bei einem Container, ist das Blockieren gegen diese Wände eine gute Möglichkeit. Auch die Verfügbarkeit von Sicherungspunkten und ihre Stärke diktieren, welche Art Zurrmittel eingesetzt werden können. </w:t>
      </w:r>
    </w:p>
    <w:p w:rsidR="003B1947" w:rsidRPr="006C768B" w:rsidRDefault="003B1947" w:rsidP="00C620CA">
      <w:pPr>
        <w:rPr>
          <w:lang w:val="de-DE"/>
        </w:rPr>
      </w:pPr>
      <w:r>
        <w:rPr>
          <w:lang w:val="de-DE"/>
        </w:rPr>
        <w:t>Die Ladung selbst hat Eigenschaften, die beeinflussen, wie sie gesichert werden kann:</w:t>
      </w:r>
    </w:p>
    <w:p w:rsidR="003B1947" w:rsidRPr="003B1947" w:rsidRDefault="003B1947" w:rsidP="00601F3B">
      <w:pPr>
        <w:pStyle w:val="Listenabsatz"/>
        <w:numPr>
          <w:ilvl w:val="0"/>
          <w:numId w:val="17"/>
        </w:numPr>
        <w:rPr>
          <w:lang w:val="de-DE"/>
        </w:rPr>
      </w:pPr>
      <w:r w:rsidRPr="003B1947">
        <w:rPr>
          <w:lang w:val="de-DE"/>
        </w:rPr>
        <w:t>Die Form bestimmt die Ausrichtung der Ladung.</w:t>
      </w:r>
    </w:p>
    <w:p w:rsidR="003B1947" w:rsidRPr="003B1947" w:rsidRDefault="003B1947" w:rsidP="00601F3B">
      <w:pPr>
        <w:pStyle w:val="Listenabsatz"/>
        <w:numPr>
          <w:ilvl w:val="0"/>
          <w:numId w:val="17"/>
        </w:numPr>
        <w:rPr>
          <w:lang w:val="de-DE"/>
        </w:rPr>
      </w:pPr>
      <w:r>
        <w:rPr>
          <w:lang w:val="de-DE"/>
        </w:rPr>
        <w:t>Die Strapazierfähigkeit bestimmt, welche Art Blockierung oder Zurrmethode eingesetzt werden kann. Wenn die transportierten Produkte in weichen Paketen sind, können sie nicht mit Ketten oder Gurten gesichert werden.</w:t>
      </w:r>
    </w:p>
    <w:p w:rsidR="003B1947" w:rsidRDefault="003B1947" w:rsidP="00601F3B">
      <w:pPr>
        <w:pStyle w:val="Listenabsatz"/>
        <w:numPr>
          <w:ilvl w:val="0"/>
          <w:numId w:val="17"/>
        </w:numPr>
        <w:rPr>
          <w:lang w:val="de-DE"/>
        </w:rPr>
      </w:pPr>
      <w:r w:rsidRPr="003B1947">
        <w:rPr>
          <w:lang w:val="de-DE"/>
        </w:rPr>
        <w:t xml:space="preserve">Die Ausmaße bestimmen wie die Ladung auf der Transporteinheit während dem Laden positioniert wird und welche Art Ladungssicherung benutzt werden kann. </w:t>
      </w:r>
      <w:r>
        <w:rPr>
          <w:lang w:val="de-DE"/>
        </w:rPr>
        <w:t xml:space="preserve">So kann z.B. für sehr flache Ladung das Niederzurren nicht effektiv eingesetzt werden. </w:t>
      </w:r>
    </w:p>
    <w:p w:rsidR="003B1947" w:rsidRDefault="003B1947" w:rsidP="00601F3B">
      <w:pPr>
        <w:pStyle w:val="Listenabsatz"/>
        <w:numPr>
          <w:ilvl w:val="0"/>
          <w:numId w:val="17"/>
        </w:numPr>
        <w:rPr>
          <w:lang w:val="de-DE"/>
        </w:rPr>
      </w:pPr>
      <w:r>
        <w:rPr>
          <w:lang w:val="de-DE"/>
        </w:rPr>
        <w:t xml:space="preserve">Das Gewicht ist einer der wichtigsten Faktoren, den man bei einer Ladung kennen sollte. Ohne dieses Wissen ist eine sichere Ladungssicherung nicht möglich. So hängt die Anzahl der Zurrmittel maßgeblich vom Gewicht der Ladung ab. </w:t>
      </w:r>
    </w:p>
    <w:p w:rsidR="003B1947" w:rsidRDefault="003B1947" w:rsidP="00601F3B">
      <w:pPr>
        <w:pStyle w:val="Listenabsatz"/>
        <w:numPr>
          <w:ilvl w:val="0"/>
          <w:numId w:val="17"/>
        </w:numPr>
        <w:rPr>
          <w:lang w:val="de-DE"/>
        </w:rPr>
      </w:pPr>
      <w:r>
        <w:rPr>
          <w:lang w:val="de-DE"/>
        </w:rPr>
        <w:t>Scharfe Ecken könne Zurrmittel oder andere Ladungsteile beschädigen oder zerstören. Kantenschoner können genutzt werden, um Zurrmittel und auch andere Ladung davor zu schützen.</w:t>
      </w:r>
    </w:p>
    <w:p w:rsidR="003B1947" w:rsidRPr="003B1947" w:rsidRDefault="003B1947" w:rsidP="00601F3B">
      <w:pPr>
        <w:pStyle w:val="Listenabsatz"/>
        <w:numPr>
          <w:ilvl w:val="0"/>
          <w:numId w:val="17"/>
        </w:numPr>
        <w:rPr>
          <w:lang w:val="de-DE"/>
        </w:rPr>
      </w:pPr>
      <w:r>
        <w:rPr>
          <w:lang w:val="de-DE"/>
        </w:rPr>
        <w:t xml:space="preserve">Im </w:t>
      </w:r>
      <w:r w:rsidR="00C70C97">
        <w:rPr>
          <w:lang w:val="de-DE"/>
        </w:rPr>
        <w:t>Straße</w:t>
      </w:r>
      <w:r>
        <w:rPr>
          <w:lang w:val="de-DE"/>
        </w:rPr>
        <w:t xml:space="preserve">ntransport kann die Ladung in einer Transporteinheit an viele Kunden ausgeliefert werden. </w:t>
      </w:r>
      <w:r w:rsidR="004E6958">
        <w:rPr>
          <w:lang w:val="de-DE"/>
        </w:rPr>
        <w:t xml:space="preserve">Die optimale Art der Beladung für deren Sicherung muss hierbei nicht unbedingt mit der optimalen Beladung für die Verteilung übereinstimmen. Das verursacht ein Problem, weil </w:t>
      </w:r>
      <w:r w:rsidR="004E6958">
        <w:rPr>
          <w:lang w:val="de-DE"/>
        </w:rPr>
        <w:lastRenderedPageBreak/>
        <w:t>Teile der Ladung in einer bestimmten Reihenfolge entladen werden müssen, um die Verteilung effizient zu gestalten.</w:t>
      </w:r>
    </w:p>
    <w:p w:rsidR="004E6958" w:rsidRDefault="004E6958" w:rsidP="00D5069C">
      <w:pPr>
        <w:rPr>
          <w:lang w:val="de-DE"/>
        </w:rPr>
      </w:pPr>
      <w:r w:rsidRPr="004E6958">
        <w:rPr>
          <w:lang w:val="de-DE"/>
        </w:rPr>
        <w:t xml:space="preserve">Beim Beladen der Transporteinheit sollte das notwendige Ladungssicherungsmaterial vorhanden sein. </w:t>
      </w:r>
      <w:r>
        <w:rPr>
          <w:lang w:val="de-DE"/>
        </w:rPr>
        <w:t xml:space="preserve">Manchmal sind die Eigenschaften der Ladung aber so schwierig, dass z.B. nicht genügend Material zum Blockieren (z.B. leere Paletten) vorhanden ist. In diesen Fällen sollten Zurrmittel genutzt werden, um die Ladung zu sichern. Wenn kein ausreichendes Ladungssicherungsmaterial verfügbar ist, kann die Ladung nicht transportiert werden. Manchmal kann auch der Rahmen der Transporteinheit als Sicherungshilfsmittel verwendet werden. </w:t>
      </w:r>
    </w:p>
    <w:p w:rsidR="004E6958" w:rsidRPr="004E6958" w:rsidRDefault="004E6958" w:rsidP="00D5069C">
      <w:pPr>
        <w:rPr>
          <w:lang w:val="de-DE"/>
        </w:rPr>
      </w:pPr>
      <w:r>
        <w:rPr>
          <w:lang w:val="de-DE"/>
        </w:rPr>
        <w:t>Die meisten Fehler bei der Ladungssicherung entstehen durch den Faktor „Mensch“. Dieser Faktor beinhaltet: Eile, Sorglosigkeit und Mangel an Fähigkeit/ Training. Ladungssicherung muss sorgfältig durchgeführt werden, um unter allen Umständen unnötige Unfälle zu vermeiden. Zeitpläne oder Personal, das der Ladungssicherung keine Bedeutung beimisst, sollten einem sicheren Transport nicht im Weg stehen. Nach diesem Kurs werden die Teilnehmer ausreichende Kenntnisse haben, um auch in schwierigen Situationen, die richtigen Entscheidungen zu treffen.</w:t>
      </w:r>
    </w:p>
    <w:p w:rsidR="00405A2D" w:rsidRPr="00794BC4" w:rsidRDefault="00405A2D" w:rsidP="00C620CA">
      <w:pPr>
        <w:rPr>
          <w:lang w:val="de-DE"/>
        </w:rPr>
      </w:pPr>
    </w:p>
    <w:p w:rsidR="0024196F" w:rsidRPr="008C5F03" w:rsidRDefault="0024196F" w:rsidP="0024196F">
      <w:pPr>
        <w:rPr>
          <w:b/>
          <w:bCs/>
          <w:lang w:val="en-US"/>
        </w:rPr>
      </w:pPr>
      <w:r>
        <w:rPr>
          <w:b/>
          <w:bCs/>
          <w:lang w:val="en-US"/>
        </w:rPr>
        <w:t>Notizen</w:t>
      </w:r>
    </w:p>
    <w:p w:rsidR="00C8521A" w:rsidRPr="006166DF" w:rsidRDefault="00C8521A" w:rsidP="00C8521A">
      <w:pPr>
        <w:rPr>
          <w:b/>
          <w:bCs/>
          <w:lang w:val="en-US"/>
        </w:rPr>
      </w:pPr>
      <w:r w:rsidRPr="006166DF">
        <w:rPr>
          <w:b/>
          <w:bCs/>
          <w:lang w:val="en-US"/>
        </w:rPr>
        <w:t>__________________________________________________________________________________</w:t>
      </w:r>
    </w:p>
    <w:p w:rsidR="00C8521A" w:rsidRPr="006166DF" w:rsidRDefault="00C8521A" w:rsidP="00C8521A">
      <w:pPr>
        <w:rPr>
          <w:b/>
          <w:bCs/>
          <w:lang w:val="en-US"/>
        </w:rPr>
      </w:pPr>
      <w:r w:rsidRPr="006166DF">
        <w:rPr>
          <w:b/>
          <w:bCs/>
          <w:lang w:val="en-US"/>
        </w:rPr>
        <w:t>__________________________________________________________________________________</w:t>
      </w:r>
    </w:p>
    <w:p w:rsidR="00C8521A" w:rsidRPr="006166DF" w:rsidRDefault="00C8521A" w:rsidP="00C8521A">
      <w:pPr>
        <w:rPr>
          <w:b/>
          <w:lang w:val="en-US"/>
        </w:rPr>
      </w:pPr>
      <w:r w:rsidRPr="006166DF">
        <w:rPr>
          <w:b/>
          <w:lang w:val="en-US"/>
        </w:rPr>
        <w:t>__________________________________________________________________________________</w:t>
      </w:r>
    </w:p>
    <w:p w:rsidR="00C8521A" w:rsidRPr="006166DF" w:rsidRDefault="00C8521A" w:rsidP="00C8521A">
      <w:pPr>
        <w:rPr>
          <w:b/>
          <w:lang w:val="en-US"/>
        </w:rPr>
      </w:pPr>
      <w:r w:rsidRPr="006166DF">
        <w:rPr>
          <w:b/>
          <w:lang w:val="en-US"/>
        </w:rPr>
        <w:t>__________________________________________________________________________________</w:t>
      </w:r>
    </w:p>
    <w:p w:rsidR="00C8521A" w:rsidRPr="006166DF" w:rsidRDefault="00C8521A" w:rsidP="00C8521A">
      <w:pPr>
        <w:rPr>
          <w:b/>
          <w:lang w:val="en-US"/>
        </w:rPr>
      </w:pPr>
      <w:r w:rsidRPr="006166DF">
        <w:rPr>
          <w:b/>
          <w:lang w:val="en-US"/>
        </w:rPr>
        <w:t>__________________________________________________________________________________</w:t>
      </w:r>
    </w:p>
    <w:p w:rsidR="00C8521A" w:rsidRPr="006166DF" w:rsidRDefault="00C8521A" w:rsidP="00C8521A">
      <w:pPr>
        <w:rPr>
          <w:b/>
          <w:lang w:val="en-US"/>
        </w:rPr>
      </w:pPr>
      <w:r w:rsidRPr="006166DF">
        <w:rPr>
          <w:b/>
          <w:lang w:val="en-US"/>
        </w:rPr>
        <w:t>__________________________________________________________________________________</w:t>
      </w:r>
    </w:p>
    <w:p w:rsidR="00C8521A" w:rsidRPr="006166DF" w:rsidRDefault="00C8521A" w:rsidP="00C8521A">
      <w:pPr>
        <w:rPr>
          <w:b/>
          <w:lang w:val="en-US"/>
        </w:rPr>
      </w:pPr>
      <w:r w:rsidRPr="006166DF">
        <w:rPr>
          <w:b/>
          <w:lang w:val="en-US"/>
        </w:rPr>
        <w:t>__________________________________________________________________________________</w:t>
      </w:r>
    </w:p>
    <w:p w:rsidR="00C8521A" w:rsidRPr="006166DF" w:rsidRDefault="00C8521A" w:rsidP="00C8521A">
      <w:pPr>
        <w:rPr>
          <w:b/>
          <w:lang w:val="en-US"/>
        </w:rPr>
      </w:pPr>
      <w:r w:rsidRPr="006166DF">
        <w:rPr>
          <w:b/>
          <w:lang w:val="en-US"/>
        </w:rPr>
        <w:t>__________________________________________________________________________________</w:t>
      </w:r>
    </w:p>
    <w:p w:rsidR="00C8521A" w:rsidRPr="006166DF" w:rsidRDefault="00C8521A" w:rsidP="00C8521A">
      <w:pPr>
        <w:rPr>
          <w:b/>
          <w:lang w:val="en-US"/>
        </w:rPr>
      </w:pPr>
      <w:r w:rsidRPr="006166DF">
        <w:rPr>
          <w:b/>
          <w:lang w:val="en-US"/>
        </w:rPr>
        <w:t>__________________________________________________________________________________</w:t>
      </w:r>
    </w:p>
    <w:p w:rsidR="00C8521A" w:rsidRPr="006166DF" w:rsidRDefault="00C8521A" w:rsidP="00C8521A">
      <w:pPr>
        <w:rPr>
          <w:b/>
          <w:lang w:val="en-US"/>
        </w:rPr>
      </w:pPr>
      <w:r w:rsidRPr="006166DF">
        <w:rPr>
          <w:b/>
          <w:lang w:val="en-US"/>
        </w:rPr>
        <w:t>__________________________________________________________________________________</w:t>
      </w:r>
    </w:p>
    <w:p w:rsidR="00F20D56" w:rsidRDefault="00F20D56" w:rsidP="00F20D56">
      <w:pPr>
        <w:pStyle w:val="berschrift2"/>
        <w:rPr>
          <w:lang w:val="en-US"/>
        </w:rPr>
      </w:pPr>
      <w:r>
        <w:rPr>
          <w:lang w:val="en-US"/>
        </w:rPr>
        <w:lastRenderedPageBreak/>
        <w:t>[</w:t>
      </w:r>
      <w:r w:rsidR="00271EDA">
        <w:rPr>
          <w:lang w:val="en-US"/>
        </w:rPr>
        <w:t xml:space="preserve">Folie Allgemein </w:t>
      </w:r>
      <w:r>
        <w:rPr>
          <w:lang w:val="en-US"/>
        </w:rPr>
        <w:t>9]</w:t>
      </w:r>
    </w:p>
    <w:p w:rsidR="00D436EC" w:rsidRDefault="007919E1" w:rsidP="00D436EC">
      <w:pPr>
        <w:rPr>
          <w:lang w:val="en-US"/>
        </w:rPr>
      </w:pPr>
      <w:r>
        <w:rPr>
          <w:noProof/>
          <w:lang w:val="de-DE" w:eastAsia="de-DE"/>
        </w:rPr>
        <w:drawing>
          <wp:inline distT="0" distB="0" distL="0" distR="0">
            <wp:extent cx="2638373" cy="1980000"/>
            <wp:effectExtent l="19050" t="19050" r="9577" b="20250"/>
            <wp:docPr id="26"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srcRect/>
                    <a:stretch>
                      <a:fillRect/>
                    </a:stretch>
                  </pic:blipFill>
                  <pic:spPr bwMode="auto">
                    <a:xfrm>
                      <a:off x="0" y="0"/>
                      <a:ext cx="2638373" cy="1980000"/>
                    </a:xfrm>
                    <a:prstGeom prst="rect">
                      <a:avLst/>
                    </a:prstGeom>
                    <a:noFill/>
                    <a:ln w="9525">
                      <a:solidFill>
                        <a:schemeClr val="accent1"/>
                      </a:solidFill>
                      <a:miter lim="800000"/>
                      <a:headEnd/>
                      <a:tailEnd/>
                    </a:ln>
                  </pic:spPr>
                </pic:pic>
              </a:graphicData>
            </a:graphic>
          </wp:inline>
        </w:drawing>
      </w:r>
    </w:p>
    <w:p w:rsidR="00C620CA" w:rsidRPr="00672D1C" w:rsidRDefault="004E6958" w:rsidP="004C221A">
      <w:pPr>
        <w:pStyle w:val="berschrift3"/>
        <w:rPr>
          <w:lang w:val="de-DE"/>
        </w:rPr>
      </w:pPr>
      <w:r w:rsidRPr="00672D1C">
        <w:rPr>
          <w:lang w:val="de-DE"/>
        </w:rPr>
        <w:t>Ladungssicherungsfaktoren</w:t>
      </w:r>
    </w:p>
    <w:p w:rsidR="004E6958" w:rsidRDefault="00672D1C" w:rsidP="00D436EC">
      <w:pPr>
        <w:rPr>
          <w:lang w:val="de-DE"/>
        </w:rPr>
      </w:pPr>
      <w:r w:rsidRPr="00672D1C">
        <w:rPr>
          <w:lang w:val="de-DE"/>
        </w:rPr>
        <w:t xml:space="preserve">Wenn Ladungssicherung nicht ausreichend </w:t>
      </w:r>
      <w:r w:rsidR="003E30E7">
        <w:rPr>
          <w:lang w:val="de-DE"/>
        </w:rPr>
        <w:t>durchgeführt</w:t>
      </w:r>
      <w:r w:rsidRPr="00672D1C">
        <w:rPr>
          <w:lang w:val="de-DE"/>
        </w:rPr>
        <w:t xml:space="preserve"> wird, kann die Ladung </w:t>
      </w:r>
      <w:r>
        <w:rPr>
          <w:lang w:val="de-DE"/>
        </w:rPr>
        <w:t xml:space="preserve">beim Transport </w:t>
      </w:r>
      <w:r w:rsidRPr="00672D1C">
        <w:rPr>
          <w:lang w:val="de-DE"/>
        </w:rPr>
        <w:t>anfangen zu rutschen oder zu wandern</w:t>
      </w:r>
      <w:r>
        <w:rPr>
          <w:lang w:val="de-DE"/>
        </w:rPr>
        <w:t>. Sie kann nur wenige Zentimeter rutschen oder auch bis sie auf eine Transporteinheit oder das CTU rutscht. Die horizontalen Kräfte können das Rutschen der Ladung verursachen. Die Kräfte werden durch Bremsen, Kurvenfahren oder Beschleunigung des Fahrzeuges ausgelöst.</w:t>
      </w:r>
    </w:p>
    <w:p w:rsidR="00672D1C" w:rsidRDefault="00672D1C" w:rsidP="00D436EC">
      <w:pPr>
        <w:rPr>
          <w:lang w:val="de-DE"/>
        </w:rPr>
      </w:pPr>
      <w:r>
        <w:rPr>
          <w:lang w:val="de-DE"/>
        </w:rPr>
        <w:t>Wenn die Reibung zwischen der Ladung und der Ladefläche hoch ist, wird die Ladung eher nicht rutschen, aber wegen ihrer Höhe durch entsprechende längswertige oder transversale Kräfte kippen. Kippen hängt davon ab</w:t>
      </w:r>
      <w:r w:rsidR="003E30E7">
        <w:rPr>
          <w:lang w:val="de-DE"/>
        </w:rPr>
        <w:t>,</w:t>
      </w:r>
      <w:r>
        <w:rPr>
          <w:lang w:val="de-DE"/>
        </w:rPr>
        <w:t xml:space="preserve"> wie hoch der Schwerpunkt der Ladung ist. Wenn der Schwerpunkt über dem geometrischen Zentrum der Ladung liegt oder nah an einer der Seiten, dann ist das Kippen wahrscheinlicher.</w:t>
      </w:r>
    </w:p>
    <w:p w:rsidR="00672D1C" w:rsidRDefault="00672D1C" w:rsidP="00D436EC">
      <w:pPr>
        <w:rPr>
          <w:lang w:val="de-DE"/>
        </w:rPr>
      </w:pPr>
      <w:r>
        <w:rPr>
          <w:lang w:val="de-DE"/>
        </w:rPr>
        <w:t xml:space="preserve">Wandern tritt auf, weil das CTU während dem Transport vibriert. Vibration wird durch den Motor und die Bewegung des CTU auf der </w:t>
      </w:r>
      <w:r w:rsidR="00C70C97">
        <w:rPr>
          <w:lang w:val="de-DE"/>
        </w:rPr>
        <w:t>Straße</w:t>
      </w:r>
      <w:r>
        <w:rPr>
          <w:lang w:val="de-DE"/>
        </w:rPr>
        <w:t>, dem Wasser, der Schiene oder in der Luft verursacht. Wenn die Vibrationen stark genug sind, kann die Ladung sogar die Ladefläche für kurze Zeit verlassen. Wandern heißt, dass die Landung sich langsam auf der Ladefläche bewegt. Diese Bewegung kann normalerweise nicht mit dem Auge gesehen werden, weil es eine Bewegung mit sehr langsamer Geschwindigkeit ist. Nach Stunden des Transports ist es, wie auch immer, möglich die Bewegung zu sehen, wenn das CTU wieder geöffnet wird.</w:t>
      </w:r>
    </w:p>
    <w:p w:rsidR="00672D1C" w:rsidRDefault="00672D1C" w:rsidP="00D436EC">
      <w:pPr>
        <w:rPr>
          <w:lang w:val="de-DE"/>
        </w:rPr>
      </w:pPr>
      <w:r>
        <w:rPr>
          <w:lang w:val="de-DE"/>
        </w:rPr>
        <w:t xml:space="preserve">Weiter Faktoren sind Kompression und </w:t>
      </w:r>
      <w:r w:rsidR="0047210A">
        <w:rPr>
          <w:lang w:val="de-DE"/>
        </w:rPr>
        <w:t>Kollabieren (zu Bruch gehen)</w:t>
      </w:r>
      <w:r>
        <w:rPr>
          <w:lang w:val="de-DE"/>
        </w:rPr>
        <w:t xml:space="preserve">. Kompression bedeutet, dass die Ladung ihre Festigkeit unter der Verzurrung verliert </w:t>
      </w:r>
      <w:r w:rsidR="0047210A">
        <w:rPr>
          <w:lang w:val="de-DE"/>
        </w:rPr>
        <w:t>aber nicht bricht</w:t>
      </w:r>
      <w:r>
        <w:rPr>
          <w:lang w:val="de-DE"/>
        </w:rPr>
        <w:t xml:space="preserve">. </w:t>
      </w:r>
      <w:r w:rsidR="0047210A">
        <w:rPr>
          <w:lang w:val="de-DE"/>
        </w:rPr>
        <w:t>Zurrmittel werden vor dem Transport festgemacht, so dass Packstücke während dem Transport oder schon beim Verzurren nachgeben. Kollabieren ist der Zustand nach der Kompression, wenn die Verzurrung weiterhin aufrecht gehalten wird. Wenn Ladung während des Transports kollabiert</w:t>
      </w:r>
      <w:r w:rsidR="003E30E7">
        <w:rPr>
          <w:lang w:val="de-DE"/>
        </w:rPr>
        <w:t>,</w:t>
      </w:r>
      <w:r w:rsidR="0047210A">
        <w:rPr>
          <w:lang w:val="de-DE"/>
        </w:rPr>
        <w:t xml:space="preserve"> sind die Verzurrungen meist sehr lose und verhindern nicht mehr die Bewegung der Ladung. Wenn die Ladung nicht als fest genug angesehen werden kann, um Zurrmittel anzubringen (z.B. Säcke oder Big Bags), kann man die Festigkeit durch die Benutzung von Füllmaterial, Balken, Stangen oder Eckenprofilen verbessern. Die </w:t>
      </w:r>
      <w:r w:rsidR="0047210A">
        <w:rPr>
          <w:lang w:val="de-DE"/>
        </w:rPr>
        <w:lastRenderedPageBreak/>
        <w:t xml:space="preserve">Menge an Material, die notwendig ist, um die Ladung entsprechend zu blockieren bzw. zu unterstützen, hängt von der Festigkeit der Güter ab. </w:t>
      </w:r>
    </w:p>
    <w:p w:rsidR="0047210A" w:rsidRPr="00672D1C" w:rsidRDefault="0047210A" w:rsidP="00D436EC">
      <w:pPr>
        <w:rPr>
          <w:lang w:val="de-DE"/>
        </w:rPr>
      </w:pPr>
      <w:r>
        <w:rPr>
          <w:lang w:val="de-DE"/>
        </w:rPr>
        <w:t>Alle oben genannten Faktoren können die Verzurrung während dem Transport lösen. Auch wenn es nicht immer möglich ist, die Ladung während dem Transport nachzusichern, ist es trotzdem empfohlen. Ladung kann nach wenigen Kilometern des Transports „sich ihren Weg suchen“, d.h. dass die Zurrmittel sehr viel loser sein können als zu Beginn der Fahrt.</w:t>
      </w:r>
    </w:p>
    <w:p w:rsidR="006647E3" w:rsidRPr="00794BC4" w:rsidRDefault="006647E3" w:rsidP="00C8521A">
      <w:pPr>
        <w:rPr>
          <w:b/>
          <w:bCs/>
          <w:lang w:val="de-DE"/>
        </w:rPr>
      </w:pPr>
    </w:p>
    <w:p w:rsidR="0024196F" w:rsidRPr="008C5F03" w:rsidRDefault="0024196F" w:rsidP="0024196F">
      <w:pPr>
        <w:rPr>
          <w:b/>
          <w:bCs/>
          <w:lang w:val="en-US"/>
        </w:rPr>
      </w:pPr>
      <w:r>
        <w:rPr>
          <w:b/>
          <w:bCs/>
          <w:lang w:val="en-US"/>
        </w:rPr>
        <w:t>Notizen</w:t>
      </w:r>
    </w:p>
    <w:p w:rsidR="00C8521A" w:rsidRPr="006166DF" w:rsidRDefault="00C8521A" w:rsidP="00C8521A">
      <w:pPr>
        <w:rPr>
          <w:b/>
          <w:bCs/>
          <w:lang w:val="en-US"/>
        </w:rPr>
      </w:pPr>
      <w:r w:rsidRPr="006166DF">
        <w:rPr>
          <w:b/>
          <w:bCs/>
          <w:lang w:val="en-US"/>
        </w:rPr>
        <w:t>__________________________________________________________________________________</w:t>
      </w:r>
    </w:p>
    <w:p w:rsidR="00C8521A" w:rsidRPr="006166DF" w:rsidRDefault="00C8521A" w:rsidP="00C8521A">
      <w:pPr>
        <w:rPr>
          <w:b/>
          <w:bCs/>
          <w:lang w:val="en-US"/>
        </w:rPr>
      </w:pPr>
      <w:r w:rsidRPr="006166DF">
        <w:rPr>
          <w:b/>
          <w:bCs/>
          <w:lang w:val="en-US"/>
        </w:rPr>
        <w:t>__________________________________________________________________________________</w:t>
      </w:r>
    </w:p>
    <w:p w:rsidR="00C8521A" w:rsidRPr="006166DF" w:rsidRDefault="00C8521A" w:rsidP="00C8521A">
      <w:pPr>
        <w:rPr>
          <w:b/>
          <w:lang w:val="en-US"/>
        </w:rPr>
      </w:pPr>
      <w:r w:rsidRPr="006166DF">
        <w:rPr>
          <w:b/>
          <w:lang w:val="en-US"/>
        </w:rPr>
        <w:t>__________________________________________________________________________________</w:t>
      </w:r>
    </w:p>
    <w:p w:rsidR="00C8521A" w:rsidRPr="006166DF" w:rsidRDefault="00C8521A" w:rsidP="00C8521A">
      <w:pPr>
        <w:rPr>
          <w:b/>
          <w:lang w:val="en-US"/>
        </w:rPr>
      </w:pPr>
      <w:r w:rsidRPr="006166DF">
        <w:rPr>
          <w:b/>
          <w:lang w:val="en-US"/>
        </w:rPr>
        <w:t>__________________________________________________________________________________</w:t>
      </w:r>
    </w:p>
    <w:p w:rsidR="00C8521A" w:rsidRPr="006166DF" w:rsidRDefault="00C8521A" w:rsidP="00C8521A">
      <w:pPr>
        <w:rPr>
          <w:b/>
          <w:lang w:val="en-US"/>
        </w:rPr>
      </w:pPr>
      <w:r w:rsidRPr="006166DF">
        <w:rPr>
          <w:b/>
          <w:lang w:val="en-US"/>
        </w:rPr>
        <w:t>__________________________________________________________________________________</w:t>
      </w:r>
    </w:p>
    <w:p w:rsidR="00C8521A" w:rsidRPr="006166DF" w:rsidRDefault="00C8521A" w:rsidP="00C8521A">
      <w:pPr>
        <w:rPr>
          <w:b/>
          <w:lang w:val="en-US"/>
        </w:rPr>
      </w:pPr>
      <w:r w:rsidRPr="006166DF">
        <w:rPr>
          <w:b/>
          <w:lang w:val="en-US"/>
        </w:rPr>
        <w:t>__________________________________________________________________________________</w:t>
      </w:r>
    </w:p>
    <w:p w:rsidR="00C8521A" w:rsidRPr="006166DF" w:rsidRDefault="00C8521A" w:rsidP="00C8521A">
      <w:pPr>
        <w:rPr>
          <w:b/>
          <w:lang w:val="en-US"/>
        </w:rPr>
      </w:pPr>
      <w:r w:rsidRPr="006166DF">
        <w:rPr>
          <w:b/>
          <w:lang w:val="en-US"/>
        </w:rPr>
        <w:t>__________________________________________________________________________________</w:t>
      </w:r>
    </w:p>
    <w:p w:rsidR="00C8521A" w:rsidRPr="006166DF" w:rsidRDefault="00C8521A" w:rsidP="00C8521A">
      <w:pPr>
        <w:rPr>
          <w:b/>
          <w:lang w:val="en-US"/>
        </w:rPr>
      </w:pPr>
      <w:r w:rsidRPr="006166DF">
        <w:rPr>
          <w:b/>
          <w:lang w:val="en-US"/>
        </w:rPr>
        <w:t>__________________________________________________________________________________</w:t>
      </w:r>
    </w:p>
    <w:p w:rsidR="00C8521A" w:rsidRPr="006166DF" w:rsidRDefault="00C8521A" w:rsidP="00C8521A">
      <w:pPr>
        <w:rPr>
          <w:b/>
          <w:lang w:val="en-US"/>
        </w:rPr>
      </w:pPr>
      <w:r w:rsidRPr="006166DF">
        <w:rPr>
          <w:b/>
          <w:lang w:val="en-US"/>
        </w:rPr>
        <w:t>__________________________________________________________________________________</w:t>
      </w:r>
    </w:p>
    <w:p w:rsidR="00C8521A" w:rsidRPr="006166DF" w:rsidRDefault="00C8521A" w:rsidP="00C8521A">
      <w:pPr>
        <w:rPr>
          <w:b/>
          <w:lang w:val="en-US"/>
        </w:rPr>
      </w:pPr>
      <w:r w:rsidRPr="006166DF">
        <w:rPr>
          <w:b/>
          <w:lang w:val="en-US"/>
        </w:rPr>
        <w:t>__________________________________________________________________________________</w:t>
      </w:r>
    </w:p>
    <w:p w:rsidR="00C8521A" w:rsidRPr="006166DF" w:rsidRDefault="00C8521A" w:rsidP="00C8521A">
      <w:pPr>
        <w:rPr>
          <w:b/>
          <w:lang w:val="en-US"/>
        </w:rPr>
      </w:pPr>
      <w:r w:rsidRPr="006166DF">
        <w:rPr>
          <w:b/>
          <w:lang w:val="en-US"/>
        </w:rPr>
        <w:t>__________________________________________________________________________________</w:t>
      </w:r>
    </w:p>
    <w:p w:rsidR="00AC6BF3" w:rsidRDefault="00AC6BF3" w:rsidP="00D436EC">
      <w:pPr>
        <w:rPr>
          <w:lang w:val="en-US"/>
        </w:rPr>
      </w:pPr>
    </w:p>
    <w:p w:rsidR="00D124DB" w:rsidRDefault="00D124DB" w:rsidP="00D436EC">
      <w:pPr>
        <w:rPr>
          <w:lang w:val="en-US"/>
        </w:rPr>
      </w:pPr>
    </w:p>
    <w:p w:rsidR="00D124DB" w:rsidRDefault="00D124DB" w:rsidP="00D436EC">
      <w:pPr>
        <w:rPr>
          <w:lang w:val="en-US"/>
        </w:rPr>
      </w:pPr>
    </w:p>
    <w:p w:rsidR="00D124DB" w:rsidRDefault="00D124DB" w:rsidP="00D436EC">
      <w:pPr>
        <w:rPr>
          <w:lang w:val="en-US"/>
        </w:rPr>
      </w:pPr>
    </w:p>
    <w:p w:rsidR="00D124DB" w:rsidRPr="00D436EC" w:rsidRDefault="00D124DB" w:rsidP="00D436EC">
      <w:pPr>
        <w:rPr>
          <w:lang w:val="en-US"/>
        </w:rPr>
      </w:pPr>
    </w:p>
    <w:p w:rsidR="00F20D56" w:rsidRDefault="00F20D56" w:rsidP="00F20D56">
      <w:pPr>
        <w:pStyle w:val="berschrift2"/>
        <w:rPr>
          <w:lang w:val="en-US"/>
        </w:rPr>
      </w:pPr>
      <w:r>
        <w:rPr>
          <w:lang w:val="en-US"/>
        </w:rPr>
        <w:lastRenderedPageBreak/>
        <w:t>[</w:t>
      </w:r>
      <w:r w:rsidR="00271EDA">
        <w:rPr>
          <w:lang w:val="en-US"/>
        </w:rPr>
        <w:t xml:space="preserve">Folie Allgemein </w:t>
      </w:r>
      <w:r>
        <w:rPr>
          <w:lang w:val="en-US"/>
        </w:rPr>
        <w:t>10]</w:t>
      </w:r>
    </w:p>
    <w:p w:rsidR="00D124DB" w:rsidRDefault="007919E1" w:rsidP="004C221A">
      <w:pPr>
        <w:pStyle w:val="berschrift3"/>
        <w:rPr>
          <w:lang w:val="en-US"/>
        </w:rPr>
      </w:pPr>
      <w:r>
        <w:rPr>
          <w:noProof/>
          <w:lang w:val="de-DE" w:eastAsia="de-DE"/>
        </w:rPr>
        <w:drawing>
          <wp:inline distT="0" distB="0" distL="0" distR="0">
            <wp:extent cx="2657423" cy="1980000"/>
            <wp:effectExtent l="19050" t="19050" r="9577" b="20250"/>
            <wp:docPr id="27"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srcRect/>
                    <a:stretch>
                      <a:fillRect/>
                    </a:stretch>
                  </pic:blipFill>
                  <pic:spPr bwMode="auto">
                    <a:xfrm>
                      <a:off x="0" y="0"/>
                      <a:ext cx="2657423" cy="1980000"/>
                    </a:xfrm>
                    <a:prstGeom prst="rect">
                      <a:avLst/>
                    </a:prstGeom>
                    <a:noFill/>
                    <a:ln w="9525">
                      <a:solidFill>
                        <a:schemeClr val="accent1"/>
                      </a:solidFill>
                      <a:miter lim="800000"/>
                      <a:headEnd/>
                      <a:tailEnd/>
                    </a:ln>
                  </pic:spPr>
                </pic:pic>
              </a:graphicData>
            </a:graphic>
          </wp:inline>
        </w:drawing>
      </w:r>
    </w:p>
    <w:p w:rsidR="00942ABA" w:rsidRPr="0047210A" w:rsidRDefault="0047210A" w:rsidP="004C221A">
      <w:pPr>
        <w:pStyle w:val="berschrift3"/>
        <w:rPr>
          <w:lang w:val="de-DE"/>
        </w:rPr>
      </w:pPr>
      <w:r w:rsidRPr="0047210A">
        <w:rPr>
          <w:lang w:val="de-DE"/>
        </w:rPr>
        <w:t>Verschiedene Ladungsarten</w:t>
      </w:r>
    </w:p>
    <w:p w:rsidR="0047210A" w:rsidRDefault="0047210A" w:rsidP="00CE1A1C">
      <w:pPr>
        <w:rPr>
          <w:lang w:val="de-DE"/>
        </w:rPr>
      </w:pPr>
      <w:r w:rsidRPr="0047210A">
        <w:rPr>
          <w:lang w:val="de-DE"/>
        </w:rPr>
        <w:t xml:space="preserve">Auf dieser Liste sind die wichtigsten Ladungsarten auf der </w:t>
      </w:r>
      <w:r w:rsidR="00C70C97">
        <w:rPr>
          <w:lang w:val="de-DE"/>
        </w:rPr>
        <w:t>Straße</w:t>
      </w:r>
      <w:r w:rsidRPr="0047210A">
        <w:rPr>
          <w:lang w:val="de-DE"/>
        </w:rPr>
        <w:t xml:space="preserve"> in Europ</w:t>
      </w:r>
      <w:r w:rsidR="003E30E7">
        <w:rPr>
          <w:lang w:val="de-DE"/>
        </w:rPr>
        <w:t>a</w:t>
      </w:r>
      <w:r w:rsidRPr="0047210A">
        <w:rPr>
          <w:lang w:val="de-DE"/>
        </w:rPr>
        <w:t xml:space="preserve"> in 2010. </w:t>
      </w:r>
      <w:r>
        <w:rPr>
          <w:lang w:val="de-DE"/>
        </w:rPr>
        <w:t>Ein Tonnenkilometer bedeutet, dass eine Tonne Ladung einen Kilometer transportiert wurde. Gleichermaßen gilt, wenn 40 t Ladung 100 km transportiert werden, sind das 4.000 Tonnenkilometer (Quelle: Eurostat).</w:t>
      </w:r>
    </w:p>
    <w:p w:rsidR="0047210A" w:rsidRDefault="0047210A" w:rsidP="00CE1A1C">
      <w:pPr>
        <w:rPr>
          <w:lang w:val="de-DE"/>
        </w:rPr>
      </w:pPr>
      <w:r>
        <w:rPr>
          <w:lang w:val="de-DE"/>
        </w:rPr>
        <w:t>Es ist wichtig zu wissen, dass nahezu 90% des EU-Außenhandels verschifft werden. Auch kurze Strecken auf See repräsentieren 40% der Transporte innerhalb der EU im Sinne von Tonnenkilometern. Im Seetransport sind ca. 70% der Ladung Bulkladungen: Öl, Roheisen, Korn oder Kohle. 30% der Waren sind Container- und andere Waren.</w:t>
      </w:r>
    </w:p>
    <w:p w:rsidR="00CE1A1C" w:rsidRPr="00794BC4" w:rsidRDefault="0047210A" w:rsidP="00CE1A1C">
      <w:pPr>
        <w:rPr>
          <w:lang w:val="en-US"/>
        </w:rPr>
      </w:pPr>
      <w:r>
        <w:rPr>
          <w:lang w:val="de-DE"/>
        </w:rPr>
        <w:t xml:space="preserve">Quelle: </w:t>
      </w:r>
      <w:r w:rsidR="00484A3C" w:rsidRPr="0047210A">
        <w:rPr>
          <w:shd w:val="clear" w:color="auto" w:fill="FFFFFF"/>
          <w:lang w:val="de-DE"/>
        </w:rPr>
        <w:t xml:space="preserve">Rodrigue, J-P., Browne, M. 2007. </w:t>
      </w:r>
      <w:r w:rsidR="00484A3C" w:rsidRPr="00794BC4">
        <w:rPr>
          <w:shd w:val="clear" w:color="auto" w:fill="FFFFFF"/>
          <w:lang w:val="en-US"/>
        </w:rPr>
        <w:t>International Maritime Freight Transport and Logistics.</w:t>
      </w:r>
    </w:p>
    <w:p w:rsidR="0024196F" w:rsidRPr="0047210A" w:rsidRDefault="0024196F" w:rsidP="0024196F">
      <w:pPr>
        <w:rPr>
          <w:b/>
          <w:bCs/>
          <w:lang w:val="de-DE"/>
        </w:rPr>
      </w:pPr>
      <w:r w:rsidRPr="0047210A">
        <w:rPr>
          <w:b/>
          <w:bCs/>
          <w:lang w:val="de-DE"/>
        </w:rPr>
        <w:t>Notizen</w:t>
      </w:r>
    </w:p>
    <w:p w:rsidR="00C8521A" w:rsidRPr="006166DF" w:rsidRDefault="00C8521A" w:rsidP="00C8521A">
      <w:pPr>
        <w:rPr>
          <w:b/>
          <w:bCs/>
          <w:lang w:val="en-US"/>
        </w:rPr>
      </w:pPr>
      <w:r w:rsidRPr="0047210A">
        <w:rPr>
          <w:b/>
          <w:bCs/>
          <w:lang w:val="de-DE"/>
        </w:rPr>
        <w:t>________________________________________________________________</w:t>
      </w:r>
      <w:r w:rsidRPr="006166DF">
        <w:rPr>
          <w:b/>
          <w:bCs/>
          <w:lang w:val="en-US"/>
        </w:rPr>
        <w:t>__________________</w:t>
      </w:r>
    </w:p>
    <w:p w:rsidR="00C8521A" w:rsidRPr="006166DF" w:rsidRDefault="00C8521A" w:rsidP="00C8521A">
      <w:pPr>
        <w:rPr>
          <w:b/>
          <w:bCs/>
          <w:lang w:val="en-US"/>
        </w:rPr>
      </w:pPr>
      <w:r w:rsidRPr="006166DF">
        <w:rPr>
          <w:b/>
          <w:bCs/>
          <w:lang w:val="en-US"/>
        </w:rPr>
        <w:t>__________________________________________________________________________________</w:t>
      </w:r>
    </w:p>
    <w:p w:rsidR="00C8521A" w:rsidRPr="006166DF" w:rsidRDefault="00C8521A" w:rsidP="00C8521A">
      <w:pPr>
        <w:rPr>
          <w:b/>
          <w:lang w:val="en-US"/>
        </w:rPr>
      </w:pPr>
      <w:r w:rsidRPr="006166DF">
        <w:rPr>
          <w:b/>
          <w:lang w:val="en-US"/>
        </w:rPr>
        <w:t>__________________________________________________________________________________</w:t>
      </w:r>
    </w:p>
    <w:p w:rsidR="00C8521A" w:rsidRPr="006166DF" w:rsidRDefault="00C8521A" w:rsidP="00C8521A">
      <w:pPr>
        <w:rPr>
          <w:b/>
          <w:lang w:val="en-US"/>
        </w:rPr>
      </w:pPr>
      <w:r w:rsidRPr="006166DF">
        <w:rPr>
          <w:b/>
          <w:lang w:val="en-US"/>
        </w:rPr>
        <w:t>__________________________________________________________________________________</w:t>
      </w:r>
    </w:p>
    <w:p w:rsidR="00C8521A" w:rsidRPr="006166DF" w:rsidRDefault="00C8521A" w:rsidP="00C8521A">
      <w:pPr>
        <w:rPr>
          <w:b/>
          <w:lang w:val="en-US"/>
        </w:rPr>
      </w:pPr>
      <w:r w:rsidRPr="006166DF">
        <w:rPr>
          <w:b/>
          <w:lang w:val="en-US"/>
        </w:rPr>
        <w:t>__________________________________________________________________________________</w:t>
      </w:r>
    </w:p>
    <w:p w:rsidR="00C8521A" w:rsidRPr="006166DF" w:rsidRDefault="00C8521A" w:rsidP="00C8521A">
      <w:pPr>
        <w:rPr>
          <w:b/>
          <w:lang w:val="en-US"/>
        </w:rPr>
      </w:pPr>
      <w:r w:rsidRPr="006166DF">
        <w:rPr>
          <w:b/>
          <w:lang w:val="en-US"/>
        </w:rPr>
        <w:t>__________________________________________________________________________________</w:t>
      </w:r>
    </w:p>
    <w:p w:rsidR="00F20D56" w:rsidRDefault="00F20D56" w:rsidP="00F20D56">
      <w:pPr>
        <w:pStyle w:val="berschrift2"/>
        <w:rPr>
          <w:lang w:val="en-US"/>
        </w:rPr>
      </w:pPr>
      <w:r>
        <w:rPr>
          <w:lang w:val="en-US"/>
        </w:rPr>
        <w:lastRenderedPageBreak/>
        <w:t>[</w:t>
      </w:r>
      <w:r w:rsidR="00271EDA">
        <w:rPr>
          <w:lang w:val="en-US"/>
        </w:rPr>
        <w:t xml:space="preserve">Folie Allgemein </w:t>
      </w:r>
      <w:r>
        <w:rPr>
          <w:lang w:val="en-US"/>
        </w:rPr>
        <w:t>11]</w:t>
      </w:r>
    </w:p>
    <w:p w:rsidR="00C8521A" w:rsidRDefault="007919E1" w:rsidP="00C8521A">
      <w:pPr>
        <w:rPr>
          <w:b/>
          <w:bCs/>
          <w:lang w:val="en-US"/>
        </w:rPr>
      </w:pPr>
      <w:r>
        <w:rPr>
          <w:b/>
          <w:bCs/>
          <w:noProof/>
          <w:lang w:val="de-DE" w:eastAsia="de-DE"/>
        </w:rPr>
        <w:drawing>
          <wp:inline distT="0" distB="0" distL="0" distR="0">
            <wp:extent cx="2647864" cy="1980000"/>
            <wp:effectExtent l="19050" t="19050" r="19136" b="20250"/>
            <wp:docPr id="28"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srcRect/>
                    <a:stretch>
                      <a:fillRect/>
                    </a:stretch>
                  </pic:blipFill>
                  <pic:spPr bwMode="auto">
                    <a:xfrm>
                      <a:off x="0" y="0"/>
                      <a:ext cx="2647864" cy="1980000"/>
                    </a:xfrm>
                    <a:prstGeom prst="rect">
                      <a:avLst/>
                    </a:prstGeom>
                    <a:noFill/>
                    <a:ln w="9525">
                      <a:solidFill>
                        <a:schemeClr val="accent1"/>
                      </a:solidFill>
                      <a:miter lim="800000"/>
                      <a:headEnd/>
                      <a:tailEnd/>
                    </a:ln>
                  </pic:spPr>
                </pic:pic>
              </a:graphicData>
            </a:graphic>
          </wp:inline>
        </w:drawing>
      </w:r>
    </w:p>
    <w:p w:rsidR="00C8521A" w:rsidRPr="008C6A65" w:rsidRDefault="008C6A65" w:rsidP="00C649DC">
      <w:pPr>
        <w:pStyle w:val="berschrift3"/>
        <w:rPr>
          <w:lang w:val="de-DE"/>
        </w:rPr>
      </w:pPr>
      <w:r w:rsidRPr="008C6A65">
        <w:rPr>
          <w:lang w:val="de-DE"/>
        </w:rPr>
        <w:t>Transportmodi</w:t>
      </w:r>
    </w:p>
    <w:p w:rsidR="008C6A65" w:rsidRPr="008C6A65" w:rsidRDefault="008C6A65" w:rsidP="006166DF">
      <w:pPr>
        <w:rPr>
          <w:lang w:val="de-DE"/>
        </w:rPr>
      </w:pPr>
      <w:r w:rsidRPr="008C6A65">
        <w:rPr>
          <w:lang w:val="de-DE"/>
        </w:rPr>
        <w:t xml:space="preserve">In der modernen Welt werden Produkte über die ganze Welt in nur wenigen Tagen verteilt. </w:t>
      </w:r>
      <w:r w:rsidR="00BC0393">
        <w:rPr>
          <w:lang w:val="de-DE"/>
        </w:rPr>
        <w:t xml:space="preserve">Eine Ladung kann z.B. in einer Europäischen Stadt in einen Trailer verladen werden, reist dann auf der </w:t>
      </w:r>
      <w:r w:rsidR="00C70C97">
        <w:rPr>
          <w:lang w:val="de-DE"/>
        </w:rPr>
        <w:t>Straße</w:t>
      </w:r>
      <w:r w:rsidR="00BC0393">
        <w:rPr>
          <w:lang w:val="de-DE"/>
        </w:rPr>
        <w:t xml:space="preserve"> zum Eisenbahnterminal, setzt ihre Reise auf einem Zug fort und endet an Bord eines Schiffs auf die andere Seite der Welt. In erster Linie sind die Kräfte, die auf die Ladung wirken, in den unterschiedlichen Transportmodi sehr </w:t>
      </w:r>
      <w:r w:rsidR="003E30E7">
        <w:rPr>
          <w:lang w:val="de-DE"/>
        </w:rPr>
        <w:t>verschieden</w:t>
      </w:r>
      <w:r w:rsidR="00BC0393">
        <w:rPr>
          <w:lang w:val="de-DE"/>
        </w:rPr>
        <w:t>. Ladungssicherung muss daher mit Blick auf alle verschiedenen Transportmodi vorgenommen werden. Zweitens variieren die Gesetze zur Ladungssicherung in den unterschiedlichen Staaten. Diese Faktoren müssen mit einbezogen werden, wenn die Ladungssicherung durchgeführt wird.</w:t>
      </w:r>
    </w:p>
    <w:p w:rsidR="00C649DC" w:rsidRPr="00794BC4" w:rsidRDefault="00C649DC" w:rsidP="00C8521A">
      <w:pPr>
        <w:rPr>
          <w:b/>
          <w:bCs/>
          <w:lang w:val="de-DE"/>
        </w:rPr>
      </w:pPr>
    </w:p>
    <w:p w:rsidR="0024196F" w:rsidRPr="008C5F03" w:rsidRDefault="0024196F" w:rsidP="0024196F">
      <w:pPr>
        <w:rPr>
          <w:b/>
          <w:bCs/>
          <w:lang w:val="en-US"/>
        </w:rPr>
      </w:pPr>
      <w:r>
        <w:rPr>
          <w:b/>
          <w:bCs/>
          <w:lang w:val="en-US"/>
        </w:rPr>
        <w:t>Notizen</w:t>
      </w:r>
    </w:p>
    <w:p w:rsidR="00C8521A" w:rsidRPr="006166DF" w:rsidRDefault="00C8521A" w:rsidP="00C8521A">
      <w:pPr>
        <w:rPr>
          <w:b/>
          <w:bCs/>
          <w:lang w:val="en-US"/>
        </w:rPr>
      </w:pPr>
      <w:r w:rsidRPr="006166DF">
        <w:rPr>
          <w:b/>
          <w:bCs/>
          <w:lang w:val="en-US"/>
        </w:rPr>
        <w:t>__________________________________________________________________________________</w:t>
      </w:r>
    </w:p>
    <w:p w:rsidR="00C8521A" w:rsidRPr="006166DF" w:rsidRDefault="00C8521A" w:rsidP="00C8521A">
      <w:pPr>
        <w:rPr>
          <w:b/>
          <w:bCs/>
          <w:lang w:val="en-US"/>
        </w:rPr>
      </w:pPr>
      <w:r w:rsidRPr="006166DF">
        <w:rPr>
          <w:b/>
          <w:bCs/>
          <w:lang w:val="en-US"/>
        </w:rPr>
        <w:t>__________________________________________________________________________________</w:t>
      </w:r>
    </w:p>
    <w:p w:rsidR="00C8521A" w:rsidRPr="006166DF" w:rsidRDefault="00C8521A" w:rsidP="00C8521A">
      <w:pPr>
        <w:rPr>
          <w:b/>
          <w:lang w:val="en-US"/>
        </w:rPr>
      </w:pPr>
      <w:r w:rsidRPr="006166DF">
        <w:rPr>
          <w:b/>
          <w:lang w:val="en-US"/>
        </w:rPr>
        <w:t>__________________________________________________________________________________</w:t>
      </w:r>
    </w:p>
    <w:p w:rsidR="00C8521A" w:rsidRPr="006166DF" w:rsidRDefault="00C8521A" w:rsidP="00C8521A">
      <w:pPr>
        <w:rPr>
          <w:b/>
          <w:lang w:val="en-US"/>
        </w:rPr>
      </w:pPr>
      <w:r w:rsidRPr="006166DF">
        <w:rPr>
          <w:b/>
          <w:lang w:val="en-US"/>
        </w:rPr>
        <w:t>__________________________________________________________________________________</w:t>
      </w:r>
    </w:p>
    <w:p w:rsidR="00C8521A" w:rsidRPr="006166DF" w:rsidRDefault="00C8521A" w:rsidP="00C8521A">
      <w:pPr>
        <w:rPr>
          <w:b/>
          <w:lang w:val="en-US"/>
        </w:rPr>
      </w:pPr>
      <w:r w:rsidRPr="006166DF">
        <w:rPr>
          <w:b/>
          <w:lang w:val="en-US"/>
        </w:rPr>
        <w:t>__________________________________________________________________________________</w:t>
      </w:r>
    </w:p>
    <w:p w:rsidR="00C8521A" w:rsidRPr="006166DF" w:rsidRDefault="00C8521A" w:rsidP="00C8521A">
      <w:pPr>
        <w:rPr>
          <w:b/>
          <w:lang w:val="en-US"/>
        </w:rPr>
      </w:pPr>
      <w:r w:rsidRPr="006166DF">
        <w:rPr>
          <w:b/>
          <w:lang w:val="en-US"/>
        </w:rPr>
        <w:t>__________________________________________________________________________________</w:t>
      </w:r>
    </w:p>
    <w:p w:rsidR="00F20D56" w:rsidRDefault="00F20D56" w:rsidP="00F20D56">
      <w:pPr>
        <w:pStyle w:val="berschrift2"/>
        <w:rPr>
          <w:lang w:val="en-US"/>
        </w:rPr>
      </w:pPr>
      <w:r>
        <w:rPr>
          <w:lang w:val="en-US"/>
        </w:rPr>
        <w:lastRenderedPageBreak/>
        <w:t>[</w:t>
      </w:r>
      <w:r w:rsidR="00271EDA">
        <w:rPr>
          <w:lang w:val="en-US"/>
        </w:rPr>
        <w:t xml:space="preserve">Folie Allgemein </w:t>
      </w:r>
      <w:r>
        <w:rPr>
          <w:lang w:val="en-US"/>
        </w:rPr>
        <w:t>12]</w:t>
      </w:r>
    </w:p>
    <w:p w:rsidR="00C649DC" w:rsidRDefault="007919E1" w:rsidP="00C8521A">
      <w:pPr>
        <w:rPr>
          <w:b/>
          <w:bCs/>
          <w:lang w:val="en-US"/>
        </w:rPr>
      </w:pPr>
      <w:r>
        <w:rPr>
          <w:b/>
          <w:bCs/>
          <w:noProof/>
          <w:lang w:val="de-DE" w:eastAsia="de-DE"/>
        </w:rPr>
        <w:drawing>
          <wp:inline distT="0" distB="0" distL="0" distR="0">
            <wp:extent cx="2667051" cy="1980000"/>
            <wp:effectExtent l="19050" t="19050" r="18999" b="20250"/>
            <wp:docPr id="29"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srcRect/>
                    <a:stretch>
                      <a:fillRect/>
                    </a:stretch>
                  </pic:blipFill>
                  <pic:spPr bwMode="auto">
                    <a:xfrm>
                      <a:off x="0" y="0"/>
                      <a:ext cx="2667051" cy="1980000"/>
                    </a:xfrm>
                    <a:prstGeom prst="rect">
                      <a:avLst/>
                    </a:prstGeom>
                    <a:noFill/>
                    <a:ln w="9525">
                      <a:solidFill>
                        <a:schemeClr val="accent1"/>
                      </a:solidFill>
                      <a:miter lim="800000"/>
                      <a:headEnd/>
                      <a:tailEnd/>
                    </a:ln>
                  </pic:spPr>
                </pic:pic>
              </a:graphicData>
            </a:graphic>
          </wp:inline>
        </w:drawing>
      </w:r>
    </w:p>
    <w:p w:rsidR="00C649DC" w:rsidRPr="00BC0393" w:rsidRDefault="00BC0393" w:rsidP="006166DF">
      <w:pPr>
        <w:pStyle w:val="berschrift3"/>
        <w:rPr>
          <w:lang w:val="de-DE"/>
        </w:rPr>
      </w:pPr>
      <w:r w:rsidRPr="00BC0393">
        <w:rPr>
          <w:lang w:val="de-DE"/>
        </w:rPr>
        <w:t>Unterschiedliche Ladungstransporteinheit</w:t>
      </w:r>
      <w:r w:rsidR="003E30E7">
        <w:rPr>
          <w:lang w:val="de-DE"/>
        </w:rPr>
        <w:t>en</w:t>
      </w:r>
      <w:r w:rsidRPr="00BC0393">
        <w:rPr>
          <w:lang w:val="de-DE"/>
        </w:rPr>
        <w:t xml:space="preserve"> und Ladungen</w:t>
      </w:r>
    </w:p>
    <w:p w:rsidR="00BC0393" w:rsidRDefault="00BC0393" w:rsidP="0004514A">
      <w:pPr>
        <w:rPr>
          <w:lang w:val="de-DE"/>
        </w:rPr>
      </w:pPr>
      <w:r w:rsidRPr="00BC0393">
        <w:rPr>
          <w:lang w:val="de-DE"/>
        </w:rPr>
        <w:t xml:space="preserve">Es gibt viele verschiedene Ladungstransporteinheiten. </w:t>
      </w:r>
      <w:r>
        <w:rPr>
          <w:lang w:val="de-DE"/>
        </w:rPr>
        <w:t xml:space="preserve">In einigen von ihnen können verschiedene Arten von Gütern transportiert werden. Das sind z.B. Trailer und Container. Einige Transporteinheiten hingegen sind für spezielle Transporte z.B. den Transport von schweren Gütern (z.B. Schiffsteilen) oder Glasfenstern konstruiert. Egal welche Art von Transporteinheit genutzt wird, </w:t>
      </w:r>
      <w:r w:rsidR="003E30E7">
        <w:rPr>
          <w:lang w:val="de-DE"/>
        </w:rPr>
        <w:t>ihr Design und ihre Konstruktio</w:t>
      </w:r>
      <w:r>
        <w:rPr>
          <w:lang w:val="de-DE"/>
        </w:rPr>
        <w:t>n sollte immer passend sein zur Ladung, die transportiert werden soll, besonders im Hinblick auf ihre Eigenschaften und die Stärke der einzelnen Teile. Bevor die Transporteinheit beladen wird, sollte überprüft werden, ob die Ladefläche, der Korpus und das Ladungssicherungsmaterial in einem ausreichend guten Zustand sind.</w:t>
      </w:r>
    </w:p>
    <w:p w:rsidR="00BC0393" w:rsidRPr="006029E0" w:rsidRDefault="00BC0393" w:rsidP="0004514A">
      <w:pPr>
        <w:rPr>
          <w:lang w:val="de-DE"/>
        </w:rPr>
      </w:pPr>
      <w:r>
        <w:rPr>
          <w:lang w:val="de-DE"/>
        </w:rPr>
        <w:t>Fahrzeuge und Trailer, Gütercontainer und Flat Rack</w:t>
      </w:r>
      <w:r w:rsidR="003E30E7">
        <w:rPr>
          <w:lang w:val="de-DE"/>
        </w:rPr>
        <w:t>s</w:t>
      </w:r>
      <w:r>
        <w:rPr>
          <w:lang w:val="de-DE"/>
        </w:rPr>
        <w:t xml:space="preserve"> sind Beispiele für unterschiedliche Transporteinheiten. Auf der </w:t>
      </w:r>
      <w:r w:rsidR="00C70C97">
        <w:rPr>
          <w:lang w:val="de-DE"/>
        </w:rPr>
        <w:t>Straße</w:t>
      </w:r>
      <w:r>
        <w:rPr>
          <w:lang w:val="de-DE"/>
        </w:rPr>
        <w:t xml:space="preserve"> transportieren Transportfahrzeuge und Trailer nahezu alle Arten von Ladung von allgemeinen Ladungen bis zu Stahlprodukten und Flüssigkeiten. In Ländern, in denen keine Inlandswasserwege vorhanden sind, transportieren Fahrzeuge und Trailer einen signifikanten Anteil aller Güter. Heutzutage werden auch Container für den Transport aller Arten von Produkten genutzt. </w:t>
      </w:r>
      <w:r w:rsidR="00296315">
        <w:rPr>
          <w:lang w:val="de-DE"/>
        </w:rPr>
        <w:t xml:space="preserve">Alle hauptsächlichen Materialflüsse von fester Ladung rund um den Erdball werden in Containern durchgeführt. Container sind sehr </w:t>
      </w:r>
      <w:r w:rsidR="006029E0">
        <w:rPr>
          <w:lang w:val="de-DE"/>
        </w:rPr>
        <w:t xml:space="preserve">vielfältig, daher werden sie auch in allen unterschiedlichen Transportmodi eingesetzt. </w:t>
      </w:r>
      <w:r w:rsidR="006029E0" w:rsidRPr="006029E0">
        <w:rPr>
          <w:lang w:val="de-DE"/>
        </w:rPr>
        <w:t xml:space="preserve">Flat Racks sind – wie der Name schon sagt – flache Ladeflächen mit festen oder abbaubaren Endwänden. </w:t>
      </w:r>
      <w:r w:rsidR="006029E0">
        <w:rPr>
          <w:lang w:val="de-DE"/>
        </w:rPr>
        <w:t>Flat Racks sind eine Art Container und sie können aufeinander gestapelt werden. Sie werden genutzt, um schwere Objekte zu transportieren, die nicht sensibel auf verschiedene Wetterbedingungen reagieren.</w:t>
      </w:r>
    </w:p>
    <w:p w:rsidR="006816FA" w:rsidRPr="00794BC4" w:rsidRDefault="006816FA">
      <w:pPr>
        <w:rPr>
          <w:b/>
          <w:bCs/>
          <w:lang w:val="de-DE"/>
        </w:rPr>
      </w:pPr>
      <w:r w:rsidRPr="00794BC4">
        <w:rPr>
          <w:b/>
          <w:bCs/>
          <w:lang w:val="de-DE"/>
        </w:rPr>
        <w:br w:type="page"/>
      </w:r>
    </w:p>
    <w:p w:rsidR="0024196F" w:rsidRPr="008C5F03" w:rsidRDefault="0024196F" w:rsidP="0024196F">
      <w:pPr>
        <w:rPr>
          <w:b/>
          <w:bCs/>
          <w:lang w:val="en-US"/>
        </w:rPr>
      </w:pPr>
      <w:r>
        <w:rPr>
          <w:b/>
          <w:bCs/>
          <w:lang w:val="en-US"/>
        </w:rPr>
        <w:lastRenderedPageBreak/>
        <w:t>Notizen</w:t>
      </w:r>
    </w:p>
    <w:p w:rsidR="00C8521A" w:rsidRPr="006166DF" w:rsidRDefault="00C8521A" w:rsidP="00C8521A">
      <w:pPr>
        <w:rPr>
          <w:b/>
          <w:bCs/>
          <w:lang w:val="en-US"/>
        </w:rPr>
      </w:pPr>
      <w:r w:rsidRPr="006166DF">
        <w:rPr>
          <w:b/>
          <w:bCs/>
          <w:lang w:val="en-US"/>
        </w:rPr>
        <w:t>__________________________________________________________________________________</w:t>
      </w:r>
    </w:p>
    <w:p w:rsidR="00C8521A" w:rsidRPr="006166DF" w:rsidRDefault="00C8521A" w:rsidP="00C8521A">
      <w:pPr>
        <w:rPr>
          <w:b/>
          <w:bCs/>
          <w:lang w:val="en-US"/>
        </w:rPr>
      </w:pPr>
      <w:r w:rsidRPr="006166DF">
        <w:rPr>
          <w:b/>
          <w:bCs/>
          <w:lang w:val="en-US"/>
        </w:rPr>
        <w:t>__________________________________________________________________________________</w:t>
      </w:r>
    </w:p>
    <w:p w:rsidR="00C8521A" w:rsidRPr="006166DF" w:rsidRDefault="00C8521A" w:rsidP="00C8521A">
      <w:pPr>
        <w:rPr>
          <w:b/>
          <w:lang w:val="en-US"/>
        </w:rPr>
      </w:pPr>
      <w:r w:rsidRPr="006166DF">
        <w:rPr>
          <w:b/>
          <w:lang w:val="en-US"/>
        </w:rPr>
        <w:t>__________________________________________________________________________________</w:t>
      </w:r>
    </w:p>
    <w:p w:rsidR="00C8521A" w:rsidRPr="006166DF" w:rsidRDefault="00C8521A" w:rsidP="00C8521A">
      <w:pPr>
        <w:rPr>
          <w:b/>
          <w:lang w:val="en-US"/>
        </w:rPr>
      </w:pPr>
      <w:r w:rsidRPr="006166DF">
        <w:rPr>
          <w:b/>
          <w:lang w:val="en-US"/>
        </w:rPr>
        <w:t>__________________________________________________________________________________</w:t>
      </w:r>
    </w:p>
    <w:p w:rsidR="00C8521A" w:rsidRPr="006166DF" w:rsidRDefault="00C8521A" w:rsidP="00C8521A">
      <w:pPr>
        <w:rPr>
          <w:b/>
          <w:lang w:val="en-US"/>
        </w:rPr>
      </w:pPr>
      <w:r w:rsidRPr="006166DF">
        <w:rPr>
          <w:b/>
          <w:lang w:val="en-US"/>
        </w:rPr>
        <w:t>__________________________________________________________________________________</w:t>
      </w:r>
    </w:p>
    <w:p w:rsidR="00C8521A" w:rsidRPr="006166DF" w:rsidRDefault="00C8521A" w:rsidP="00C8521A">
      <w:pPr>
        <w:rPr>
          <w:b/>
          <w:lang w:val="en-US"/>
        </w:rPr>
      </w:pPr>
      <w:r w:rsidRPr="006166DF">
        <w:rPr>
          <w:b/>
          <w:lang w:val="en-US"/>
        </w:rPr>
        <w:t>__________________________________________________________________________________</w:t>
      </w:r>
    </w:p>
    <w:p w:rsidR="00C8521A" w:rsidRPr="006166DF" w:rsidRDefault="00C8521A" w:rsidP="00C8521A">
      <w:pPr>
        <w:rPr>
          <w:b/>
          <w:lang w:val="en-US"/>
        </w:rPr>
      </w:pPr>
      <w:r w:rsidRPr="006166DF">
        <w:rPr>
          <w:b/>
          <w:lang w:val="en-US"/>
        </w:rPr>
        <w:t>__________________________________________________________________________________</w:t>
      </w:r>
    </w:p>
    <w:p w:rsidR="00C8521A" w:rsidRPr="006166DF" w:rsidRDefault="00C8521A" w:rsidP="00C8521A">
      <w:pPr>
        <w:rPr>
          <w:b/>
          <w:lang w:val="en-US"/>
        </w:rPr>
      </w:pPr>
      <w:r w:rsidRPr="006166DF">
        <w:rPr>
          <w:b/>
          <w:lang w:val="en-US"/>
        </w:rPr>
        <w:t>__________________________________________________________________________________</w:t>
      </w:r>
    </w:p>
    <w:p w:rsidR="00C8521A" w:rsidRPr="006166DF" w:rsidRDefault="00C8521A" w:rsidP="00C8521A">
      <w:pPr>
        <w:rPr>
          <w:b/>
          <w:lang w:val="en-US"/>
        </w:rPr>
      </w:pPr>
      <w:r w:rsidRPr="006166DF">
        <w:rPr>
          <w:b/>
          <w:lang w:val="en-US"/>
        </w:rPr>
        <w:t>__________________________________________________________________________________</w:t>
      </w:r>
    </w:p>
    <w:p w:rsidR="00C8521A" w:rsidRPr="006166DF" w:rsidRDefault="00C8521A" w:rsidP="00C8521A">
      <w:pPr>
        <w:rPr>
          <w:b/>
          <w:lang w:val="en-US"/>
        </w:rPr>
      </w:pPr>
      <w:r w:rsidRPr="006166DF">
        <w:rPr>
          <w:b/>
          <w:lang w:val="en-US"/>
        </w:rPr>
        <w:t>__________________________________________________________________________________</w:t>
      </w:r>
    </w:p>
    <w:p w:rsidR="00C8521A" w:rsidRPr="006166DF" w:rsidRDefault="00C8521A" w:rsidP="00C8521A">
      <w:pPr>
        <w:rPr>
          <w:b/>
          <w:lang w:val="en-US"/>
        </w:rPr>
      </w:pPr>
      <w:r w:rsidRPr="006166DF">
        <w:rPr>
          <w:b/>
          <w:lang w:val="en-US"/>
        </w:rPr>
        <w:t>__________________________________________________________________________________</w:t>
      </w:r>
    </w:p>
    <w:p w:rsidR="00D436EC" w:rsidRDefault="00D436EC" w:rsidP="00D436EC">
      <w:pPr>
        <w:rPr>
          <w:lang w:val="en-US"/>
        </w:rPr>
      </w:pPr>
    </w:p>
    <w:p w:rsidR="00626BFF" w:rsidRDefault="00626BFF" w:rsidP="00D436EC">
      <w:pPr>
        <w:rPr>
          <w:lang w:val="en-US"/>
        </w:rPr>
      </w:pPr>
    </w:p>
    <w:p w:rsidR="00626BFF" w:rsidRDefault="00626BFF" w:rsidP="00D436EC">
      <w:pPr>
        <w:rPr>
          <w:lang w:val="en-US"/>
        </w:rPr>
      </w:pPr>
    </w:p>
    <w:p w:rsidR="00626BFF" w:rsidRDefault="00626BFF" w:rsidP="00D436EC">
      <w:pPr>
        <w:rPr>
          <w:lang w:val="en-US"/>
        </w:rPr>
      </w:pPr>
    </w:p>
    <w:p w:rsidR="00626BFF" w:rsidRDefault="00626BFF" w:rsidP="00D436EC">
      <w:pPr>
        <w:rPr>
          <w:lang w:val="en-US"/>
        </w:rPr>
      </w:pPr>
    </w:p>
    <w:p w:rsidR="00626BFF" w:rsidRDefault="00626BFF" w:rsidP="00D436EC">
      <w:pPr>
        <w:rPr>
          <w:lang w:val="en-US"/>
        </w:rPr>
      </w:pPr>
    </w:p>
    <w:p w:rsidR="00626BFF" w:rsidRDefault="00626BFF" w:rsidP="00D436EC">
      <w:pPr>
        <w:rPr>
          <w:lang w:val="en-US"/>
        </w:rPr>
      </w:pPr>
    </w:p>
    <w:p w:rsidR="00626BFF" w:rsidRDefault="00626BFF" w:rsidP="00D436EC">
      <w:pPr>
        <w:rPr>
          <w:lang w:val="en-US"/>
        </w:rPr>
      </w:pPr>
    </w:p>
    <w:p w:rsidR="00626BFF" w:rsidRDefault="00626BFF" w:rsidP="00D436EC">
      <w:pPr>
        <w:rPr>
          <w:lang w:val="en-US"/>
        </w:rPr>
      </w:pPr>
    </w:p>
    <w:p w:rsidR="00626BFF" w:rsidRDefault="00626BFF" w:rsidP="00D436EC">
      <w:pPr>
        <w:rPr>
          <w:lang w:val="en-US"/>
        </w:rPr>
      </w:pPr>
    </w:p>
    <w:p w:rsidR="00626BFF" w:rsidRDefault="00626BFF" w:rsidP="00D436EC">
      <w:pPr>
        <w:rPr>
          <w:lang w:val="en-US"/>
        </w:rPr>
      </w:pPr>
    </w:p>
    <w:p w:rsidR="00626BFF" w:rsidRDefault="00626BFF" w:rsidP="00D436EC">
      <w:pPr>
        <w:rPr>
          <w:lang w:val="en-US"/>
        </w:rPr>
      </w:pPr>
    </w:p>
    <w:p w:rsidR="00626BFF" w:rsidRDefault="00626BFF" w:rsidP="00D436EC">
      <w:pPr>
        <w:rPr>
          <w:lang w:val="en-US"/>
        </w:rPr>
      </w:pPr>
    </w:p>
    <w:p w:rsidR="00626BFF" w:rsidRDefault="00626BFF" w:rsidP="00626BFF">
      <w:pPr>
        <w:pStyle w:val="berschrift2"/>
        <w:rPr>
          <w:lang w:val="en-US"/>
        </w:rPr>
      </w:pPr>
      <w:r>
        <w:rPr>
          <w:lang w:val="en-US"/>
        </w:rPr>
        <w:lastRenderedPageBreak/>
        <w:t>[</w:t>
      </w:r>
      <w:r w:rsidR="00271EDA">
        <w:rPr>
          <w:lang w:val="en-US"/>
        </w:rPr>
        <w:t xml:space="preserve">Folie Allgemein </w:t>
      </w:r>
      <w:r>
        <w:rPr>
          <w:lang w:val="en-US"/>
        </w:rPr>
        <w:t>13]</w:t>
      </w:r>
    </w:p>
    <w:p w:rsidR="00626BFF" w:rsidRDefault="007919E1" w:rsidP="00626BFF">
      <w:pPr>
        <w:rPr>
          <w:noProof/>
          <w:lang w:val="en-US" w:eastAsia="fi-FI"/>
        </w:rPr>
      </w:pPr>
      <w:r>
        <w:rPr>
          <w:noProof/>
          <w:lang w:val="de-DE" w:eastAsia="de-DE"/>
        </w:rPr>
        <w:drawing>
          <wp:inline distT="0" distB="0" distL="0" distR="0">
            <wp:extent cx="2647864" cy="1980000"/>
            <wp:effectExtent l="19050" t="19050" r="19136" b="20250"/>
            <wp:docPr id="30"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srcRect/>
                    <a:stretch>
                      <a:fillRect/>
                    </a:stretch>
                  </pic:blipFill>
                  <pic:spPr bwMode="auto">
                    <a:xfrm>
                      <a:off x="0" y="0"/>
                      <a:ext cx="2647864" cy="1980000"/>
                    </a:xfrm>
                    <a:prstGeom prst="rect">
                      <a:avLst/>
                    </a:prstGeom>
                    <a:noFill/>
                    <a:ln w="9525">
                      <a:solidFill>
                        <a:schemeClr val="accent1"/>
                      </a:solidFill>
                      <a:miter lim="800000"/>
                      <a:headEnd/>
                      <a:tailEnd/>
                    </a:ln>
                  </pic:spPr>
                </pic:pic>
              </a:graphicData>
            </a:graphic>
          </wp:inline>
        </w:drawing>
      </w:r>
    </w:p>
    <w:p w:rsidR="00626BFF" w:rsidRPr="00AB484B" w:rsidRDefault="006029E0" w:rsidP="00626BFF">
      <w:pPr>
        <w:pStyle w:val="berschrift3"/>
        <w:rPr>
          <w:lang w:val="de-DE"/>
        </w:rPr>
      </w:pPr>
      <w:r w:rsidRPr="00AB484B">
        <w:rPr>
          <w:lang w:val="de-DE"/>
        </w:rPr>
        <w:t>Haftung in der Transportkette</w:t>
      </w:r>
    </w:p>
    <w:p w:rsidR="00794BC4" w:rsidRPr="00794BC4" w:rsidRDefault="00794BC4" w:rsidP="00741F46">
      <w:pPr>
        <w:jc w:val="both"/>
        <w:rPr>
          <w:iCs/>
          <w:lang w:val="de-DE"/>
        </w:rPr>
      </w:pPr>
      <w:r w:rsidRPr="00794BC4">
        <w:rPr>
          <w:iCs/>
          <w:lang w:val="de-DE"/>
        </w:rPr>
        <w:t>Ladungssicherung is</w:t>
      </w:r>
      <w:r w:rsidR="003E30E7">
        <w:rPr>
          <w:iCs/>
          <w:lang w:val="de-DE"/>
        </w:rPr>
        <w:t>t</w:t>
      </w:r>
      <w:r w:rsidRPr="00794BC4">
        <w:rPr>
          <w:iCs/>
          <w:lang w:val="de-DE"/>
        </w:rPr>
        <w:t xml:space="preserve"> eine Notwendigkeit bei allen Arten des Transports, weil jeder Transport so durchgeführt werden muss, dass die Sicherheit der Natur, von Menschenleben und von Sachgüter gewährleistet ist. </w:t>
      </w:r>
      <w:r>
        <w:rPr>
          <w:iCs/>
          <w:lang w:val="de-DE"/>
        </w:rPr>
        <w:t>Aus diesem Grund haben die verschiedenen Staaten Gesetz</w:t>
      </w:r>
      <w:r w:rsidR="003E30E7">
        <w:rPr>
          <w:iCs/>
          <w:lang w:val="de-DE"/>
        </w:rPr>
        <w:t>e</w:t>
      </w:r>
      <w:r>
        <w:rPr>
          <w:iCs/>
          <w:lang w:val="de-DE"/>
        </w:rPr>
        <w:t>, Standards und Normen für die Ladungssicherung erlassen. Es kann davon ausgegangen werden, dass die Ladungssicherung in jedem Transportmodus effektiv mit Hilfe von Gesetzen, Standards und Normen reguliert wird. Verantwortlichkeiten verschiedener Parteien, die in die Abwicklung der Ware, das Be- und Entladen des Fahrzeuges und für die Transportabläuft verantwortlich sind, werden in diesen Regelungen spezifiziert.</w:t>
      </w:r>
    </w:p>
    <w:p w:rsidR="00626BFF" w:rsidRPr="00AB484B" w:rsidRDefault="00626BFF" w:rsidP="00626BFF">
      <w:pPr>
        <w:spacing w:after="0" w:line="240" w:lineRule="auto"/>
        <w:jc w:val="both"/>
        <w:rPr>
          <w:iCs/>
          <w:lang w:val="de-DE"/>
        </w:rPr>
      </w:pPr>
    </w:p>
    <w:p w:rsidR="0024196F" w:rsidRPr="00794BC4" w:rsidRDefault="0024196F" w:rsidP="0024196F">
      <w:pPr>
        <w:rPr>
          <w:b/>
          <w:bCs/>
          <w:lang w:val="de-DE"/>
        </w:rPr>
      </w:pPr>
      <w:r w:rsidRPr="00794BC4">
        <w:rPr>
          <w:b/>
          <w:bCs/>
          <w:lang w:val="de-DE"/>
        </w:rPr>
        <w:t>Notizen</w:t>
      </w:r>
    </w:p>
    <w:p w:rsidR="00626BFF" w:rsidRPr="00794BC4" w:rsidRDefault="00626BFF" w:rsidP="00626BFF">
      <w:pPr>
        <w:rPr>
          <w:b/>
          <w:bCs/>
          <w:lang w:val="de-DE"/>
        </w:rPr>
      </w:pPr>
      <w:r w:rsidRPr="00794BC4">
        <w:rPr>
          <w:b/>
          <w:bCs/>
          <w:lang w:val="de-DE"/>
        </w:rPr>
        <w:t>__________________________________________________________________________________</w:t>
      </w:r>
    </w:p>
    <w:p w:rsidR="00626BFF" w:rsidRPr="00794BC4" w:rsidRDefault="00626BFF" w:rsidP="00626BFF">
      <w:pPr>
        <w:rPr>
          <w:b/>
          <w:bCs/>
          <w:lang w:val="de-DE"/>
        </w:rPr>
      </w:pPr>
      <w:r w:rsidRPr="00794BC4">
        <w:rPr>
          <w:b/>
          <w:bCs/>
          <w:lang w:val="de-DE"/>
        </w:rPr>
        <w:t>__________________________________________________________________________________</w:t>
      </w:r>
    </w:p>
    <w:p w:rsidR="00626BFF" w:rsidRPr="00794BC4" w:rsidRDefault="00626BFF" w:rsidP="00626BFF">
      <w:pPr>
        <w:rPr>
          <w:b/>
          <w:bCs/>
          <w:lang w:val="de-DE"/>
        </w:rPr>
      </w:pPr>
      <w:r w:rsidRPr="00794BC4">
        <w:rPr>
          <w:b/>
          <w:bCs/>
          <w:lang w:val="de-DE"/>
        </w:rPr>
        <w:t>__________________________________________________________________________________</w:t>
      </w:r>
    </w:p>
    <w:p w:rsidR="00626BFF" w:rsidRPr="00794BC4" w:rsidRDefault="00626BFF" w:rsidP="00626BFF">
      <w:pPr>
        <w:rPr>
          <w:b/>
          <w:bCs/>
          <w:lang w:val="de-DE"/>
        </w:rPr>
      </w:pPr>
      <w:r w:rsidRPr="00794BC4">
        <w:rPr>
          <w:b/>
          <w:bCs/>
          <w:lang w:val="de-DE"/>
        </w:rPr>
        <w:t>__________________________________________________________________________________</w:t>
      </w:r>
    </w:p>
    <w:p w:rsidR="00626BFF" w:rsidRPr="00794BC4" w:rsidRDefault="00626BFF" w:rsidP="00626BFF">
      <w:pPr>
        <w:rPr>
          <w:b/>
          <w:bCs/>
          <w:lang w:val="de-DE"/>
        </w:rPr>
      </w:pPr>
      <w:r w:rsidRPr="00794BC4">
        <w:rPr>
          <w:b/>
          <w:bCs/>
          <w:lang w:val="de-DE"/>
        </w:rPr>
        <w:t>__________________________________________________________________________________</w:t>
      </w:r>
    </w:p>
    <w:p w:rsidR="00626BFF" w:rsidRPr="00794BC4" w:rsidRDefault="00626BFF" w:rsidP="00626BFF">
      <w:pPr>
        <w:rPr>
          <w:b/>
          <w:bCs/>
          <w:lang w:val="de-DE"/>
        </w:rPr>
      </w:pPr>
      <w:r w:rsidRPr="00794BC4">
        <w:rPr>
          <w:b/>
          <w:bCs/>
          <w:lang w:val="de-DE"/>
        </w:rPr>
        <w:t>__________________________________________________________________________________</w:t>
      </w:r>
    </w:p>
    <w:p w:rsidR="00626BFF" w:rsidRPr="00794BC4" w:rsidRDefault="00626BFF" w:rsidP="00626BFF">
      <w:pPr>
        <w:rPr>
          <w:b/>
          <w:bCs/>
          <w:lang w:val="de-DE"/>
        </w:rPr>
      </w:pPr>
      <w:r w:rsidRPr="00794BC4">
        <w:rPr>
          <w:b/>
          <w:bCs/>
          <w:lang w:val="de-DE"/>
        </w:rPr>
        <w:t>__________________________________________________________________________________</w:t>
      </w:r>
    </w:p>
    <w:p w:rsidR="00C4239F" w:rsidRPr="00794BC4" w:rsidRDefault="00C4239F" w:rsidP="00C4239F">
      <w:pPr>
        <w:rPr>
          <w:lang w:val="de-DE"/>
        </w:rPr>
      </w:pPr>
    </w:p>
    <w:p w:rsidR="00090734" w:rsidRPr="00794BC4" w:rsidRDefault="00090734" w:rsidP="00C4239F">
      <w:pPr>
        <w:rPr>
          <w:lang w:val="de-DE"/>
        </w:rPr>
      </w:pPr>
    </w:p>
    <w:p w:rsidR="00090734" w:rsidRPr="00794BC4" w:rsidRDefault="00090734" w:rsidP="00C4239F">
      <w:pPr>
        <w:rPr>
          <w:lang w:val="de-DE"/>
        </w:rPr>
      </w:pPr>
    </w:p>
    <w:p w:rsidR="00C4239F" w:rsidRPr="00794BC4" w:rsidRDefault="00C4239F" w:rsidP="00C4239F">
      <w:pPr>
        <w:pStyle w:val="berschrift2"/>
        <w:spacing w:before="0"/>
        <w:rPr>
          <w:lang w:val="de-DE"/>
        </w:rPr>
      </w:pPr>
      <w:r w:rsidRPr="00794BC4">
        <w:rPr>
          <w:lang w:val="de-DE"/>
        </w:rPr>
        <w:lastRenderedPageBreak/>
        <w:t>[</w:t>
      </w:r>
      <w:r w:rsidR="00271EDA" w:rsidRPr="00794BC4">
        <w:rPr>
          <w:lang w:val="de-DE"/>
        </w:rPr>
        <w:t xml:space="preserve">Folie Allgemein </w:t>
      </w:r>
      <w:r w:rsidRPr="00794BC4">
        <w:rPr>
          <w:lang w:val="de-DE"/>
        </w:rPr>
        <w:t>14 &amp; 15]</w:t>
      </w:r>
    </w:p>
    <w:p w:rsidR="006647E3" w:rsidRPr="00794BC4" w:rsidRDefault="007919E1" w:rsidP="00C4239F">
      <w:pPr>
        <w:pStyle w:val="berschrift2"/>
        <w:rPr>
          <w:lang w:val="de-DE"/>
        </w:rPr>
      </w:pPr>
      <w:r>
        <w:rPr>
          <w:noProof/>
          <w:lang w:val="de-DE" w:eastAsia="de-DE"/>
        </w:rPr>
        <w:drawing>
          <wp:inline distT="0" distB="0" distL="0" distR="0">
            <wp:extent cx="2657423" cy="1980000"/>
            <wp:effectExtent l="19050" t="19050" r="9577" b="20250"/>
            <wp:docPr id="31"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srcRect/>
                    <a:stretch>
                      <a:fillRect/>
                    </a:stretch>
                  </pic:blipFill>
                  <pic:spPr bwMode="auto">
                    <a:xfrm>
                      <a:off x="0" y="0"/>
                      <a:ext cx="2657423" cy="1980000"/>
                    </a:xfrm>
                    <a:prstGeom prst="rect">
                      <a:avLst/>
                    </a:prstGeom>
                    <a:noFill/>
                    <a:ln w="9525">
                      <a:solidFill>
                        <a:schemeClr val="accent1"/>
                      </a:solidFill>
                      <a:miter lim="800000"/>
                      <a:headEnd/>
                      <a:tailEnd/>
                    </a:ln>
                  </pic:spPr>
                </pic:pic>
              </a:graphicData>
            </a:graphic>
          </wp:inline>
        </w:drawing>
      </w:r>
      <w:r w:rsidR="00090734" w:rsidRPr="00794BC4">
        <w:rPr>
          <w:lang w:val="de-DE"/>
        </w:rPr>
        <w:t xml:space="preserve">     </w:t>
      </w:r>
      <w:r>
        <w:rPr>
          <w:noProof/>
          <w:lang w:val="de-DE" w:eastAsia="de-DE"/>
        </w:rPr>
        <w:drawing>
          <wp:inline distT="0" distB="0" distL="0" distR="0">
            <wp:extent cx="2647864" cy="1980000"/>
            <wp:effectExtent l="19050" t="19050" r="19136" b="20250"/>
            <wp:docPr id="32"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srcRect/>
                    <a:stretch>
                      <a:fillRect/>
                    </a:stretch>
                  </pic:blipFill>
                  <pic:spPr bwMode="auto">
                    <a:xfrm>
                      <a:off x="0" y="0"/>
                      <a:ext cx="2647864" cy="1980000"/>
                    </a:xfrm>
                    <a:prstGeom prst="rect">
                      <a:avLst/>
                    </a:prstGeom>
                    <a:noFill/>
                    <a:ln w="9525">
                      <a:solidFill>
                        <a:schemeClr val="accent1"/>
                      </a:solidFill>
                      <a:miter lim="800000"/>
                      <a:headEnd/>
                      <a:tailEnd/>
                    </a:ln>
                  </pic:spPr>
                </pic:pic>
              </a:graphicData>
            </a:graphic>
          </wp:inline>
        </w:drawing>
      </w:r>
    </w:p>
    <w:p w:rsidR="006647E3" w:rsidRPr="00794BC4" w:rsidRDefault="00090734" w:rsidP="00C4239F">
      <w:pPr>
        <w:pStyle w:val="berschrift3"/>
        <w:spacing w:before="0"/>
        <w:rPr>
          <w:lang w:val="de-DE"/>
        </w:rPr>
      </w:pPr>
      <w:r w:rsidRPr="00794BC4">
        <w:rPr>
          <w:lang w:val="de-DE"/>
        </w:rPr>
        <w:br/>
      </w:r>
      <w:r w:rsidR="00794BC4" w:rsidRPr="00794BC4">
        <w:rPr>
          <w:lang w:val="de-DE"/>
        </w:rPr>
        <w:t>Haftungen - Vorschriften</w:t>
      </w:r>
    </w:p>
    <w:p w:rsidR="00794BC4" w:rsidRDefault="00794BC4" w:rsidP="006647E3">
      <w:pPr>
        <w:rPr>
          <w:lang w:val="de-DE"/>
        </w:rPr>
      </w:pPr>
      <w:r w:rsidRPr="00794BC4">
        <w:rPr>
          <w:lang w:val="de-DE"/>
        </w:rPr>
        <w:t>Richtige Ladungssich</w:t>
      </w:r>
      <w:r w:rsidR="007C32DF">
        <w:rPr>
          <w:lang w:val="de-DE"/>
        </w:rPr>
        <w:t>erung ist ein wichtiges Element</w:t>
      </w:r>
      <w:r w:rsidRPr="00794BC4">
        <w:rPr>
          <w:lang w:val="de-DE"/>
        </w:rPr>
        <w:t xml:space="preserve"> bei der sicheren Verladung von gepackten Gütern auf eine Transporteinheit. </w:t>
      </w:r>
      <w:r>
        <w:rPr>
          <w:lang w:val="de-DE"/>
        </w:rPr>
        <w:t>Ladungssicherung wird durch Vorschriften geregelt. Vorschriften variieren von Land zu Land – ab</w:t>
      </w:r>
      <w:r w:rsidR="007C32DF">
        <w:rPr>
          <w:lang w:val="de-DE"/>
        </w:rPr>
        <w:t>er</w:t>
      </w:r>
      <w:r>
        <w:rPr>
          <w:lang w:val="de-DE"/>
        </w:rPr>
        <w:t xml:space="preserve"> die Absichten sind die gleichen – die Ladung in jeglicher Art des Transports muss richtig gesichert sein, um Unfälle zu vermeiden. </w:t>
      </w:r>
    </w:p>
    <w:p w:rsidR="00794BC4" w:rsidRDefault="00794BC4" w:rsidP="006647E3">
      <w:pPr>
        <w:rPr>
          <w:lang w:val="de-DE"/>
        </w:rPr>
      </w:pPr>
      <w:r>
        <w:rPr>
          <w:lang w:val="de-DE"/>
        </w:rPr>
        <w:t>Rechtliche Verantwortlichkeiten unterschiedlicher Parteien sind in der Gesetzgebung geregelt. Verantwortlichkeiten heißt im wahrsten Sinne des Wortes, dass eine Person oder eine Organisation für die richtige Sicherung der Ladung verantwortlich ist. Haftung ist ein erweitertes Konzept von Verantwortlichkeit. Haftung kommt ins Spiel, wenn ein Unfall geschieht, denn dann muss jemand zur Verantwortung hierfür gezogen werden.</w:t>
      </w:r>
    </w:p>
    <w:p w:rsidR="00794BC4" w:rsidRDefault="00794BC4" w:rsidP="006647E3">
      <w:pPr>
        <w:rPr>
          <w:lang w:val="de-DE"/>
        </w:rPr>
      </w:pPr>
      <w:r>
        <w:rPr>
          <w:lang w:val="de-DE"/>
        </w:rPr>
        <w:t>Der Europäische Normenausschuss (CEN) ist hauptsächlich verantwortlich für Europäische Standards und technische Spezifikati</w:t>
      </w:r>
      <w:r w:rsidR="007C32DF">
        <w:rPr>
          <w:lang w:val="de-DE"/>
        </w:rPr>
        <w:t>onen von Produkten und Abläufen</w:t>
      </w:r>
      <w:r>
        <w:rPr>
          <w:lang w:val="de-DE"/>
        </w:rPr>
        <w:t xml:space="preserve"> als auch für Technologien in der Wirtschaft außer für Elektrotechnologie und Telekommunikation. CEN ist basierend auf Richtlinie 98/34/EC die einzige anerkannte Europäische Organisation auf dem Gebiet der Standardisierung.</w:t>
      </w:r>
    </w:p>
    <w:p w:rsidR="00794BC4" w:rsidRDefault="00B64F0C" w:rsidP="006647E3">
      <w:pPr>
        <w:rPr>
          <w:lang w:val="de-DE"/>
        </w:rPr>
      </w:pPr>
      <w:r>
        <w:rPr>
          <w:lang w:val="de-DE"/>
        </w:rPr>
        <w:t>Die Internationale Schifffahrtorganisation (IMO) ist die spezialisierte Agentur der Vereinten Nationen für die Sicherheit des Seeverkehrs und der Vermeidung von Meeresverschmutzung durch Schiffe. Die IMO hat internationale Richtlinie</w:t>
      </w:r>
      <w:r w:rsidR="007C32DF">
        <w:rPr>
          <w:lang w:val="de-DE"/>
        </w:rPr>
        <w:t>n</w:t>
      </w:r>
      <w:r>
        <w:rPr>
          <w:lang w:val="de-DE"/>
        </w:rPr>
        <w:t xml:space="preserve"> für die Ladungssicherung im Seetransport entwickelt, in dem sie die Annahme von 50 Konventionen und Protokollen durchgesetzt hat und mehr als 1.000 Codes und Empfehlungen für die Sicherheit auf See angenommen hat. Diese Empfehlungen werden dann im Rahmen der Gesetzgebung verwendet. Jede Ladung, die auf einem Schiff transportiert wird, muss nach den IMO-Regeln gesichert sein. </w:t>
      </w:r>
    </w:p>
    <w:p w:rsidR="00B64F0C" w:rsidRDefault="00B64F0C" w:rsidP="006647E3">
      <w:pPr>
        <w:rPr>
          <w:lang w:val="de-DE"/>
        </w:rPr>
      </w:pPr>
      <w:r>
        <w:rPr>
          <w:lang w:val="de-DE"/>
        </w:rPr>
        <w:t>Wenn die Ladungssicherung nach CEN Standards und IMO Regeln durchgeführt wird, erfüllt sie damit die Anforderungen der meisten nationalen Vorschriften.</w:t>
      </w:r>
    </w:p>
    <w:p w:rsidR="00B64F0C" w:rsidRDefault="00B64F0C" w:rsidP="006647E3">
      <w:pPr>
        <w:rPr>
          <w:lang w:val="de-DE"/>
        </w:rPr>
      </w:pPr>
      <w:r>
        <w:rPr>
          <w:lang w:val="de-DE"/>
        </w:rPr>
        <w:lastRenderedPageBreak/>
        <w:t xml:space="preserve">Die Europäische Norm EN 12195-1:2010 beinhaltet bewegungseinschränkende Prinzipien für die Ladungssicherung und die Berechnung von sichernden Kräften auf einem </w:t>
      </w:r>
      <w:r w:rsidR="00C70C97">
        <w:rPr>
          <w:lang w:val="de-DE"/>
        </w:rPr>
        <w:t>Straße</w:t>
      </w:r>
      <w:r>
        <w:rPr>
          <w:lang w:val="de-DE"/>
        </w:rPr>
        <w:t>nfahrzeug.</w:t>
      </w:r>
    </w:p>
    <w:p w:rsidR="00B64F0C" w:rsidRPr="00794BC4" w:rsidRDefault="00B64F0C" w:rsidP="006647E3">
      <w:pPr>
        <w:rPr>
          <w:lang w:val="de-DE"/>
        </w:rPr>
      </w:pPr>
      <w:r>
        <w:rPr>
          <w:lang w:val="de-DE"/>
        </w:rPr>
        <w:t>Der Schienentransport hat eigene Normen entwickelt, aber für den intermodalen Verkehr ist von den meisten Unternehmen, die intermodalen Schienenverkehr durchführen, eine Ladungssicherung akzeptiert, die den Prinzipien des EN 12195-1:2010 Standards entspricht</w:t>
      </w:r>
      <w:r w:rsidR="007C32DF">
        <w:rPr>
          <w:lang w:val="de-DE"/>
        </w:rPr>
        <w:t>.</w:t>
      </w:r>
    </w:p>
    <w:p w:rsidR="00B64F0C" w:rsidRPr="00B64F0C" w:rsidRDefault="00B64F0C" w:rsidP="006647E3">
      <w:pPr>
        <w:rPr>
          <w:lang w:val="de-DE"/>
        </w:rPr>
      </w:pPr>
      <w:r w:rsidRPr="00B64F0C">
        <w:rPr>
          <w:lang w:val="de-DE"/>
        </w:rPr>
        <w:t xml:space="preserve">Der Internationale Luftverkehrsverband (IATA) entwickelt kommerzielle Standards für die Beförderung von Passagieren und für den Transport von Waren. </w:t>
      </w:r>
    </w:p>
    <w:p w:rsidR="006647E3" w:rsidRPr="00AB484B" w:rsidRDefault="006647E3" w:rsidP="006647E3">
      <w:pPr>
        <w:rPr>
          <w:b/>
          <w:lang w:val="de-DE"/>
        </w:rPr>
      </w:pPr>
    </w:p>
    <w:p w:rsidR="0024196F" w:rsidRPr="008C5F03" w:rsidRDefault="0024196F" w:rsidP="0024196F">
      <w:pPr>
        <w:rPr>
          <w:b/>
          <w:bCs/>
          <w:lang w:val="en-US"/>
        </w:rPr>
      </w:pPr>
      <w:r>
        <w:rPr>
          <w:b/>
          <w:bCs/>
          <w:lang w:val="en-US"/>
        </w:rPr>
        <w:t>Notizen</w:t>
      </w:r>
    </w:p>
    <w:p w:rsidR="006647E3" w:rsidRPr="006647E3" w:rsidRDefault="006647E3" w:rsidP="006647E3">
      <w:pPr>
        <w:rPr>
          <w:b/>
          <w:lang w:val="en-US"/>
        </w:rPr>
      </w:pPr>
      <w:r w:rsidRPr="006647E3">
        <w:rPr>
          <w:b/>
          <w:lang w:val="en-US"/>
        </w:rPr>
        <w:t>__________________________________________________________________________________</w:t>
      </w:r>
    </w:p>
    <w:p w:rsidR="006647E3" w:rsidRPr="006647E3" w:rsidRDefault="006647E3" w:rsidP="006647E3">
      <w:pPr>
        <w:rPr>
          <w:b/>
          <w:lang w:val="en-US"/>
        </w:rPr>
      </w:pPr>
      <w:r w:rsidRPr="006647E3">
        <w:rPr>
          <w:b/>
          <w:lang w:val="en-US"/>
        </w:rPr>
        <w:t>__________________________________________________________________________________</w:t>
      </w:r>
    </w:p>
    <w:p w:rsidR="006647E3" w:rsidRPr="006647E3" w:rsidRDefault="006647E3" w:rsidP="006647E3">
      <w:pPr>
        <w:rPr>
          <w:b/>
          <w:lang w:val="en-US"/>
        </w:rPr>
      </w:pPr>
      <w:r w:rsidRPr="006647E3">
        <w:rPr>
          <w:b/>
          <w:lang w:val="en-US"/>
        </w:rPr>
        <w:t>__________________________________________________________________________________</w:t>
      </w:r>
    </w:p>
    <w:p w:rsidR="006647E3" w:rsidRPr="006647E3" w:rsidRDefault="006647E3" w:rsidP="006647E3">
      <w:pPr>
        <w:rPr>
          <w:b/>
          <w:lang w:val="en-US"/>
        </w:rPr>
      </w:pPr>
      <w:r w:rsidRPr="006647E3">
        <w:rPr>
          <w:b/>
          <w:lang w:val="en-US"/>
        </w:rPr>
        <w:t>__________________________________________________________________________________</w:t>
      </w:r>
    </w:p>
    <w:p w:rsidR="006647E3" w:rsidRPr="006647E3" w:rsidRDefault="006647E3" w:rsidP="006647E3">
      <w:pPr>
        <w:rPr>
          <w:b/>
          <w:lang w:val="en-US"/>
        </w:rPr>
      </w:pPr>
      <w:r w:rsidRPr="006647E3">
        <w:rPr>
          <w:b/>
          <w:lang w:val="en-US"/>
        </w:rPr>
        <w:t>__________________________________________________________________________________</w:t>
      </w:r>
    </w:p>
    <w:p w:rsidR="006647E3" w:rsidRPr="006647E3" w:rsidRDefault="006647E3" w:rsidP="006647E3">
      <w:pPr>
        <w:rPr>
          <w:b/>
          <w:lang w:val="en-US"/>
        </w:rPr>
      </w:pPr>
      <w:r w:rsidRPr="006647E3">
        <w:rPr>
          <w:b/>
          <w:lang w:val="en-US"/>
        </w:rPr>
        <w:t>__________________________________________________________________________________</w:t>
      </w:r>
    </w:p>
    <w:p w:rsidR="00D124DB" w:rsidRPr="006647E3" w:rsidRDefault="00D124DB" w:rsidP="00D124DB">
      <w:pPr>
        <w:rPr>
          <w:b/>
          <w:lang w:val="en-US"/>
        </w:rPr>
      </w:pPr>
      <w:r w:rsidRPr="006647E3">
        <w:rPr>
          <w:b/>
          <w:lang w:val="en-US"/>
        </w:rPr>
        <w:t>__________________________________________________________________________________</w:t>
      </w:r>
    </w:p>
    <w:p w:rsidR="00D124DB" w:rsidRPr="006647E3" w:rsidRDefault="00D124DB" w:rsidP="00D124DB">
      <w:pPr>
        <w:rPr>
          <w:b/>
          <w:lang w:val="en-US"/>
        </w:rPr>
      </w:pPr>
      <w:r w:rsidRPr="006647E3">
        <w:rPr>
          <w:b/>
          <w:lang w:val="en-US"/>
        </w:rPr>
        <w:t>__________________________________________________________________________________</w:t>
      </w:r>
    </w:p>
    <w:p w:rsidR="00D124DB" w:rsidRPr="006647E3" w:rsidRDefault="00D124DB" w:rsidP="00D124DB">
      <w:pPr>
        <w:rPr>
          <w:b/>
          <w:lang w:val="en-US"/>
        </w:rPr>
      </w:pPr>
      <w:r w:rsidRPr="006647E3">
        <w:rPr>
          <w:b/>
          <w:lang w:val="en-US"/>
        </w:rPr>
        <w:t>__________________________________________________________________________________</w:t>
      </w:r>
    </w:p>
    <w:p w:rsidR="00D124DB" w:rsidRPr="006647E3" w:rsidRDefault="00D124DB" w:rsidP="00D124DB">
      <w:pPr>
        <w:rPr>
          <w:b/>
          <w:lang w:val="en-US"/>
        </w:rPr>
      </w:pPr>
      <w:r w:rsidRPr="006647E3">
        <w:rPr>
          <w:b/>
          <w:lang w:val="en-US"/>
        </w:rPr>
        <w:t>__________________________________________________________________________________</w:t>
      </w:r>
    </w:p>
    <w:p w:rsidR="006647E3" w:rsidRDefault="006647E3" w:rsidP="006647E3">
      <w:pPr>
        <w:rPr>
          <w:lang w:val="en-US"/>
        </w:rPr>
      </w:pPr>
    </w:p>
    <w:p w:rsidR="006647E3" w:rsidRDefault="006647E3" w:rsidP="006647E3">
      <w:pPr>
        <w:rPr>
          <w:lang w:val="en-US"/>
        </w:rPr>
      </w:pPr>
    </w:p>
    <w:p w:rsidR="00C4239F" w:rsidRDefault="00C4239F" w:rsidP="006647E3">
      <w:pPr>
        <w:rPr>
          <w:lang w:val="en-US"/>
        </w:rPr>
      </w:pPr>
    </w:p>
    <w:p w:rsidR="00752825" w:rsidRDefault="00752825" w:rsidP="006647E3">
      <w:pPr>
        <w:rPr>
          <w:lang w:val="en-US"/>
        </w:rPr>
      </w:pPr>
    </w:p>
    <w:p w:rsidR="00752825" w:rsidRDefault="00752825" w:rsidP="006647E3">
      <w:pPr>
        <w:rPr>
          <w:lang w:val="en-US"/>
        </w:rPr>
      </w:pPr>
    </w:p>
    <w:p w:rsidR="00752825" w:rsidRDefault="00752825" w:rsidP="006647E3">
      <w:pPr>
        <w:rPr>
          <w:lang w:val="en-US"/>
        </w:rPr>
      </w:pPr>
    </w:p>
    <w:p w:rsidR="00C4239F" w:rsidRDefault="00C4239F" w:rsidP="006647E3">
      <w:pPr>
        <w:rPr>
          <w:lang w:val="en-US"/>
        </w:rPr>
      </w:pPr>
    </w:p>
    <w:p w:rsidR="006647E3" w:rsidRPr="000C7EBC" w:rsidRDefault="006647E3" w:rsidP="006647E3">
      <w:pPr>
        <w:pStyle w:val="berschrift2"/>
        <w:rPr>
          <w:lang w:val="de-DE"/>
        </w:rPr>
      </w:pPr>
      <w:r w:rsidRPr="000C7EBC">
        <w:rPr>
          <w:lang w:val="de-DE"/>
        </w:rPr>
        <w:lastRenderedPageBreak/>
        <w:t>[</w:t>
      </w:r>
      <w:r w:rsidR="00271EDA" w:rsidRPr="000C7EBC">
        <w:rPr>
          <w:lang w:val="de-DE"/>
        </w:rPr>
        <w:t xml:space="preserve">Folie Allgemein </w:t>
      </w:r>
      <w:r w:rsidRPr="000C7EBC">
        <w:rPr>
          <w:lang w:val="de-DE"/>
        </w:rPr>
        <w:t>16 &amp; 17]</w:t>
      </w:r>
    </w:p>
    <w:p w:rsidR="006647E3" w:rsidRPr="000C7EBC" w:rsidRDefault="007919E1" w:rsidP="006647E3">
      <w:pPr>
        <w:rPr>
          <w:lang w:val="de-DE"/>
        </w:rPr>
      </w:pPr>
      <w:r>
        <w:rPr>
          <w:noProof/>
          <w:lang w:val="de-DE" w:eastAsia="de-DE"/>
        </w:rPr>
        <w:drawing>
          <wp:inline distT="0" distB="0" distL="0" distR="0">
            <wp:extent cx="2676750" cy="1980000"/>
            <wp:effectExtent l="19050" t="19050" r="28350" b="20250"/>
            <wp:docPr id="33"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srcRect/>
                    <a:stretch>
                      <a:fillRect/>
                    </a:stretch>
                  </pic:blipFill>
                  <pic:spPr bwMode="auto">
                    <a:xfrm>
                      <a:off x="0" y="0"/>
                      <a:ext cx="2676750" cy="1980000"/>
                    </a:xfrm>
                    <a:prstGeom prst="rect">
                      <a:avLst/>
                    </a:prstGeom>
                    <a:noFill/>
                    <a:ln w="9525">
                      <a:solidFill>
                        <a:schemeClr val="accent1"/>
                      </a:solidFill>
                      <a:miter lim="800000"/>
                      <a:headEnd/>
                      <a:tailEnd/>
                    </a:ln>
                  </pic:spPr>
                </pic:pic>
              </a:graphicData>
            </a:graphic>
          </wp:inline>
        </w:drawing>
      </w:r>
      <w:r w:rsidR="00090734" w:rsidRPr="000C7EBC">
        <w:rPr>
          <w:lang w:val="de-DE"/>
        </w:rPr>
        <w:t xml:space="preserve">     </w:t>
      </w:r>
      <w:r>
        <w:rPr>
          <w:noProof/>
          <w:lang w:val="de-DE" w:eastAsia="de-DE"/>
        </w:rPr>
        <w:drawing>
          <wp:inline distT="0" distB="0" distL="0" distR="0">
            <wp:extent cx="2676750" cy="1980000"/>
            <wp:effectExtent l="19050" t="19050" r="28350" b="20250"/>
            <wp:docPr id="34"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srcRect/>
                    <a:stretch>
                      <a:fillRect/>
                    </a:stretch>
                  </pic:blipFill>
                  <pic:spPr bwMode="auto">
                    <a:xfrm>
                      <a:off x="0" y="0"/>
                      <a:ext cx="2676750" cy="1980000"/>
                    </a:xfrm>
                    <a:prstGeom prst="rect">
                      <a:avLst/>
                    </a:prstGeom>
                    <a:noFill/>
                    <a:ln w="9525">
                      <a:solidFill>
                        <a:schemeClr val="accent1"/>
                      </a:solidFill>
                      <a:miter lim="800000"/>
                      <a:headEnd/>
                      <a:tailEnd/>
                    </a:ln>
                  </pic:spPr>
                </pic:pic>
              </a:graphicData>
            </a:graphic>
          </wp:inline>
        </w:drawing>
      </w:r>
    </w:p>
    <w:p w:rsidR="006647E3" w:rsidRPr="000C7EBC" w:rsidRDefault="000C7EBC" w:rsidP="006647E3">
      <w:pPr>
        <w:pStyle w:val="berschrift3"/>
        <w:rPr>
          <w:lang w:val="de-DE"/>
        </w:rPr>
      </w:pPr>
      <w:r w:rsidRPr="000C7EBC">
        <w:rPr>
          <w:lang w:val="de-DE"/>
        </w:rPr>
        <w:t>Haftung –</w:t>
      </w:r>
      <w:r>
        <w:rPr>
          <w:lang w:val="de-DE"/>
        </w:rPr>
        <w:t xml:space="preserve"> Vorschriften</w:t>
      </w:r>
    </w:p>
    <w:p w:rsidR="006647E3" w:rsidRPr="000C7EBC" w:rsidRDefault="000C7EBC" w:rsidP="006647E3">
      <w:pPr>
        <w:spacing w:after="0" w:line="240" w:lineRule="auto"/>
        <w:jc w:val="both"/>
        <w:rPr>
          <w:b/>
          <w:iCs/>
          <w:lang w:val="de-DE"/>
        </w:rPr>
      </w:pPr>
      <w:r w:rsidRPr="000C7EBC">
        <w:rPr>
          <w:b/>
          <w:iCs/>
          <w:lang w:val="de-DE"/>
        </w:rPr>
        <w:t>Vorschriften in Finnland</w:t>
      </w:r>
    </w:p>
    <w:p w:rsidR="000C7EBC" w:rsidRPr="000C7EBC" w:rsidRDefault="000C7EBC" w:rsidP="006647E3">
      <w:pPr>
        <w:rPr>
          <w:lang w:val="de-DE"/>
        </w:rPr>
      </w:pPr>
      <w:r w:rsidRPr="000C7EBC">
        <w:rPr>
          <w:lang w:val="de-DE"/>
        </w:rPr>
        <w:t>Vorschriften</w:t>
      </w:r>
      <w:r w:rsidR="007C32DF">
        <w:rPr>
          <w:lang w:val="de-DE"/>
        </w:rPr>
        <w:t>,</w:t>
      </w:r>
      <w:r w:rsidRPr="000C7EBC">
        <w:rPr>
          <w:lang w:val="de-DE"/>
        </w:rPr>
        <w:t xml:space="preserve"> die die Ladungssicherung im </w:t>
      </w:r>
      <w:r w:rsidR="00C70C97">
        <w:rPr>
          <w:lang w:val="de-DE"/>
        </w:rPr>
        <w:t>Straße</w:t>
      </w:r>
      <w:r w:rsidRPr="000C7EBC">
        <w:rPr>
          <w:lang w:val="de-DE"/>
        </w:rPr>
        <w:t>ntransport in Unternehmen unterstützen</w:t>
      </w:r>
      <w:r w:rsidR="007C32DF">
        <w:rPr>
          <w:lang w:val="de-DE"/>
        </w:rPr>
        <w:t>,</w:t>
      </w:r>
      <w:r w:rsidRPr="000C7EBC">
        <w:rPr>
          <w:lang w:val="de-DE"/>
        </w:rPr>
        <w:t xml:space="preserve"> sind:</w:t>
      </w:r>
    </w:p>
    <w:p w:rsidR="006647E3" w:rsidRDefault="000C7EBC" w:rsidP="006647E3">
      <w:pPr>
        <w:numPr>
          <w:ilvl w:val="0"/>
          <w:numId w:val="18"/>
        </w:numPr>
        <w:rPr>
          <w:lang w:val="en-GB"/>
        </w:rPr>
      </w:pPr>
      <w:r>
        <w:rPr>
          <w:lang w:val="en-GB"/>
        </w:rPr>
        <w:t xml:space="preserve">Das finnische </w:t>
      </w:r>
      <w:r w:rsidR="00C70C97">
        <w:rPr>
          <w:lang w:val="en-GB"/>
        </w:rPr>
        <w:t>Straße</w:t>
      </w:r>
      <w:r>
        <w:rPr>
          <w:lang w:val="en-GB"/>
        </w:rPr>
        <w:t>ntransportgesetz</w:t>
      </w:r>
      <w:r w:rsidR="006647E3">
        <w:rPr>
          <w:lang w:val="en-GB"/>
        </w:rPr>
        <w:t xml:space="preserve"> 3.4.1981/267</w:t>
      </w:r>
    </w:p>
    <w:p w:rsidR="006647E3" w:rsidRPr="000C7EBC" w:rsidRDefault="000C7EBC" w:rsidP="006647E3">
      <w:pPr>
        <w:numPr>
          <w:ilvl w:val="0"/>
          <w:numId w:val="18"/>
        </w:numPr>
        <w:rPr>
          <w:lang w:val="de-DE"/>
        </w:rPr>
      </w:pPr>
      <w:r w:rsidRPr="000C7EBC">
        <w:rPr>
          <w:lang w:val="de-DE"/>
        </w:rPr>
        <w:t xml:space="preserve">Das finnische Dekret über die Benutzung von Fahrzeugen auf der </w:t>
      </w:r>
      <w:r w:rsidR="00C70C97">
        <w:rPr>
          <w:lang w:val="de-DE"/>
        </w:rPr>
        <w:t>Straße</w:t>
      </w:r>
      <w:r w:rsidR="006647E3" w:rsidRPr="000C7EBC">
        <w:rPr>
          <w:lang w:val="de-DE"/>
        </w:rPr>
        <w:t xml:space="preserve"> 4.12.1992/1257</w:t>
      </w:r>
    </w:p>
    <w:p w:rsidR="000C7EBC" w:rsidRDefault="000C7EBC" w:rsidP="006647E3">
      <w:pPr>
        <w:rPr>
          <w:lang w:val="de-DE"/>
        </w:rPr>
      </w:pPr>
      <w:r w:rsidRPr="000C7EBC">
        <w:rPr>
          <w:lang w:val="de-DE"/>
        </w:rPr>
        <w:t xml:space="preserve">Im Schienentransport wird die Ladungssicherung primär durch </w:t>
      </w:r>
      <w:r>
        <w:rPr>
          <w:lang w:val="de-DE"/>
        </w:rPr>
        <w:t xml:space="preserve">das </w:t>
      </w:r>
      <w:r w:rsidR="007C32DF">
        <w:rPr>
          <w:lang w:val="de-DE"/>
        </w:rPr>
        <w:t>s</w:t>
      </w:r>
      <w:r>
        <w:rPr>
          <w:lang w:val="de-DE"/>
        </w:rPr>
        <w:t>taatliche Dekret zum Transport von gefährlichen Gütern auf der Schiene 195/2002 reguliert. Das Eisenbahngesetz macht keine direkten Angaben zur Ladungssicherung. Das Ziel des Gesetzes ist es, die Sicherheit auf der Schiene zu gewährleisten und zu verbessern.</w:t>
      </w:r>
    </w:p>
    <w:p w:rsidR="000C7EBC" w:rsidRPr="000C7EBC" w:rsidRDefault="000C7EBC" w:rsidP="006647E3">
      <w:pPr>
        <w:rPr>
          <w:lang w:val="de-DE"/>
        </w:rPr>
      </w:pPr>
      <w:r>
        <w:rPr>
          <w:lang w:val="de-DE"/>
        </w:rPr>
        <w:t xml:space="preserve">Für den Transport auf See ist die wichtigste Regelung das Schifffahrtgesetz 674/1994 und das </w:t>
      </w:r>
      <w:r w:rsidR="007C32DF">
        <w:rPr>
          <w:lang w:val="de-DE"/>
        </w:rPr>
        <w:t>s</w:t>
      </w:r>
      <w:r>
        <w:rPr>
          <w:lang w:val="de-DE"/>
        </w:rPr>
        <w:t>taatliche Dekret für den Transport von gefährlichen Gütern als allgemeine Ladung auf Schiffen 666/1998.</w:t>
      </w:r>
    </w:p>
    <w:p w:rsidR="006647E3" w:rsidRPr="000C7EBC" w:rsidRDefault="000C7EBC" w:rsidP="006647E3">
      <w:pPr>
        <w:spacing w:after="0" w:line="240" w:lineRule="auto"/>
        <w:jc w:val="both"/>
        <w:rPr>
          <w:b/>
          <w:iCs/>
          <w:lang w:val="de-DE"/>
        </w:rPr>
      </w:pPr>
      <w:r w:rsidRPr="000C7EBC">
        <w:rPr>
          <w:b/>
          <w:iCs/>
          <w:lang w:val="de-DE"/>
        </w:rPr>
        <w:t>Vorschriften in Schweden</w:t>
      </w:r>
    </w:p>
    <w:p w:rsidR="000C7EBC" w:rsidRPr="000C7EBC" w:rsidRDefault="000C7EBC" w:rsidP="000C7EBC">
      <w:pPr>
        <w:rPr>
          <w:lang w:val="de-DE"/>
        </w:rPr>
      </w:pPr>
      <w:r w:rsidRPr="000C7EBC">
        <w:rPr>
          <w:lang w:val="de-DE"/>
        </w:rPr>
        <w:t>Vorschriften</w:t>
      </w:r>
      <w:r w:rsidR="007C32DF">
        <w:rPr>
          <w:lang w:val="de-DE"/>
        </w:rPr>
        <w:t>,</w:t>
      </w:r>
      <w:r w:rsidRPr="000C7EBC">
        <w:rPr>
          <w:lang w:val="de-DE"/>
        </w:rPr>
        <w:t xml:space="preserve"> die die Ladungssicherung im </w:t>
      </w:r>
      <w:r w:rsidR="00C70C97">
        <w:rPr>
          <w:lang w:val="de-DE"/>
        </w:rPr>
        <w:t>Straße</w:t>
      </w:r>
      <w:r w:rsidRPr="000C7EBC">
        <w:rPr>
          <w:lang w:val="de-DE"/>
        </w:rPr>
        <w:t>ntransport in Unternehmen unterstützen</w:t>
      </w:r>
      <w:r w:rsidR="007C32DF">
        <w:rPr>
          <w:lang w:val="de-DE"/>
        </w:rPr>
        <w:t>,</w:t>
      </w:r>
      <w:r w:rsidRPr="000C7EBC">
        <w:rPr>
          <w:lang w:val="de-DE"/>
        </w:rPr>
        <w:t xml:space="preserve"> sind:</w:t>
      </w:r>
    </w:p>
    <w:p w:rsidR="006647E3" w:rsidRPr="000C7EBC" w:rsidRDefault="000C7EBC" w:rsidP="006647E3">
      <w:pPr>
        <w:numPr>
          <w:ilvl w:val="0"/>
          <w:numId w:val="18"/>
        </w:numPr>
        <w:rPr>
          <w:lang w:val="de-DE"/>
        </w:rPr>
      </w:pPr>
      <w:r w:rsidRPr="000C7EBC">
        <w:rPr>
          <w:lang w:val="de-DE"/>
        </w:rPr>
        <w:t>Das schwedische Verkehrsdekret</w:t>
      </w:r>
      <w:r w:rsidR="006647E3" w:rsidRPr="000C7EBC">
        <w:rPr>
          <w:lang w:val="de-DE"/>
        </w:rPr>
        <w:t xml:space="preserve">: SFS 1998: 1276 3 </w:t>
      </w:r>
      <w:r>
        <w:rPr>
          <w:lang w:val="de-DE"/>
        </w:rPr>
        <w:t>K</w:t>
      </w:r>
      <w:r w:rsidR="006647E3" w:rsidRPr="000C7EBC">
        <w:rPr>
          <w:lang w:val="de-DE"/>
        </w:rPr>
        <w:t>ap. 80§.</w:t>
      </w:r>
    </w:p>
    <w:p w:rsidR="006647E3" w:rsidRPr="000C7EBC" w:rsidRDefault="000C7EBC" w:rsidP="006647E3">
      <w:pPr>
        <w:numPr>
          <w:ilvl w:val="0"/>
          <w:numId w:val="18"/>
        </w:numPr>
        <w:rPr>
          <w:lang w:val="de-DE"/>
        </w:rPr>
      </w:pPr>
      <w:r w:rsidRPr="000C7EBC">
        <w:rPr>
          <w:lang w:val="de-DE"/>
        </w:rPr>
        <w:t>Die schwedische</w:t>
      </w:r>
      <w:r>
        <w:rPr>
          <w:lang w:val="de-DE"/>
        </w:rPr>
        <w:t>n</w:t>
      </w:r>
      <w:r w:rsidRPr="000C7EBC">
        <w:rPr>
          <w:lang w:val="de-DE"/>
        </w:rPr>
        <w:t xml:space="preserve"> Transportberechtigungsvorschrift</w:t>
      </w:r>
      <w:r>
        <w:rPr>
          <w:lang w:val="de-DE"/>
        </w:rPr>
        <w:t>en</w:t>
      </w:r>
      <w:r w:rsidR="006647E3" w:rsidRPr="000C7EBC">
        <w:rPr>
          <w:lang w:val="de-DE"/>
        </w:rPr>
        <w:t xml:space="preserve"> TSVFS 1978:10 </w:t>
      </w:r>
      <w:r>
        <w:rPr>
          <w:lang w:val="de-DE"/>
        </w:rPr>
        <w:t>und</w:t>
      </w:r>
      <w:r w:rsidR="006647E3" w:rsidRPr="000C7EBC">
        <w:rPr>
          <w:lang w:val="de-DE"/>
        </w:rPr>
        <w:t xml:space="preserve"> VVFS 1998:95</w:t>
      </w:r>
    </w:p>
    <w:p w:rsidR="006647E3" w:rsidRDefault="000C7EBC" w:rsidP="000C7EBC">
      <w:pPr>
        <w:rPr>
          <w:lang w:val="de-DE"/>
        </w:rPr>
      </w:pPr>
      <w:r w:rsidRPr="000C7EBC">
        <w:rPr>
          <w:lang w:val="de-DE"/>
        </w:rPr>
        <w:t>Die Eisenbahnbetreibervorschrift ist Schwedens Gesetz für Schienenunternehmen:</w:t>
      </w:r>
      <w:r w:rsidR="006647E3" w:rsidRPr="000C7EBC">
        <w:rPr>
          <w:lang w:val="de-DE"/>
        </w:rPr>
        <w:t xml:space="preserve"> SJF 601 (</w:t>
      </w:r>
      <w:r>
        <w:rPr>
          <w:lang w:val="de-DE"/>
        </w:rPr>
        <w:t>Jahr</w:t>
      </w:r>
      <w:r w:rsidR="006647E3" w:rsidRPr="000C7EBC">
        <w:rPr>
          <w:lang w:val="de-DE"/>
        </w:rPr>
        <w:t xml:space="preserve"> 1985)</w:t>
      </w:r>
      <w:r w:rsidR="007C32DF">
        <w:rPr>
          <w:lang w:val="de-DE"/>
        </w:rPr>
        <w:t>.</w:t>
      </w:r>
    </w:p>
    <w:p w:rsidR="006647E3" w:rsidRPr="00372B12" w:rsidRDefault="000C7EBC" w:rsidP="00372B12">
      <w:pPr>
        <w:rPr>
          <w:lang w:val="de-DE"/>
        </w:rPr>
      </w:pPr>
      <w:r>
        <w:rPr>
          <w:lang w:val="de-DE"/>
        </w:rPr>
        <w:t xml:space="preserve">Anweisungen und Haftung für Ladungssicherung beim Seetransport enthält die </w:t>
      </w:r>
      <w:r w:rsidRPr="000C7EBC">
        <w:rPr>
          <w:lang w:val="de-DE"/>
        </w:rPr>
        <w:t>schwedische Transportberechtigungsvorschrift</w:t>
      </w:r>
      <w:r w:rsidR="006647E3" w:rsidRPr="00372B12">
        <w:rPr>
          <w:lang w:val="de-DE"/>
        </w:rPr>
        <w:t xml:space="preserve"> TSFS 2010: 174.</w:t>
      </w:r>
    </w:p>
    <w:p w:rsidR="002A58C3" w:rsidRDefault="002A58C3" w:rsidP="006647E3">
      <w:pPr>
        <w:rPr>
          <w:b/>
          <w:lang w:val="de-DE"/>
        </w:rPr>
      </w:pPr>
    </w:p>
    <w:p w:rsidR="007C32DF" w:rsidRPr="00372B12" w:rsidRDefault="007C32DF" w:rsidP="006647E3">
      <w:pPr>
        <w:rPr>
          <w:b/>
          <w:lang w:val="de-DE"/>
        </w:rPr>
      </w:pPr>
    </w:p>
    <w:p w:rsidR="0024196F" w:rsidRPr="008C5F03" w:rsidRDefault="0024196F" w:rsidP="0024196F">
      <w:pPr>
        <w:rPr>
          <w:b/>
          <w:bCs/>
          <w:lang w:val="en-US"/>
        </w:rPr>
      </w:pPr>
      <w:r>
        <w:rPr>
          <w:b/>
          <w:bCs/>
          <w:lang w:val="en-US"/>
        </w:rPr>
        <w:lastRenderedPageBreak/>
        <w:t>Notizen</w:t>
      </w:r>
    </w:p>
    <w:p w:rsidR="006647E3" w:rsidRPr="006647E3" w:rsidRDefault="006647E3" w:rsidP="006647E3">
      <w:pPr>
        <w:rPr>
          <w:b/>
          <w:lang w:val="en-US"/>
        </w:rPr>
      </w:pPr>
      <w:r w:rsidRPr="006647E3">
        <w:rPr>
          <w:b/>
          <w:lang w:val="en-US"/>
        </w:rPr>
        <w:t>__________________________________________________________________________________</w:t>
      </w:r>
    </w:p>
    <w:p w:rsidR="006647E3" w:rsidRPr="006647E3" w:rsidRDefault="006647E3" w:rsidP="006647E3">
      <w:pPr>
        <w:rPr>
          <w:b/>
          <w:lang w:val="en-US"/>
        </w:rPr>
      </w:pPr>
      <w:r w:rsidRPr="006647E3">
        <w:rPr>
          <w:b/>
          <w:lang w:val="en-US"/>
        </w:rPr>
        <w:t>__________________________________________________________________________________</w:t>
      </w:r>
    </w:p>
    <w:p w:rsidR="006647E3" w:rsidRPr="006647E3" w:rsidRDefault="006647E3" w:rsidP="006647E3">
      <w:pPr>
        <w:rPr>
          <w:b/>
          <w:lang w:val="en-US"/>
        </w:rPr>
      </w:pPr>
      <w:r w:rsidRPr="006647E3">
        <w:rPr>
          <w:b/>
          <w:lang w:val="en-US"/>
        </w:rPr>
        <w:t>__________________________________________________________________________________</w:t>
      </w:r>
    </w:p>
    <w:p w:rsidR="006647E3" w:rsidRPr="006647E3" w:rsidRDefault="006647E3" w:rsidP="006647E3">
      <w:pPr>
        <w:rPr>
          <w:b/>
          <w:lang w:val="en-US"/>
        </w:rPr>
      </w:pPr>
      <w:r w:rsidRPr="006647E3">
        <w:rPr>
          <w:b/>
          <w:lang w:val="en-US"/>
        </w:rPr>
        <w:t>__________________________________________________________________________________</w:t>
      </w:r>
    </w:p>
    <w:p w:rsidR="006647E3" w:rsidRPr="006647E3" w:rsidRDefault="006647E3" w:rsidP="006647E3">
      <w:pPr>
        <w:rPr>
          <w:b/>
          <w:lang w:val="en-US"/>
        </w:rPr>
      </w:pPr>
      <w:r w:rsidRPr="006647E3">
        <w:rPr>
          <w:b/>
          <w:lang w:val="en-US"/>
        </w:rPr>
        <w:t>__________________________________________________________________________________</w:t>
      </w:r>
    </w:p>
    <w:p w:rsidR="006647E3" w:rsidRPr="006647E3" w:rsidRDefault="006647E3" w:rsidP="006647E3">
      <w:pPr>
        <w:rPr>
          <w:b/>
          <w:lang w:val="en-US"/>
        </w:rPr>
      </w:pPr>
      <w:r w:rsidRPr="006647E3">
        <w:rPr>
          <w:b/>
          <w:lang w:val="en-US"/>
        </w:rPr>
        <w:t>__________________________________________________________________________________</w:t>
      </w:r>
    </w:p>
    <w:p w:rsidR="006647E3" w:rsidRPr="006647E3" w:rsidRDefault="006647E3" w:rsidP="006647E3">
      <w:pPr>
        <w:rPr>
          <w:b/>
          <w:lang w:val="en-US"/>
        </w:rPr>
      </w:pPr>
      <w:r w:rsidRPr="006647E3">
        <w:rPr>
          <w:b/>
          <w:lang w:val="en-US"/>
        </w:rPr>
        <w:t>__________________________________________________________________________________</w:t>
      </w:r>
    </w:p>
    <w:p w:rsidR="006647E3" w:rsidRPr="006647E3" w:rsidRDefault="006647E3" w:rsidP="006647E3">
      <w:pPr>
        <w:rPr>
          <w:b/>
          <w:lang w:val="en-US"/>
        </w:rPr>
      </w:pPr>
      <w:r w:rsidRPr="006647E3">
        <w:rPr>
          <w:b/>
          <w:lang w:val="en-US"/>
        </w:rPr>
        <w:t>__________________________________________________________________________________</w:t>
      </w:r>
    </w:p>
    <w:p w:rsidR="006647E3" w:rsidRPr="006647E3" w:rsidRDefault="006647E3" w:rsidP="006647E3">
      <w:pPr>
        <w:rPr>
          <w:b/>
          <w:lang w:val="en-US"/>
        </w:rPr>
      </w:pPr>
      <w:r w:rsidRPr="006647E3">
        <w:rPr>
          <w:b/>
          <w:lang w:val="en-US"/>
        </w:rPr>
        <w:t>__________________________________________________________________________________</w:t>
      </w:r>
    </w:p>
    <w:p w:rsidR="006647E3" w:rsidRPr="006647E3" w:rsidRDefault="006647E3" w:rsidP="006647E3">
      <w:pPr>
        <w:rPr>
          <w:b/>
          <w:lang w:val="en-US"/>
        </w:rPr>
      </w:pPr>
      <w:r w:rsidRPr="006647E3">
        <w:rPr>
          <w:b/>
          <w:lang w:val="en-US"/>
        </w:rPr>
        <w:t>__________________________________________________________________________________</w:t>
      </w:r>
    </w:p>
    <w:p w:rsidR="006647E3" w:rsidRPr="006647E3" w:rsidRDefault="006647E3" w:rsidP="006647E3">
      <w:pPr>
        <w:rPr>
          <w:b/>
          <w:lang w:val="en-US"/>
        </w:rPr>
      </w:pPr>
      <w:r w:rsidRPr="006647E3">
        <w:rPr>
          <w:b/>
          <w:lang w:val="en-US"/>
        </w:rPr>
        <w:t>__________________________________________________________________________________</w:t>
      </w:r>
    </w:p>
    <w:p w:rsidR="006647E3" w:rsidRPr="006647E3" w:rsidRDefault="006647E3" w:rsidP="006647E3">
      <w:pPr>
        <w:rPr>
          <w:b/>
          <w:lang w:val="en-US"/>
        </w:rPr>
      </w:pPr>
      <w:r w:rsidRPr="006647E3">
        <w:rPr>
          <w:b/>
          <w:lang w:val="en-US"/>
        </w:rPr>
        <w:t>__________________________________________________________________________________</w:t>
      </w:r>
    </w:p>
    <w:p w:rsidR="006647E3" w:rsidRDefault="006647E3" w:rsidP="006647E3">
      <w:pPr>
        <w:rPr>
          <w:lang w:val="en-US"/>
        </w:rPr>
      </w:pPr>
    </w:p>
    <w:p w:rsidR="006647E3" w:rsidRDefault="006647E3" w:rsidP="006647E3">
      <w:pPr>
        <w:rPr>
          <w:lang w:val="en-US"/>
        </w:rPr>
      </w:pPr>
    </w:p>
    <w:p w:rsidR="006647E3" w:rsidRDefault="006647E3" w:rsidP="006647E3">
      <w:pPr>
        <w:rPr>
          <w:lang w:val="en-US"/>
        </w:rPr>
      </w:pPr>
    </w:p>
    <w:p w:rsidR="006647E3" w:rsidRDefault="006647E3" w:rsidP="006647E3">
      <w:pPr>
        <w:rPr>
          <w:lang w:val="en-US"/>
        </w:rPr>
      </w:pPr>
    </w:p>
    <w:p w:rsidR="006647E3" w:rsidRDefault="006647E3" w:rsidP="006647E3">
      <w:pPr>
        <w:rPr>
          <w:lang w:val="en-US"/>
        </w:rPr>
      </w:pPr>
    </w:p>
    <w:p w:rsidR="006647E3" w:rsidRDefault="006647E3" w:rsidP="006647E3">
      <w:pPr>
        <w:rPr>
          <w:lang w:val="en-US"/>
        </w:rPr>
      </w:pPr>
    </w:p>
    <w:p w:rsidR="006647E3" w:rsidRDefault="006647E3" w:rsidP="006647E3">
      <w:pPr>
        <w:rPr>
          <w:lang w:val="en-US"/>
        </w:rPr>
      </w:pPr>
    </w:p>
    <w:p w:rsidR="006647E3" w:rsidRDefault="006647E3" w:rsidP="006647E3">
      <w:pPr>
        <w:rPr>
          <w:lang w:val="en-US"/>
        </w:rPr>
      </w:pPr>
    </w:p>
    <w:p w:rsidR="006647E3" w:rsidRDefault="006647E3" w:rsidP="006647E3">
      <w:pPr>
        <w:rPr>
          <w:lang w:val="en-US"/>
        </w:rPr>
      </w:pPr>
    </w:p>
    <w:p w:rsidR="006647E3" w:rsidRDefault="006647E3" w:rsidP="006647E3">
      <w:pPr>
        <w:rPr>
          <w:lang w:val="en-US"/>
        </w:rPr>
      </w:pPr>
    </w:p>
    <w:p w:rsidR="00C60143" w:rsidRDefault="00C60143" w:rsidP="006647E3">
      <w:pPr>
        <w:rPr>
          <w:lang w:val="en-US"/>
        </w:rPr>
      </w:pPr>
    </w:p>
    <w:p w:rsidR="006647E3" w:rsidRDefault="006647E3" w:rsidP="006647E3">
      <w:pPr>
        <w:rPr>
          <w:lang w:val="en-US"/>
        </w:rPr>
      </w:pPr>
    </w:p>
    <w:p w:rsidR="006647E3" w:rsidRDefault="006647E3" w:rsidP="00C60143">
      <w:pPr>
        <w:pStyle w:val="berschrift2"/>
        <w:rPr>
          <w:lang w:val="en-US"/>
        </w:rPr>
      </w:pPr>
      <w:r>
        <w:rPr>
          <w:lang w:val="en-US"/>
        </w:rPr>
        <w:lastRenderedPageBreak/>
        <w:t>[</w:t>
      </w:r>
      <w:r w:rsidR="00271EDA">
        <w:rPr>
          <w:lang w:val="en-US"/>
        </w:rPr>
        <w:t xml:space="preserve">Folie Allgemein </w:t>
      </w:r>
      <w:r>
        <w:rPr>
          <w:lang w:val="en-US"/>
        </w:rPr>
        <w:t>18]</w:t>
      </w:r>
    </w:p>
    <w:p w:rsidR="00C60143" w:rsidRPr="00C60143" w:rsidRDefault="007919E1" w:rsidP="00C60143">
      <w:pPr>
        <w:rPr>
          <w:lang w:val="en-US"/>
        </w:rPr>
      </w:pPr>
      <w:r>
        <w:rPr>
          <w:noProof/>
          <w:lang w:val="de-DE" w:eastAsia="de-DE"/>
        </w:rPr>
        <w:drawing>
          <wp:inline distT="0" distB="0" distL="0" distR="0">
            <wp:extent cx="2647864" cy="1980000"/>
            <wp:effectExtent l="19050" t="19050" r="19136" b="20250"/>
            <wp:docPr id="41"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srcRect/>
                    <a:stretch>
                      <a:fillRect/>
                    </a:stretch>
                  </pic:blipFill>
                  <pic:spPr bwMode="auto">
                    <a:xfrm>
                      <a:off x="0" y="0"/>
                      <a:ext cx="2647864" cy="1980000"/>
                    </a:xfrm>
                    <a:prstGeom prst="rect">
                      <a:avLst/>
                    </a:prstGeom>
                    <a:noFill/>
                    <a:ln w="9525">
                      <a:solidFill>
                        <a:schemeClr val="accent1"/>
                      </a:solidFill>
                      <a:miter lim="800000"/>
                      <a:headEnd/>
                      <a:tailEnd/>
                    </a:ln>
                  </pic:spPr>
                </pic:pic>
              </a:graphicData>
            </a:graphic>
          </wp:inline>
        </w:drawing>
      </w:r>
    </w:p>
    <w:p w:rsidR="006647E3" w:rsidRPr="00AB484B" w:rsidRDefault="006E1DE5" w:rsidP="006647E3">
      <w:pPr>
        <w:pStyle w:val="berschrift3"/>
        <w:rPr>
          <w:lang w:val="de-DE"/>
        </w:rPr>
      </w:pPr>
      <w:r w:rsidRPr="00AB484B">
        <w:rPr>
          <w:lang w:val="de-DE"/>
        </w:rPr>
        <w:t>Vorschriften</w:t>
      </w:r>
    </w:p>
    <w:p w:rsidR="006647E3" w:rsidRPr="006E1DE5" w:rsidRDefault="006E1DE5" w:rsidP="006E1DE5">
      <w:pPr>
        <w:spacing w:after="0" w:line="240" w:lineRule="auto"/>
        <w:jc w:val="both"/>
        <w:rPr>
          <w:b/>
          <w:iCs/>
          <w:lang w:val="de-DE"/>
        </w:rPr>
      </w:pPr>
      <w:r w:rsidRPr="006E1DE5">
        <w:rPr>
          <w:b/>
          <w:iCs/>
          <w:lang w:val="de-DE"/>
        </w:rPr>
        <w:t>Vorschriften in Deutschland</w:t>
      </w:r>
    </w:p>
    <w:p w:rsidR="006E1DE5" w:rsidRDefault="006E1DE5" w:rsidP="006647E3">
      <w:pPr>
        <w:rPr>
          <w:lang w:val="de-DE"/>
        </w:rPr>
      </w:pPr>
      <w:r w:rsidRPr="006E1DE5">
        <w:rPr>
          <w:lang w:val="de-DE"/>
        </w:rPr>
        <w:t xml:space="preserve">Sicherungsfragen auf der </w:t>
      </w:r>
      <w:r w:rsidR="00C70C97">
        <w:rPr>
          <w:lang w:val="de-DE"/>
        </w:rPr>
        <w:t>Straße</w:t>
      </w:r>
      <w:r w:rsidRPr="006E1DE5">
        <w:rPr>
          <w:lang w:val="de-DE"/>
        </w:rPr>
        <w:t xml:space="preserve"> werden durch die </w:t>
      </w:r>
      <w:r>
        <w:rPr>
          <w:lang w:val="de-DE"/>
        </w:rPr>
        <w:t xml:space="preserve">StVO und Richtlinie VDI 2700a Blatt 4 reguliert. Die StVO regelt Verantwortlichkeiten des Verladers und des Fahrers. VDI Richtlinie 2700a ist ein Standard und beinhaltet Details zur Ladungssicherung im </w:t>
      </w:r>
      <w:r w:rsidR="00C70C97">
        <w:rPr>
          <w:lang w:val="de-DE"/>
        </w:rPr>
        <w:t>Straße</w:t>
      </w:r>
      <w:r>
        <w:rPr>
          <w:lang w:val="de-DE"/>
        </w:rPr>
        <w:t>ntransport.</w:t>
      </w:r>
    </w:p>
    <w:p w:rsidR="006E1DE5" w:rsidRDefault="006E1DE5" w:rsidP="006647E3">
      <w:pPr>
        <w:rPr>
          <w:lang w:val="de-DE"/>
        </w:rPr>
      </w:pPr>
      <w:r>
        <w:rPr>
          <w:lang w:val="de-DE"/>
        </w:rPr>
        <w:t>Das Anliegen und der Nutzen des Deutschen Eisenbahngesetztes sind weitgehend gleich dem in Finnland. Das Ziel des Gesetzes ist es, die Sicherheit im Schienensystem zu gewährleisten und zu verbessern. Eisenbahngesellschaften haben Normen für die Ladungssicherung festgelegt.</w:t>
      </w:r>
    </w:p>
    <w:p w:rsidR="006E1DE5" w:rsidRPr="006E1DE5" w:rsidRDefault="006E1DE5" w:rsidP="006647E3">
      <w:pPr>
        <w:rPr>
          <w:lang w:val="de-DE"/>
        </w:rPr>
      </w:pPr>
      <w:r>
        <w:rPr>
          <w:lang w:val="de-DE"/>
        </w:rPr>
        <w:t>Das Binnenschifffahrtsgesetz (BinSchG) regelt im Grunde die rechtlichen Beziehungen zwischen Schiffseignern (definiert in § 1 BinSchG) und seinen Gläubigern. Es regelt auch die Haftungen und ihre Kontrolle.</w:t>
      </w:r>
    </w:p>
    <w:p w:rsidR="0024196F" w:rsidRPr="00AB484B" w:rsidRDefault="0024196F" w:rsidP="0024196F">
      <w:pPr>
        <w:rPr>
          <w:b/>
          <w:bCs/>
          <w:lang w:val="de-DE"/>
        </w:rPr>
      </w:pPr>
      <w:r w:rsidRPr="00AB484B">
        <w:rPr>
          <w:b/>
          <w:bCs/>
          <w:lang w:val="de-DE"/>
        </w:rPr>
        <w:t>Notizen</w:t>
      </w:r>
    </w:p>
    <w:p w:rsidR="006647E3" w:rsidRPr="00AB484B" w:rsidRDefault="006647E3" w:rsidP="006647E3">
      <w:pPr>
        <w:rPr>
          <w:b/>
          <w:lang w:val="de-DE"/>
        </w:rPr>
      </w:pPr>
      <w:r w:rsidRPr="00AB484B">
        <w:rPr>
          <w:b/>
          <w:lang w:val="de-DE"/>
        </w:rPr>
        <w:t>__________________________________________________________________________________</w:t>
      </w:r>
    </w:p>
    <w:p w:rsidR="006647E3" w:rsidRPr="00AB484B" w:rsidRDefault="006647E3" w:rsidP="006647E3">
      <w:pPr>
        <w:rPr>
          <w:b/>
          <w:lang w:val="de-DE"/>
        </w:rPr>
      </w:pPr>
      <w:r w:rsidRPr="00AB484B">
        <w:rPr>
          <w:b/>
          <w:lang w:val="de-DE"/>
        </w:rPr>
        <w:t>__________________________________________________________________________________</w:t>
      </w:r>
    </w:p>
    <w:p w:rsidR="006647E3" w:rsidRPr="00AB484B" w:rsidRDefault="006647E3" w:rsidP="006647E3">
      <w:pPr>
        <w:rPr>
          <w:b/>
          <w:lang w:val="de-DE"/>
        </w:rPr>
      </w:pPr>
      <w:r w:rsidRPr="00AB484B">
        <w:rPr>
          <w:b/>
          <w:lang w:val="de-DE"/>
        </w:rPr>
        <w:t>__________________________________________________________________________________</w:t>
      </w:r>
    </w:p>
    <w:p w:rsidR="006647E3" w:rsidRPr="00AB484B" w:rsidRDefault="006647E3" w:rsidP="006647E3">
      <w:pPr>
        <w:rPr>
          <w:b/>
          <w:lang w:val="de-DE"/>
        </w:rPr>
      </w:pPr>
      <w:r w:rsidRPr="00AB484B">
        <w:rPr>
          <w:b/>
          <w:lang w:val="de-DE"/>
        </w:rPr>
        <w:t>__________________________________________________________________________________</w:t>
      </w:r>
    </w:p>
    <w:p w:rsidR="006647E3" w:rsidRPr="00AB484B" w:rsidRDefault="006647E3" w:rsidP="006647E3">
      <w:pPr>
        <w:rPr>
          <w:u w:val="single"/>
          <w:lang w:val="de-DE"/>
        </w:rPr>
      </w:pPr>
      <w:r w:rsidRPr="00AB484B">
        <w:rPr>
          <w:u w:val="single"/>
          <w:lang w:val="de-DE"/>
        </w:rPr>
        <w:t>__________________________________________________________________________________</w:t>
      </w:r>
    </w:p>
    <w:p w:rsidR="006647E3" w:rsidRPr="00AB484B" w:rsidRDefault="006647E3" w:rsidP="006647E3">
      <w:pPr>
        <w:pStyle w:val="berschrift2"/>
        <w:rPr>
          <w:lang w:val="de-DE"/>
        </w:rPr>
      </w:pPr>
      <w:r w:rsidRPr="00AB484B">
        <w:rPr>
          <w:lang w:val="de-DE"/>
        </w:rPr>
        <w:lastRenderedPageBreak/>
        <w:t>[</w:t>
      </w:r>
      <w:r w:rsidR="00271EDA" w:rsidRPr="00AB484B">
        <w:rPr>
          <w:lang w:val="de-DE"/>
        </w:rPr>
        <w:t xml:space="preserve">Folie Allgemein </w:t>
      </w:r>
      <w:r w:rsidR="00C60143" w:rsidRPr="00AB484B">
        <w:rPr>
          <w:lang w:val="de-DE"/>
        </w:rPr>
        <w:t>19</w:t>
      </w:r>
      <w:r w:rsidRPr="00AB484B">
        <w:rPr>
          <w:lang w:val="de-DE"/>
        </w:rPr>
        <w:t>]</w:t>
      </w:r>
    </w:p>
    <w:p w:rsidR="006647E3" w:rsidRDefault="007919E1" w:rsidP="006647E3">
      <w:pPr>
        <w:rPr>
          <w:lang w:val="en-US"/>
        </w:rPr>
      </w:pPr>
      <w:r>
        <w:rPr>
          <w:noProof/>
          <w:lang w:val="de-DE" w:eastAsia="de-DE"/>
        </w:rPr>
        <w:drawing>
          <wp:inline distT="0" distB="0" distL="0" distR="0">
            <wp:extent cx="2667051" cy="1980000"/>
            <wp:effectExtent l="19050" t="19050" r="18999" b="20250"/>
            <wp:docPr id="42"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srcRect/>
                    <a:stretch>
                      <a:fillRect/>
                    </a:stretch>
                  </pic:blipFill>
                  <pic:spPr bwMode="auto">
                    <a:xfrm>
                      <a:off x="0" y="0"/>
                      <a:ext cx="2667051" cy="1980000"/>
                    </a:xfrm>
                    <a:prstGeom prst="rect">
                      <a:avLst/>
                    </a:prstGeom>
                    <a:noFill/>
                    <a:ln w="9525">
                      <a:solidFill>
                        <a:schemeClr val="accent1"/>
                      </a:solidFill>
                      <a:miter lim="800000"/>
                      <a:headEnd/>
                      <a:tailEnd/>
                    </a:ln>
                  </pic:spPr>
                </pic:pic>
              </a:graphicData>
            </a:graphic>
          </wp:inline>
        </w:drawing>
      </w:r>
    </w:p>
    <w:p w:rsidR="006E1DE5" w:rsidRPr="006E1DE5" w:rsidRDefault="006E1DE5" w:rsidP="006647E3">
      <w:pPr>
        <w:pStyle w:val="berschrift3"/>
        <w:rPr>
          <w:lang w:val="de-DE"/>
        </w:rPr>
      </w:pPr>
      <w:r w:rsidRPr="006E1DE5">
        <w:rPr>
          <w:lang w:val="de-DE"/>
        </w:rPr>
        <w:t>Grundlegende Prinzipien – Wirkende Kräfte</w:t>
      </w:r>
    </w:p>
    <w:p w:rsidR="006E1DE5" w:rsidRPr="006E1DE5" w:rsidRDefault="006E1DE5" w:rsidP="006647E3">
      <w:pPr>
        <w:rPr>
          <w:lang w:val="de-DE"/>
        </w:rPr>
      </w:pPr>
      <w:r w:rsidRPr="006E1DE5">
        <w:rPr>
          <w:lang w:val="de-DE"/>
        </w:rPr>
        <w:t>Kräfte, die während dem Transport auf die Ladung einwirken, werden von unte</w:t>
      </w:r>
      <w:r>
        <w:rPr>
          <w:lang w:val="de-DE"/>
        </w:rPr>
        <w:t>r</w:t>
      </w:r>
      <w:r w:rsidRPr="006E1DE5">
        <w:rPr>
          <w:lang w:val="de-DE"/>
        </w:rPr>
        <w:t xml:space="preserve">schiedlichen Bewegungen ausgelöst. </w:t>
      </w:r>
      <w:r>
        <w:rPr>
          <w:lang w:val="de-DE"/>
        </w:rPr>
        <w:t>Diese wirkenden Kräfte sind:</w:t>
      </w:r>
    </w:p>
    <w:p w:rsidR="006647E3" w:rsidRDefault="006E1DE5" w:rsidP="006647E3">
      <w:pPr>
        <w:numPr>
          <w:ilvl w:val="0"/>
          <w:numId w:val="18"/>
        </w:numPr>
        <w:spacing w:after="0"/>
        <w:ind w:left="714" w:hanging="357"/>
        <w:rPr>
          <w:lang w:val="en-US"/>
        </w:rPr>
      </w:pPr>
      <w:r>
        <w:rPr>
          <w:lang w:val="en-US"/>
        </w:rPr>
        <w:t>Verzögern</w:t>
      </w:r>
    </w:p>
    <w:p w:rsidR="006E1DE5" w:rsidRDefault="006E1DE5" w:rsidP="006647E3">
      <w:pPr>
        <w:numPr>
          <w:ilvl w:val="0"/>
          <w:numId w:val="18"/>
        </w:numPr>
        <w:spacing w:after="0"/>
        <w:ind w:left="714" w:hanging="357"/>
        <w:rPr>
          <w:lang w:val="en-US"/>
        </w:rPr>
      </w:pPr>
      <w:r>
        <w:rPr>
          <w:lang w:val="en-US"/>
        </w:rPr>
        <w:t>Beschleunigen</w:t>
      </w:r>
    </w:p>
    <w:p w:rsidR="006E1DE5" w:rsidRDefault="006E1DE5" w:rsidP="006647E3">
      <w:pPr>
        <w:numPr>
          <w:ilvl w:val="0"/>
          <w:numId w:val="18"/>
        </w:numPr>
        <w:spacing w:after="0"/>
        <w:ind w:left="714" w:hanging="357"/>
        <w:rPr>
          <w:lang w:val="en-US"/>
        </w:rPr>
      </w:pPr>
      <w:r>
        <w:rPr>
          <w:lang w:val="en-US"/>
        </w:rPr>
        <w:t>Fliehkräfte</w:t>
      </w:r>
    </w:p>
    <w:p w:rsidR="006E1DE5" w:rsidRDefault="006E1DE5" w:rsidP="006647E3">
      <w:pPr>
        <w:numPr>
          <w:ilvl w:val="0"/>
          <w:numId w:val="18"/>
        </w:numPr>
        <w:spacing w:after="0"/>
        <w:ind w:left="714" w:hanging="357"/>
        <w:rPr>
          <w:lang w:val="en-US"/>
        </w:rPr>
      </w:pPr>
      <w:r>
        <w:rPr>
          <w:lang w:val="en-US"/>
        </w:rPr>
        <w:t>Gewichtskraft</w:t>
      </w:r>
    </w:p>
    <w:p w:rsidR="006E1DE5" w:rsidRDefault="006E1DE5" w:rsidP="006647E3">
      <w:pPr>
        <w:numPr>
          <w:ilvl w:val="0"/>
          <w:numId w:val="18"/>
        </w:numPr>
        <w:spacing w:after="0"/>
        <w:ind w:left="714" w:hanging="357"/>
        <w:rPr>
          <w:lang w:val="en-US"/>
        </w:rPr>
      </w:pPr>
      <w:r>
        <w:rPr>
          <w:lang w:val="en-US"/>
        </w:rPr>
        <w:t>Vibration</w:t>
      </w:r>
    </w:p>
    <w:p w:rsidR="006647E3" w:rsidRDefault="006647E3" w:rsidP="006647E3">
      <w:pPr>
        <w:spacing w:after="0"/>
        <w:ind w:left="714"/>
        <w:rPr>
          <w:lang w:val="en-US"/>
        </w:rPr>
      </w:pPr>
    </w:p>
    <w:p w:rsidR="006E1DE5" w:rsidRPr="00AB484B" w:rsidRDefault="006E1DE5" w:rsidP="006647E3">
      <w:pPr>
        <w:rPr>
          <w:lang w:val="de-DE"/>
        </w:rPr>
      </w:pPr>
      <w:r w:rsidRPr="006E1DE5">
        <w:rPr>
          <w:lang w:val="de-DE"/>
        </w:rPr>
        <w:t>Verzögern und Beschleunigen sind nicht wirklich Kräfte, sie sind Geschwindigkeiten, die sich verändern.</w:t>
      </w:r>
      <w:r>
        <w:rPr>
          <w:lang w:val="de-DE"/>
        </w:rPr>
        <w:t xml:space="preserve"> Erst wenn eine Masse – in diesem Fall die Ladung – zur Beschleunigung oder Verzögerung hinzu kommt, spricht man von einer Kraft. Diese Kraft ist hauptsächlich horizontal. </w:t>
      </w:r>
      <w:r w:rsidR="001A369B">
        <w:rPr>
          <w:lang w:val="de-DE"/>
        </w:rPr>
        <w:t xml:space="preserve">Fliehkräfte werden ausgelöst, wenn das Fahrzeug Kurven fährt. Gravitation ist der Zustand, dass alle Massen sich gegenseitig anziehen. Die Gewichtskraft ist die Kraft, die aus der Gravitation entsteht. </w:t>
      </w:r>
      <w:r w:rsidR="001A369B" w:rsidRPr="00AB484B">
        <w:rPr>
          <w:lang w:val="de-DE"/>
        </w:rPr>
        <w:t>Vibration is</w:t>
      </w:r>
      <w:r w:rsidR="007C32DF">
        <w:rPr>
          <w:lang w:val="de-DE"/>
        </w:rPr>
        <w:t>t</w:t>
      </w:r>
      <w:r w:rsidR="001A369B" w:rsidRPr="00AB484B">
        <w:rPr>
          <w:lang w:val="de-DE"/>
        </w:rPr>
        <w:t xml:space="preserve"> eine kleine Bewegung nach unten und oben.</w:t>
      </w:r>
    </w:p>
    <w:p w:rsidR="001A369B" w:rsidRPr="001A369B" w:rsidRDefault="001A369B" w:rsidP="006647E3">
      <w:pPr>
        <w:rPr>
          <w:lang w:val="de-DE"/>
        </w:rPr>
      </w:pPr>
      <w:r w:rsidRPr="001A369B">
        <w:rPr>
          <w:lang w:val="de-DE"/>
        </w:rPr>
        <w:t xml:space="preserve">Die oben genannten Kräfte können Rutschen, Kippen und Wandern der Ladung auf der Ladefläche des Fahrzeuges auslösen. </w:t>
      </w:r>
      <w:r>
        <w:rPr>
          <w:lang w:val="de-DE"/>
        </w:rPr>
        <w:t>Wenn das Fahrzeug sich bewegt</w:t>
      </w:r>
      <w:r w:rsidR="007A421A">
        <w:rPr>
          <w:lang w:val="de-DE"/>
        </w:rPr>
        <w:t xml:space="preserve">, kann z.B. die Vibration von der </w:t>
      </w:r>
      <w:r w:rsidR="00C70C97">
        <w:rPr>
          <w:lang w:val="de-DE"/>
        </w:rPr>
        <w:t>Straße</w:t>
      </w:r>
      <w:r w:rsidR="007A421A">
        <w:rPr>
          <w:lang w:val="de-DE"/>
        </w:rPr>
        <w:t xml:space="preserve"> die bewegungshemmenden Kräfte verringern, weil die sogenannte Reibkraft dadurch verringert wird. Wenn keine bewegungshemmenden Kräfte vorhanden sind, beginnt die Ladung auf der Ladefläche zu rutschen. Kippen heißt, dass die Ladung umstürzt oder fällt.</w:t>
      </w:r>
    </w:p>
    <w:p w:rsidR="00C60143" w:rsidRPr="00AB484B" w:rsidRDefault="00C60143" w:rsidP="006647E3">
      <w:pPr>
        <w:rPr>
          <w:lang w:val="de-DE"/>
        </w:rPr>
      </w:pPr>
    </w:p>
    <w:p w:rsidR="00090734" w:rsidRPr="00AB484B" w:rsidRDefault="00090734" w:rsidP="006647E3">
      <w:pPr>
        <w:rPr>
          <w:lang w:val="de-DE"/>
        </w:rPr>
      </w:pPr>
    </w:p>
    <w:p w:rsidR="00090734" w:rsidRPr="00AB484B" w:rsidRDefault="00090734" w:rsidP="006647E3">
      <w:pPr>
        <w:rPr>
          <w:lang w:val="de-DE"/>
        </w:rPr>
      </w:pPr>
    </w:p>
    <w:p w:rsidR="006647E3" w:rsidRPr="00AB484B" w:rsidRDefault="006647E3" w:rsidP="006647E3">
      <w:pPr>
        <w:rPr>
          <w:lang w:val="de-DE"/>
        </w:rPr>
      </w:pPr>
    </w:p>
    <w:p w:rsidR="0024196F" w:rsidRPr="00AB484B" w:rsidRDefault="0024196F" w:rsidP="0024196F">
      <w:pPr>
        <w:rPr>
          <w:b/>
          <w:bCs/>
          <w:lang w:val="de-DE"/>
        </w:rPr>
      </w:pPr>
      <w:r w:rsidRPr="00AB484B">
        <w:rPr>
          <w:b/>
          <w:bCs/>
          <w:lang w:val="de-DE"/>
        </w:rPr>
        <w:lastRenderedPageBreak/>
        <w:t>Notizen</w:t>
      </w:r>
    </w:p>
    <w:p w:rsidR="006647E3" w:rsidRPr="00AB484B" w:rsidRDefault="006647E3" w:rsidP="006647E3">
      <w:pPr>
        <w:rPr>
          <w:b/>
          <w:lang w:val="de-DE"/>
        </w:rPr>
      </w:pPr>
      <w:r w:rsidRPr="00AB484B">
        <w:rPr>
          <w:b/>
          <w:lang w:val="de-DE"/>
        </w:rPr>
        <w:t>__________________________________________________________________________________</w:t>
      </w:r>
    </w:p>
    <w:p w:rsidR="006647E3" w:rsidRPr="00AB484B" w:rsidRDefault="006647E3" w:rsidP="006647E3">
      <w:pPr>
        <w:rPr>
          <w:b/>
          <w:lang w:val="de-DE"/>
        </w:rPr>
      </w:pPr>
      <w:r w:rsidRPr="00AB484B">
        <w:rPr>
          <w:b/>
          <w:lang w:val="de-DE"/>
        </w:rPr>
        <w:t>__________________________________________________________________________________</w:t>
      </w:r>
    </w:p>
    <w:p w:rsidR="006647E3" w:rsidRPr="00AB484B" w:rsidRDefault="006647E3" w:rsidP="006647E3">
      <w:pPr>
        <w:rPr>
          <w:b/>
          <w:lang w:val="de-DE"/>
        </w:rPr>
      </w:pPr>
      <w:r w:rsidRPr="00AB484B">
        <w:rPr>
          <w:b/>
          <w:lang w:val="de-DE"/>
        </w:rPr>
        <w:t>__________________________________________________________________________________</w:t>
      </w:r>
    </w:p>
    <w:p w:rsidR="006647E3" w:rsidRPr="00AB484B" w:rsidRDefault="006647E3" w:rsidP="006647E3">
      <w:pPr>
        <w:rPr>
          <w:b/>
          <w:lang w:val="de-DE"/>
        </w:rPr>
      </w:pPr>
      <w:r w:rsidRPr="00AB484B">
        <w:rPr>
          <w:b/>
          <w:lang w:val="de-DE"/>
        </w:rPr>
        <w:t>__________________________________________________________________________________</w:t>
      </w:r>
    </w:p>
    <w:p w:rsidR="006647E3" w:rsidRPr="00AB484B" w:rsidRDefault="006647E3" w:rsidP="006647E3">
      <w:pPr>
        <w:rPr>
          <w:b/>
          <w:lang w:val="de-DE"/>
        </w:rPr>
      </w:pPr>
      <w:r w:rsidRPr="00AB484B">
        <w:rPr>
          <w:b/>
          <w:lang w:val="de-DE"/>
        </w:rPr>
        <w:t>__________________________________________________________________________________</w:t>
      </w:r>
    </w:p>
    <w:p w:rsidR="006647E3" w:rsidRPr="00AB484B" w:rsidRDefault="006647E3" w:rsidP="006647E3">
      <w:pPr>
        <w:rPr>
          <w:b/>
          <w:lang w:val="de-DE"/>
        </w:rPr>
      </w:pPr>
      <w:r w:rsidRPr="00AB484B">
        <w:rPr>
          <w:b/>
          <w:lang w:val="de-DE"/>
        </w:rPr>
        <w:t>__________________________________________________________________________________</w:t>
      </w:r>
    </w:p>
    <w:p w:rsidR="006647E3" w:rsidRPr="00AB484B" w:rsidRDefault="006647E3" w:rsidP="006647E3">
      <w:pPr>
        <w:rPr>
          <w:b/>
          <w:lang w:val="de-DE"/>
        </w:rPr>
      </w:pPr>
      <w:r w:rsidRPr="00AB484B">
        <w:rPr>
          <w:b/>
          <w:lang w:val="de-DE"/>
        </w:rPr>
        <w:t>__________________________________________________________________________________</w:t>
      </w:r>
    </w:p>
    <w:p w:rsidR="006647E3" w:rsidRPr="00AB484B" w:rsidRDefault="006647E3" w:rsidP="006647E3">
      <w:pPr>
        <w:rPr>
          <w:b/>
          <w:lang w:val="de-DE"/>
        </w:rPr>
      </w:pPr>
      <w:r w:rsidRPr="00AB484B">
        <w:rPr>
          <w:b/>
          <w:lang w:val="de-DE"/>
        </w:rPr>
        <w:t>__________________________________________________________________________________</w:t>
      </w:r>
    </w:p>
    <w:p w:rsidR="006647E3" w:rsidRPr="00AB484B" w:rsidRDefault="006647E3" w:rsidP="006647E3">
      <w:pPr>
        <w:rPr>
          <w:b/>
          <w:lang w:val="de-DE"/>
        </w:rPr>
      </w:pPr>
      <w:r w:rsidRPr="00AB484B">
        <w:rPr>
          <w:b/>
          <w:lang w:val="de-DE"/>
        </w:rPr>
        <w:t>__________________________________________________________________________________</w:t>
      </w:r>
    </w:p>
    <w:p w:rsidR="006647E3" w:rsidRPr="00AB484B" w:rsidRDefault="006647E3" w:rsidP="006647E3">
      <w:pPr>
        <w:rPr>
          <w:b/>
          <w:lang w:val="de-DE"/>
        </w:rPr>
      </w:pPr>
      <w:r w:rsidRPr="00AB484B">
        <w:rPr>
          <w:b/>
          <w:lang w:val="de-DE"/>
        </w:rPr>
        <w:t>__________________________________________________________________________________</w:t>
      </w:r>
    </w:p>
    <w:p w:rsidR="006647E3" w:rsidRPr="00AB484B" w:rsidRDefault="006647E3" w:rsidP="006647E3">
      <w:pPr>
        <w:rPr>
          <w:b/>
          <w:lang w:val="de-DE"/>
        </w:rPr>
      </w:pPr>
      <w:r w:rsidRPr="00AB484B">
        <w:rPr>
          <w:b/>
          <w:lang w:val="de-DE"/>
        </w:rPr>
        <w:t>__________________________________________________________________________________</w:t>
      </w:r>
    </w:p>
    <w:p w:rsidR="006647E3" w:rsidRPr="00AB484B" w:rsidRDefault="006647E3" w:rsidP="006647E3">
      <w:pPr>
        <w:rPr>
          <w:b/>
          <w:lang w:val="de-DE"/>
        </w:rPr>
      </w:pPr>
      <w:r w:rsidRPr="00AB484B">
        <w:rPr>
          <w:b/>
          <w:lang w:val="de-DE"/>
        </w:rPr>
        <w:t>__________________________________________________________________________________</w:t>
      </w:r>
    </w:p>
    <w:p w:rsidR="006647E3" w:rsidRPr="00AB484B" w:rsidRDefault="006647E3" w:rsidP="006647E3">
      <w:pPr>
        <w:rPr>
          <w:lang w:val="de-DE"/>
        </w:rPr>
      </w:pPr>
    </w:p>
    <w:p w:rsidR="006647E3" w:rsidRPr="00AB484B" w:rsidRDefault="006647E3" w:rsidP="006647E3">
      <w:pPr>
        <w:rPr>
          <w:lang w:val="de-DE"/>
        </w:rPr>
      </w:pPr>
    </w:p>
    <w:p w:rsidR="006647E3" w:rsidRPr="00AB484B" w:rsidRDefault="006647E3" w:rsidP="006647E3">
      <w:pPr>
        <w:rPr>
          <w:lang w:val="de-DE"/>
        </w:rPr>
      </w:pPr>
    </w:p>
    <w:p w:rsidR="006647E3" w:rsidRPr="00AB484B" w:rsidRDefault="006647E3" w:rsidP="006647E3">
      <w:pPr>
        <w:rPr>
          <w:lang w:val="de-DE"/>
        </w:rPr>
      </w:pPr>
    </w:p>
    <w:p w:rsidR="006647E3" w:rsidRPr="00AB484B" w:rsidRDefault="006647E3" w:rsidP="006647E3">
      <w:pPr>
        <w:rPr>
          <w:lang w:val="de-DE"/>
        </w:rPr>
      </w:pPr>
    </w:p>
    <w:p w:rsidR="006647E3" w:rsidRPr="00AB484B" w:rsidRDefault="006647E3" w:rsidP="006647E3">
      <w:pPr>
        <w:rPr>
          <w:lang w:val="de-DE"/>
        </w:rPr>
      </w:pPr>
    </w:p>
    <w:p w:rsidR="006647E3" w:rsidRPr="00AB484B" w:rsidRDefault="006647E3" w:rsidP="006647E3">
      <w:pPr>
        <w:rPr>
          <w:lang w:val="de-DE"/>
        </w:rPr>
      </w:pPr>
    </w:p>
    <w:p w:rsidR="006647E3" w:rsidRPr="00AB484B" w:rsidRDefault="006647E3" w:rsidP="006647E3">
      <w:pPr>
        <w:rPr>
          <w:lang w:val="de-DE"/>
        </w:rPr>
      </w:pPr>
    </w:p>
    <w:p w:rsidR="006647E3" w:rsidRPr="00AB484B" w:rsidRDefault="006647E3" w:rsidP="006647E3">
      <w:pPr>
        <w:rPr>
          <w:lang w:val="de-DE"/>
        </w:rPr>
      </w:pPr>
    </w:p>
    <w:p w:rsidR="006647E3" w:rsidRPr="00AB484B" w:rsidRDefault="006647E3" w:rsidP="006647E3">
      <w:pPr>
        <w:rPr>
          <w:lang w:val="de-DE"/>
        </w:rPr>
      </w:pPr>
    </w:p>
    <w:p w:rsidR="006647E3" w:rsidRPr="00AB484B" w:rsidRDefault="006647E3" w:rsidP="006647E3">
      <w:pPr>
        <w:rPr>
          <w:lang w:val="de-DE"/>
        </w:rPr>
      </w:pPr>
    </w:p>
    <w:p w:rsidR="006647E3" w:rsidRPr="00AB484B" w:rsidRDefault="006647E3" w:rsidP="006647E3">
      <w:pPr>
        <w:pStyle w:val="berschrift2"/>
        <w:rPr>
          <w:lang w:val="de-DE"/>
        </w:rPr>
      </w:pPr>
      <w:r w:rsidRPr="00AB484B">
        <w:rPr>
          <w:lang w:val="de-DE"/>
        </w:rPr>
        <w:lastRenderedPageBreak/>
        <w:t>[</w:t>
      </w:r>
      <w:r w:rsidR="00271EDA" w:rsidRPr="00AB484B">
        <w:rPr>
          <w:lang w:val="de-DE"/>
        </w:rPr>
        <w:t xml:space="preserve">Folie Allgemein </w:t>
      </w:r>
      <w:r w:rsidRPr="00AB484B">
        <w:rPr>
          <w:lang w:val="de-DE"/>
        </w:rPr>
        <w:t>2</w:t>
      </w:r>
      <w:r w:rsidR="00C60143" w:rsidRPr="00AB484B">
        <w:rPr>
          <w:lang w:val="de-DE"/>
        </w:rPr>
        <w:t>0</w:t>
      </w:r>
      <w:r w:rsidRPr="00AB484B">
        <w:rPr>
          <w:lang w:val="de-DE"/>
        </w:rPr>
        <w:t>]</w:t>
      </w:r>
    </w:p>
    <w:p w:rsidR="006647E3" w:rsidRDefault="007919E1" w:rsidP="006647E3">
      <w:pPr>
        <w:rPr>
          <w:lang w:val="en-US"/>
        </w:rPr>
      </w:pPr>
      <w:r>
        <w:rPr>
          <w:noProof/>
          <w:lang w:val="de-DE" w:eastAsia="de-DE"/>
        </w:rPr>
        <w:drawing>
          <wp:inline distT="0" distB="0" distL="0" distR="0">
            <wp:extent cx="2657423" cy="1980000"/>
            <wp:effectExtent l="19050" t="19050" r="9577" b="20250"/>
            <wp:docPr id="43"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srcRect/>
                    <a:stretch>
                      <a:fillRect/>
                    </a:stretch>
                  </pic:blipFill>
                  <pic:spPr bwMode="auto">
                    <a:xfrm>
                      <a:off x="0" y="0"/>
                      <a:ext cx="2657423" cy="1980000"/>
                    </a:xfrm>
                    <a:prstGeom prst="rect">
                      <a:avLst/>
                    </a:prstGeom>
                    <a:noFill/>
                    <a:ln w="9525">
                      <a:solidFill>
                        <a:schemeClr val="accent1"/>
                      </a:solidFill>
                      <a:miter lim="800000"/>
                      <a:headEnd/>
                      <a:tailEnd/>
                    </a:ln>
                  </pic:spPr>
                </pic:pic>
              </a:graphicData>
            </a:graphic>
          </wp:inline>
        </w:drawing>
      </w:r>
    </w:p>
    <w:p w:rsidR="006647E3" w:rsidRPr="00AB484B" w:rsidRDefault="007A421A" w:rsidP="006647E3">
      <w:pPr>
        <w:pStyle w:val="berschrift3"/>
        <w:rPr>
          <w:lang w:val="de-DE"/>
        </w:rPr>
      </w:pPr>
      <w:r w:rsidRPr="00AB484B">
        <w:rPr>
          <w:lang w:val="de-DE"/>
        </w:rPr>
        <w:t>Grundlegende Prinzipien - Rutschen</w:t>
      </w:r>
    </w:p>
    <w:p w:rsidR="007A421A" w:rsidRDefault="007A421A" w:rsidP="006647E3">
      <w:pPr>
        <w:rPr>
          <w:lang w:val="de-DE"/>
        </w:rPr>
      </w:pPr>
      <w:r w:rsidRPr="007A421A">
        <w:rPr>
          <w:lang w:val="de-DE"/>
        </w:rPr>
        <w:t xml:space="preserve">Normalerweise kann hartes und plötzliches Bremsen oder auch scharfes </w:t>
      </w:r>
      <w:r>
        <w:rPr>
          <w:lang w:val="de-DE"/>
        </w:rPr>
        <w:t>Drehen Kräfte auslösen, die die Ladung auf der Ladefläche rutschen oder sogar herunterfallen lassen.</w:t>
      </w:r>
    </w:p>
    <w:p w:rsidR="007A421A" w:rsidRPr="007A421A" w:rsidRDefault="007A421A" w:rsidP="006647E3">
      <w:pPr>
        <w:rPr>
          <w:lang w:val="de-DE"/>
        </w:rPr>
      </w:pPr>
      <w:r>
        <w:rPr>
          <w:lang w:val="de-DE"/>
        </w:rPr>
        <w:t>Das Bild zeigt, dass das Gewicht der Ladungen keinen Einfluss darauf hat, ob ein Packstück zu rutschen beginnt oder nicht.</w:t>
      </w:r>
    </w:p>
    <w:p w:rsidR="006647E3" w:rsidRPr="00AB484B" w:rsidRDefault="006647E3" w:rsidP="006647E3">
      <w:pPr>
        <w:rPr>
          <w:lang w:val="de-DE"/>
        </w:rPr>
      </w:pPr>
    </w:p>
    <w:p w:rsidR="006647E3" w:rsidRPr="00AB484B" w:rsidRDefault="006647E3" w:rsidP="006647E3">
      <w:pPr>
        <w:rPr>
          <w:lang w:val="de-DE"/>
        </w:rPr>
      </w:pPr>
    </w:p>
    <w:p w:rsidR="0024196F" w:rsidRPr="008C5F03" w:rsidRDefault="0024196F" w:rsidP="0024196F">
      <w:pPr>
        <w:rPr>
          <w:b/>
          <w:bCs/>
          <w:lang w:val="en-US"/>
        </w:rPr>
      </w:pPr>
      <w:r>
        <w:rPr>
          <w:b/>
          <w:bCs/>
          <w:lang w:val="en-US"/>
        </w:rPr>
        <w:t>Notizen</w:t>
      </w:r>
    </w:p>
    <w:p w:rsidR="006647E3" w:rsidRPr="006647E3" w:rsidRDefault="006647E3" w:rsidP="006647E3">
      <w:pPr>
        <w:rPr>
          <w:b/>
          <w:lang w:val="en-US"/>
        </w:rPr>
      </w:pPr>
      <w:r w:rsidRPr="006647E3">
        <w:rPr>
          <w:b/>
          <w:lang w:val="en-US"/>
        </w:rPr>
        <w:t>__________________________________________________________________________________</w:t>
      </w:r>
    </w:p>
    <w:p w:rsidR="006647E3" w:rsidRPr="006647E3" w:rsidRDefault="006647E3" w:rsidP="006647E3">
      <w:pPr>
        <w:rPr>
          <w:b/>
          <w:lang w:val="en-US"/>
        </w:rPr>
      </w:pPr>
      <w:r w:rsidRPr="006647E3">
        <w:rPr>
          <w:b/>
          <w:lang w:val="en-US"/>
        </w:rPr>
        <w:t>__________________________________________________________________________________</w:t>
      </w:r>
    </w:p>
    <w:p w:rsidR="006647E3" w:rsidRPr="006647E3" w:rsidRDefault="006647E3" w:rsidP="006647E3">
      <w:pPr>
        <w:rPr>
          <w:b/>
          <w:lang w:val="en-US"/>
        </w:rPr>
      </w:pPr>
      <w:r w:rsidRPr="006647E3">
        <w:rPr>
          <w:b/>
          <w:lang w:val="en-US"/>
        </w:rPr>
        <w:t>__________________________________________________________________________________</w:t>
      </w:r>
    </w:p>
    <w:p w:rsidR="006647E3" w:rsidRPr="006647E3" w:rsidRDefault="006647E3" w:rsidP="006647E3">
      <w:pPr>
        <w:rPr>
          <w:b/>
          <w:lang w:val="en-US"/>
        </w:rPr>
      </w:pPr>
      <w:r w:rsidRPr="006647E3">
        <w:rPr>
          <w:b/>
          <w:lang w:val="en-US"/>
        </w:rPr>
        <w:t>__________________________________________________________________________________</w:t>
      </w:r>
    </w:p>
    <w:p w:rsidR="006647E3" w:rsidRPr="006647E3" w:rsidRDefault="006647E3" w:rsidP="006647E3">
      <w:pPr>
        <w:rPr>
          <w:b/>
          <w:lang w:val="en-US"/>
        </w:rPr>
      </w:pPr>
      <w:r w:rsidRPr="006647E3">
        <w:rPr>
          <w:b/>
          <w:lang w:val="en-US"/>
        </w:rPr>
        <w:t>__________________________________________________________________________________</w:t>
      </w:r>
    </w:p>
    <w:p w:rsidR="006647E3" w:rsidRPr="006647E3" w:rsidRDefault="006647E3" w:rsidP="006647E3">
      <w:pPr>
        <w:rPr>
          <w:b/>
          <w:lang w:val="en-US"/>
        </w:rPr>
      </w:pPr>
      <w:r w:rsidRPr="006647E3">
        <w:rPr>
          <w:b/>
          <w:lang w:val="en-US"/>
        </w:rPr>
        <w:t>__________________________________________________________________________________</w:t>
      </w:r>
    </w:p>
    <w:p w:rsidR="00D124DB" w:rsidRPr="006647E3" w:rsidRDefault="00D124DB" w:rsidP="00D124DB">
      <w:pPr>
        <w:rPr>
          <w:b/>
          <w:lang w:val="en-US"/>
        </w:rPr>
      </w:pPr>
      <w:r w:rsidRPr="006647E3">
        <w:rPr>
          <w:b/>
          <w:lang w:val="en-US"/>
        </w:rPr>
        <w:t>__________________________________________________________________________________</w:t>
      </w:r>
    </w:p>
    <w:p w:rsidR="006647E3" w:rsidRDefault="00D124DB" w:rsidP="006647E3">
      <w:pPr>
        <w:rPr>
          <w:lang w:val="en-US"/>
        </w:rPr>
      </w:pPr>
      <w:r w:rsidRPr="006647E3">
        <w:rPr>
          <w:b/>
          <w:lang w:val="en-US"/>
        </w:rPr>
        <w:t>__________________________________________________________________________________</w:t>
      </w:r>
    </w:p>
    <w:p w:rsidR="006647E3" w:rsidRDefault="006647E3" w:rsidP="00E14193">
      <w:pPr>
        <w:pStyle w:val="berschrift2"/>
        <w:rPr>
          <w:lang w:val="en-US"/>
        </w:rPr>
      </w:pPr>
      <w:r>
        <w:rPr>
          <w:lang w:val="en-US"/>
        </w:rPr>
        <w:lastRenderedPageBreak/>
        <w:t>[</w:t>
      </w:r>
      <w:r w:rsidR="00271EDA">
        <w:rPr>
          <w:lang w:val="en-US"/>
        </w:rPr>
        <w:t xml:space="preserve">Folie Allgemein </w:t>
      </w:r>
      <w:r>
        <w:rPr>
          <w:lang w:val="en-US"/>
        </w:rPr>
        <w:t>2</w:t>
      </w:r>
      <w:r w:rsidR="00C60143">
        <w:rPr>
          <w:lang w:val="en-US"/>
        </w:rPr>
        <w:t>1</w:t>
      </w:r>
      <w:r>
        <w:rPr>
          <w:lang w:val="en-US"/>
        </w:rPr>
        <w:t>]</w:t>
      </w:r>
    </w:p>
    <w:p w:rsidR="00C60143" w:rsidRPr="00C60143" w:rsidRDefault="007919E1" w:rsidP="00C60143">
      <w:pPr>
        <w:rPr>
          <w:lang w:val="en-US"/>
        </w:rPr>
      </w:pPr>
      <w:r>
        <w:rPr>
          <w:noProof/>
          <w:lang w:val="de-DE" w:eastAsia="de-DE"/>
        </w:rPr>
        <w:drawing>
          <wp:inline distT="0" distB="0" distL="0" distR="0">
            <wp:extent cx="2676750" cy="1980000"/>
            <wp:effectExtent l="19050" t="19050" r="28350" b="20250"/>
            <wp:docPr id="60"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srcRect/>
                    <a:stretch>
                      <a:fillRect/>
                    </a:stretch>
                  </pic:blipFill>
                  <pic:spPr bwMode="auto">
                    <a:xfrm>
                      <a:off x="0" y="0"/>
                      <a:ext cx="2676750" cy="1980000"/>
                    </a:xfrm>
                    <a:prstGeom prst="rect">
                      <a:avLst/>
                    </a:prstGeom>
                    <a:noFill/>
                    <a:ln w="9525">
                      <a:solidFill>
                        <a:schemeClr val="accent1"/>
                      </a:solidFill>
                      <a:miter lim="800000"/>
                      <a:headEnd/>
                      <a:tailEnd/>
                    </a:ln>
                  </pic:spPr>
                </pic:pic>
              </a:graphicData>
            </a:graphic>
          </wp:inline>
        </w:drawing>
      </w:r>
    </w:p>
    <w:p w:rsidR="006647E3" w:rsidRPr="007A421A" w:rsidRDefault="007A421A" w:rsidP="006647E3">
      <w:pPr>
        <w:pStyle w:val="berschrift3"/>
        <w:rPr>
          <w:lang w:val="de-DE"/>
        </w:rPr>
      </w:pPr>
      <w:r w:rsidRPr="007A421A">
        <w:rPr>
          <w:lang w:val="de-DE"/>
        </w:rPr>
        <w:t>Grundlegende Prinzipien – Reibung</w:t>
      </w:r>
    </w:p>
    <w:p w:rsidR="007A421A" w:rsidRDefault="007A421A" w:rsidP="006647E3">
      <w:pPr>
        <w:rPr>
          <w:lang w:val="de-DE"/>
        </w:rPr>
      </w:pPr>
      <w:r w:rsidRPr="007A421A">
        <w:rPr>
          <w:lang w:val="de-DE"/>
        </w:rPr>
        <w:t xml:space="preserve">Reibung existiert im Kontakt zwischen zwei Oberflächen. </w:t>
      </w:r>
      <w:r>
        <w:rPr>
          <w:lang w:val="de-DE"/>
        </w:rPr>
        <w:t xml:space="preserve">Das </w:t>
      </w:r>
      <w:r w:rsidR="00D854E3">
        <w:rPr>
          <w:lang w:val="de-DE"/>
        </w:rPr>
        <w:t>Ausmaß der</w:t>
      </w:r>
      <w:r>
        <w:rPr>
          <w:lang w:val="de-DE"/>
        </w:rPr>
        <w:t xml:space="preserve"> Reibung wird mit dem Reibwert ausged</w:t>
      </w:r>
      <w:r w:rsidR="007C32DF">
        <w:rPr>
          <w:lang w:val="de-DE"/>
        </w:rPr>
        <w:t>rü</w:t>
      </w:r>
      <w:r>
        <w:rPr>
          <w:lang w:val="de-DE"/>
        </w:rPr>
        <w:t>ckt. Die Reibungskraft wird aus dem Reibwer</w:t>
      </w:r>
      <w:r w:rsidR="007C32DF">
        <w:rPr>
          <w:lang w:val="de-DE"/>
        </w:rPr>
        <w:t>t</w:t>
      </w:r>
      <w:r>
        <w:rPr>
          <w:lang w:val="de-DE"/>
        </w:rPr>
        <w:t xml:space="preserve"> der Masse und der Fallgeschwindigkeit berechnet. Reibungskräfte widerstehen der Bewegung der Ladung auf ihrer Oberfläche. Je höher der Reibwert ist, umso stärker wird die Ladung am Rutschen gehindert. Die Reibungskräfte sind abhängig von den gegenseitigen Eigenschaften des Oberflächenmaterials von Ladung und Ladefläche, die miteinander in Kontakt kommen.</w:t>
      </w:r>
    </w:p>
    <w:p w:rsidR="007A421A" w:rsidRPr="007A421A" w:rsidRDefault="007A421A" w:rsidP="006647E3">
      <w:pPr>
        <w:rPr>
          <w:lang w:val="de-DE"/>
        </w:rPr>
      </w:pPr>
      <w:r>
        <w:rPr>
          <w:lang w:val="de-DE"/>
        </w:rPr>
        <w:t>Im Bild wiegen beide Container das gleiche. Unter dem Container weiter hinten im Bild befindet sich eine Antirutschmatte, diese erhöht den Reibwert und verhindert das Rutschen. Wie auch in dem Video gesehen, kippt der Container, bevor er beginnt zu rutschen.</w:t>
      </w:r>
    </w:p>
    <w:p w:rsidR="006647E3" w:rsidRPr="007A421A" w:rsidRDefault="007A421A" w:rsidP="006647E3">
      <w:pPr>
        <w:rPr>
          <w:lang w:val="de-DE"/>
        </w:rPr>
      </w:pPr>
      <w:r w:rsidRPr="007A421A">
        <w:rPr>
          <w:lang w:val="de-DE"/>
        </w:rPr>
        <w:t>Siehe das Video zu einem solchen Test auf</w:t>
      </w:r>
      <w:r w:rsidR="006647E3" w:rsidRPr="007A421A">
        <w:rPr>
          <w:lang w:val="de-DE"/>
        </w:rPr>
        <w:t xml:space="preserve">: http://www.cargosecuring.info </w:t>
      </w:r>
    </w:p>
    <w:p w:rsidR="00441CB7" w:rsidRPr="007A421A" w:rsidRDefault="00441CB7" w:rsidP="006647E3">
      <w:pPr>
        <w:rPr>
          <w:lang w:val="de-DE"/>
        </w:rPr>
      </w:pPr>
    </w:p>
    <w:p w:rsidR="0024196F" w:rsidRPr="008C5F03" w:rsidRDefault="0024196F" w:rsidP="0024196F">
      <w:pPr>
        <w:rPr>
          <w:b/>
          <w:bCs/>
          <w:lang w:val="en-US"/>
        </w:rPr>
      </w:pPr>
      <w:r>
        <w:rPr>
          <w:b/>
          <w:bCs/>
          <w:lang w:val="en-US"/>
        </w:rPr>
        <w:t>Notizen</w:t>
      </w:r>
    </w:p>
    <w:p w:rsidR="006647E3" w:rsidRPr="006647E3" w:rsidRDefault="006647E3" w:rsidP="006647E3">
      <w:pPr>
        <w:rPr>
          <w:b/>
          <w:lang w:val="en-US"/>
        </w:rPr>
      </w:pPr>
      <w:r w:rsidRPr="006647E3">
        <w:rPr>
          <w:b/>
          <w:lang w:val="en-US"/>
        </w:rPr>
        <w:t>__________________________________________________________________________________</w:t>
      </w:r>
    </w:p>
    <w:p w:rsidR="006647E3" w:rsidRPr="006647E3" w:rsidRDefault="006647E3" w:rsidP="006647E3">
      <w:pPr>
        <w:rPr>
          <w:b/>
          <w:lang w:val="en-US"/>
        </w:rPr>
      </w:pPr>
      <w:r w:rsidRPr="006647E3">
        <w:rPr>
          <w:b/>
          <w:lang w:val="en-US"/>
        </w:rPr>
        <w:t>__________________________________________________________________________________</w:t>
      </w:r>
    </w:p>
    <w:p w:rsidR="006647E3" w:rsidRPr="006647E3" w:rsidRDefault="006647E3" w:rsidP="006647E3">
      <w:pPr>
        <w:rPr>
          <w:b/>
          <w:lang w:val="en-US"/>
        </w:rPr>
      </w:pPr>
      <w:r w:rsidRPr="006647E3">
        <w:rPr>
          <w:b/>
          <w:lang w:val="en-US"/>
        </w:rPr>
        <w:t>__________________________________________________________________________________</w:t>
      </w:r>
    </w:p>
    <w:p w:rsidR="006647E3" w:rsidRPr="006647E3" w:rsidRDefault="006647E3" w:rsidP="006647E3">
      <w:pPr>
        <w:rPr>
          <w:b/>
          <w:lang w:val="en-US"/>
        </w:rPr>
      </w:pPr>
      <w:r w:rsidRPr="006647E3">
        <w:rPr>
          <w:b/>
          <w:lang w:val="en-US"/>
        </w:rPr>
        <w:t>__________________________________________________________________________________</w:t>
      </w:r>
    </w:p>
    <w:p w:rsidR="006647E3" w:rsidRDefault="006647E3" w:rsidP="006647E3">
      <w:pPr>
        <w:rPr>
          <w:b/>
          <w:lang w:val="en-US"/>
        </w:rPr>
      </w:pPr>
      <w:r w:rsidRPr="006647E3">
        <w:rPr>
          <w:b/>
          <w:lang w:val="en-US"/>
        </w:rPr>
        <w:t>__________________________________________________________________________________</w:t>
      </w:r>
    </w:p>
    <w:p w:rsidR="006647E3" w:rsidRDefault="006647E3" w:rsidP="00C60143">
      <w:pPr>
        <w:pStyle w:val="berschrift2"/>
        <w:rPr>
          <w:lang w:val="en-US"/>
        </w:rPr>
      </w:pPr>
      <w:r>
        <w:rPr>
          <w:lang w:val="en-US"/>
        </w:rPr>
        <w:lastRenderedPageBreak/>
        <w:t>[</w:t>
      </w:r>
      <w:r w:rsidR="00271EDA">
        <w:rPr>
          <w:lang w:val="en-US"/>
        </w:rPr>
        <w:t xml:space="preserve">Folie Allgemein </w:t>
      </w:r>
      <w:r>
        <w:rPr>
          <w:lang w:val="en-US"/>
        </w:rPr>
        <w:t>2</w:t>
      </w:r>
      <w:r w:rsidR="00C60143">
        <w:rPr>
          <w:lang w:val="en-US"/>
        </w:rPr>
        <w:t>2]</w:t>
      </w:r>
    </w:p>
    <w:p w:rsidR="00C60143" w:rsidRDefault="007919E1" w:rsidP="006647E3">
      <w:pPr>
        <w:rPr>
          <w:lang w:val="en-US"/>
        </w:rPr>
      </w:pPr>
      <w:r>
        <w:rPr>
          <w:noProof/>
          <w:lang w:val="de-DE" w:eastAsia="de-DE"/>
        </w:rPr>
        <w:drawing>
          <wp:inline distT="0" distB="0" distL="0" distR="0">
            <wp:extent cx="2657423" cy="1980000"/>
            <wp:effectExtent l="19050" t="19050" r="9577" b="20250"/>
            <wp:docPr id="63"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srcRect/>
                    <a:stretch>
                      <a:fillRect/>
                    </a:stretch>
                  </pic:blipFill>
                  <pic:spPr bwMode="auto">
                    <a:xfrm>
                      <a:off x="0" y="0"/>
                      <a:ext cx="2657423" cy="1980000"/>
                    </a:xfrm>
                    <a:prstGeom prst="rect">
                      <a:avLst/>
                    </a:prstGeom>
                    <a:noFill/>
                    <a:ln w="9525">
                      <a:solidFill>
                        <a:schemeClr val="accent1"/>
                      </a:solidFill>
                      <a:miter lim="800000"/>
                      <a:headEnd/>
                      <a:tailEnd/>
                    </a:ln>
                  </pic:spPr>
                </pic:pic>
              </a:graphicData>
            </a:graphic>
          </wp:inline>
        </w:drawing>
      </w:r>
    </w:p>
    <w:p w:rsidR="006647E3" w:rsidRPr="00D854E3" w:rsidRDefault="00D854E3" w:rsidP="006647E3">
      <w:pPr>
        <w:pStyle w:val="berschrift3"/>
        <w:rPr>
          <w:lang w:val="de-DE"/>
        </w:rPr>
      </w:pPr>
      <w:r w:rsidRPr="00D854E3">
        <w:rPr>
          <w:lang w:val="de-DE"/>
        </w:rPr>
        <w:t>Grundlegende Prinzipien - Kippen</w:t>
      </w:r>
    </w:p>
    <w:p w:rsidR="00D854E3" w:rsidRDefault="00D854E3" w:rsidP="006647E3">
      <w:pPr>
        <w:rPr>
          <w:lang w:val="de-DE"/>
        </w:rPr>
      </w:pPr>
      <w:r w:rsidRPr="00D854E3">
        <w:rPr>
          <w:lang w:val="de-DE"/>
        </w:rPr>
        <w:t>Die Stabilität der Ladung ist abhängig von</w:t>
      </w:r>
      <w:r>
        <w:rPr>
          <w:lang w:val="de-DE"/>
        </w:rPr>
        <w:t xml:space="preserve"> der Position des Schwerpunkts, des Ladungsuntergrunds und der Abmessungen des Packstücks. Der Schwerpunkt des Objekts entspricht dem Durchschnitt der Gewichtsverteilung innerhalb des Objekts. Horizontale Kräfte sind das Resultat von Änderungen der Geschwindigkeit der Ladung, die das Schwanken oder Kippen der Ladung verursachen können.</w:t>
      </w:r>
    </w:p>
    <w:p w:rsidR="00D854E3" w:rsidRPr="00D854E3" w:rsidRDefault="00D854E3" w:rsidP="006647E3">
      <w:pPr>
        <w:rPr>
          <w:lang w:val="de-DE"/>
        </w:rPr>
      </w:pPr>
      <w:r>
        <w:rPr>
          <w:lang w:val="de-DE"/>
        </w:rPr>
        <w:t>Je länger und je breiter ein Packstück ist, umso standfester ist es, auf der anderen Seite, je höher der Schwerpunkt umso kippgefährdeter ist das Packstück.</w:t>
      </w:r>
    </w:p>
    <w:p w:rsidR="006647E3" w:rsidRPr="00AB484B" w:rsidRDefault="006647E3" w:rsidP="006647E3">
      <w:pPr>
        <w:rPr>
          <w:lang w:val="de-DE"/>
        </w:rPr>
      </w:pPr>
    </w:p>
    <w:p w:rsidR="0024196F" w:rsidRPr="008C5F03" w:rsidRDefault="0024196F" w:rsidP="0024196F">
      <w:pPr>
        <w:rPr>
          <w:b/>
          <w:bCs/>
          <w:lang w:val="en-US"/>
        </w:rPr>
      </w:pPr>
      <w:r>
        <w:rPr>
          <w:b/>
          <w:bCs/>
          <w:lang w:val="en-US"/>
        </w:rPr>
        <w:t>Notizen</w:t>
      </w:r>
    </w:p>
    <w:p w:rsidR="006647E3" w:rsidRPr="006647E3" w:rsidRDefault="006647E3" w:rsidP="006647E3">
      <w:pPr>
        <w:rPr>
          <w:b/>
          <w:lang w:val="en-US"/>
        </w:rPr>
      </w:pPr>
      <w:r w:rsidRPr="006647E3">
        <w:rPr>
          <w:b/>
          <w:lang w:val="en-US"/>
        </w:rPr>
        <w:t>__________________________________________________________________________________</w:t>
      </w:r>
    </w:p>
    <w:p w:rsidR="006647E3" w:rsidRPr="006647E3" w:rsidRDefault="006647E3" w:rsidP="006647E3">
      <w:pPr>
        <w:rPr>
          <w:b/>
          <w:lang w:val="en-US"/>
        </w:rPr>
      </w:pPr>
      <w:r w:rsidRPr="006647E3">
        <w:rPr>
          <w:b/>
          <w:lang w:val="en-US"/>
        </w:rPr>
        <w:t>__________________________________________________________________________________</w:t>
      </w:r>
    </w:p>
    <w:p w:rsidR="006647E3" w:rsidRPr="006647E3" w:rsidRDefault="006647E3" w:rsidP="006647E3">
      <w:pPr>
        <w:rPr>
          <w:b/>
          <w:lang w:val="en-US"/>
        </w:rPr>
      </w:pPr>
      <w:r w:rsidRPr="006647E3">
        <w:rPr>
          <w:b/>
          <w:lang w:val="en-US"/>
        </w:rPr>
        <w:t>__________________________________________________________________________________</w:t>
      </w:r>
    </w:p>
    <w:p w:rsidR="006647E3" w:rsidRPr="006647E3" w:rsidRDefault="006647E3" w:rsidP="006647E3">
      <w:pPr>
        <w:rPr>
          <w:b/>
          <w:lang w:val="en-US"/>
        </w:rPr>
      </w:pPr>
      <w:r w:rsidRPr="006647E3">
        <w:rPr>
          <w:b/>
          <w:lang w:val="en-US"/>
        </w:rPr>
        <w:t>__________________________________________________________________________________</w:t>
      </w:r>
    </w:p>
    <w:p w:rsidR="006647E3" w:rsidRPr="006647E3" w:rsidRDefault="006647E3" w:rsidP="006647E3">
      <w:pPr>
        <w:rPr>
          <w:b/>
          <w:lang w:val="en-US"/>
        </w:rPr>
      </w:pPr>
      <w:r w:rsidRPr="006647E3">
        <w:rPr>
          <w:b/>
          <w:lang w:val="en-US"/>
        </w:rPr>
        <w:t>__________________________________________________________________________________</w:t>
      </w:r>
    </w:p>
    <w:p w:rsidR="006647E3" w:rsidRPr="006647E3" w:rsidRDefault="006647E3" w:rsidP="006647E3">
      <w:pPr>
        <w:rPr>
          <w:b/>
          <w:lang w:val="en-US"/>
        </w:rPr>
      </w:pPr>
      <w:r w:rsidRPr="006647E3">
        <w:rPr>
          <w:b/>
          <w:lang w:val="en-US"/>
        </w:rPr>
        <w:t>__________________________________________________________________________________</w:t>
      </w:r>
    </w:p>
    <w:p w:rsidR="006647E3" w:rsidRPr="006647E3" w:rsidRDefault="006647E3" w:rsidP="006647E3">
      <w:pPr>
        <w:rPr>
          <w:b/>
          <w:lang w:val="en-US"/>
        </w:rPr>
      </w:pPr>
      <w:r w:rsidRPr="006647E3">
        <w:rPr>
          <w:b/>
          <w:lang w:val="en-US"/>
        </w:rPr>
        <w:t>__________________________________________________________________________________</w:t>
      </w:r>
    </w:p>
    <w:p w:rsidR="006647E3" w:rsidRDefault="006647E3" w:rsidP="00C60143">
      <w:pPr>
        <w:pStyle w:val="berschrift2"/>
        <w:rPr>
          <w:lang w:val="en-US"/>
        </w:rPr>
      </w:pPr>
      <w:r>
        <w:rPr>
          <w:lang w:val="en-US"/>
        </w:rPr>
        <w:lastRenderedPageBreak/>
        <w:t>[</w:t>
      </w:r>
      <w:r w:rsidR="00271EDA">
        <w:rPr>
          <w:lang w:val="en-US"/>
        </w:rPr>
        <w:t xml:space="preserve">Folie Allgemein </w:t>
      </w:r>
      <w:r>
        <w:rPr>
          <w:lang w:val="en-US"/>
        </w:rPr>
        <w:t>2</w:t>
      </w:r>
      <w:r w:rsidR="00C60143">
        <w:rPr>
          <w:lang w:val="en-US"/>
        </w:rPr>
        <w:t>3]</w:t>
      </w:r>
    </w:p>
    <w:p w:rsidR="00C60143" w:rsidRDefault="007919E1" w:rsidP="006647E3">
      <w:pPr>
        <w:rPr>
          <w:lang w:val="en-US"/>
        </w:rPr>
      </w:pPr>
      <w:r>
        <w:rPr>
          <w:noProof/>
          <w:lang w:val="de-DE" w:eastAsia="de-DE"/>
        </w:rPr>
        <w:drawing>
          <wp:inline distT="0" distB="0" distL="0" distR="0">
            <wp:extent cx="2657423" cy="1980000"/>
            <wp:effectExtent l="19050" t="19050" r="9577" b="20250"/>
            <wp:docPr id="67"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a:srcRect/>
                    <a:stretch>
                      <a:fillRect/>
                    </a:stretch>
                  </pic:blipFill>
                  <pic:spPr bwMode="auto">
                    <a:xfrm>
                      <a:off x="0" y="0"/>
                      <a:ext cx="2657423" cy="1980000"/>
                    </a:xfrm>
                    <a:prstGeom prst="rect">
                      <a:avLst/>
                    </a:prstGeom>
                    <a:noFill/>
                    <a:ln w="9525">
                      <a:solidFill>
                        <a:schemeClr val="accent1"/>
                      </a:solidFill>
                      <a:miter lim="800000"/>
                      <a:headEnd/>
                      <a:tailEnd/>
                    </a:ln>
                  </pic:spPr>
                </pic:pic>
              </a:graphicData>
            </a:graphic>
          </wp:inline>
        </w:drawing>
      </w:r>
    </w:p>
    <w:p w:rsidR="006647E3" w:rsidRPr="00AB484B" w:rsidRDefault="00D854E3" w:rsidP="006647E3">
      <w:pPr>
        <w:pStyle w:val="berschrift3"/>
        <w:rPr>
          <w:lang w:val="de-DE"/>
        </w:rPr>
      </w:pPr>
      <w:r w:rsidRPr="00AB484B">
        <w:rPr>
          <w:lang w:val="de-DE"/>
        </w:rPr>
        <w:t>Grundlegende Prinzipien - Wandern</w:t>
      </w:r>
    </w:p>
    <w:p w:rsidR="00D854E3" w:rsidRDefault="00D854E3" w:rsidP="006647E3">
      <w:pPr>
        <w:rPr>
          <w:lang w:val="de-DE"/>
        </w:rPr>
      </w:pPr>
      <w:r w:rsidRPr="00D854E3">
        <w:rPr>
          <w:lang w:val="de-DE"/>
        </w:rPr>
        <w:t>Jedes Mal, wenn eine Ladung tran</w:t>
      </w:r>
      <w:r>
        <w:rPr>
          <w:lang w:val="de-DE"/>
        </w:rPr>
        <w:t>sportiert wird, ist sie Vibrationen ausgesetzt. Vibrationen können durch den Motor, die Fahrbahn, die Reifen und das Fahrwerk entstehen. Wenn die Schwingungen zu stark werden, kann die Ladung auf der Ladefläche anfangen zu wandern, die</w:t>
      </w:r>
      <w:r w:rsidR="007C32DF">
        <w:rPr>
          <w:lang w:val="de-DE"/>
        </w:rPr>
        <w:t>s</w:t>
      </w:r>
      <w:r>
        <w:rPr>
          <w:lang w:val="de-DE"/>
        </w:rPr>
        <w:t xml:space="preserve"> kann zu Unfällen führen. </w:t>
      </w:r>
    </w:p>
    <w:p w:rsidR="00D854E3" w:rsidRPr="00D854E3" w:rsidRDefault="00D854E3" w:rsidP="006647E3">
      <w:pPr>
        <w:rPr>
          <w:lang w:val="de-DE"/>
        </w:rPr>
      </w:pPr>
      <w:r>
        <w:rPr>
          <w:lang w:val="de-DE"/>
        </w:rPr>
        <w:t>Das Ausmaß der Vibration kann heutzutage mit Instrumenten gemessen werden, die einen Sensor zur Identifikation der Vibration besitzen.</w:t>
      </w:r>
    </w:p>
    <w:p w:rsidR="006647E3" w:rsidRPr="00AB484B" w:rsidRDefault="006647E3" w:rsidP="006647E3">
      <w:pPr>
        <w:rPr>
          <w:lang w:val="de-DE"/>
        </w:rPr>
      </w:pPr>
    </w:p>
    <w:p w:rsidR="0024196F" w:rsidRPr="008C5F03" w:rsidRDefault="0024196F" w:rsidP="0024196F">
      <w:pPr>
        <w:rPr>
          <w:b/>
          <w:bCs/>
          <w:lang w:val="en-US"/>
        </w:rPr>
      </w:pPr>
      <w:r>
        <w:rPr>
          <w:b/>
          <w:bCs/>
          <w:lang w:val="en-US"/>
        </w:rPr>
        <w:t>Notizen</w:t>
      </w:r>
    </w:p>
    <w:p w:rsidR="006647E3" w:rsidRPr="00C60143" w:rsidRDefault="006647E3" w:rsidP="006647E3">
      <w:pPr>
        <w:rPr>
          <w:u w:val="single"/>
          <w:lang w:val="en-US"/>
        </w:rPr>
      </w:pPr>
      <w:r w:rsidRPr="00C60143">
        <w:rPr>
          <w:u w:val="single"/>
          <w:lang w:val="en-US"/>
        </w:rPr>
        <w:t>__________________________________________________________________________________</w:t>
      </w:r>
    </w:p>
    <w:p w:rsidR="006647E3" w:rsidRPr="00C60143" w:rsidRDefault="006647E3" w:rsidP="006647E3">
      <w:pPr>
        <w:rPr>
          <w:u w:val="single"/>
          <w:lang w:val="en-US"/>
        </w:rPr>
      </w:pPr>
      <w:r w:rsidRPr="00C60143">
        <w:rPr>
          <w:u w:val="single"/>
          <w:lang w:val="en-US"/>
        </w:rPr>
        <w:t>__________________________________________________________________________________</w:t>
      </w:r>
    </w:p>
    <w:p w:rsidR="006647E3" w:rsidRPr="00C60143" w:rsidRDefault="006647E3" w:rsidP="006647E3">
      <w:pPr>
        <w:rPr>
          <w:u w:val="single"/>
          <w:lang w:val="en-US"/>
        </w:rPr>
      </w:pPr>
      <w:r w:rsidRPr="00C60143">
        <w:rPr>
          <w:u w:val="single"/>
          <w:lang w:val="en-US"/>
        </w:rPr>
        <w:t>__________________________________________________________________________________</w:t>
      </w:r>
    </w:p>
    <w:p w:rsidR="006647E3" w:rsidRPr="00C60143" w:rsidRDefault="006647E3" w:rsidP="006647E3">
      <w:pPr>
        <w:rPr>
          <w:u w:val="single"/>
          <w:lang w:val="en-US"/>
        </w:rPr>
      </w:pPr>
      <w:r w:rsidRPr="00C60143">
        <w:rPr>
          <w:u w:val="single"/>
          <w:lang w:val="en-US"/>
        </w:rPr>
        <w:t>__________________________________________________________________________________</w:t>
      </w:r>
    </w:p>
    <w:p w:rsidR="006647E3" w:rsidRPr="00C60143" w:rsidRDefault="006647E3" w:rsidP="006647E3">
      <w:pPr>
        <w:rPr>
          <w:u w:val="single"/>
          <w:lang w:val="en-US"/>
        </w:rPr>
      </w:pPr>
      <w:r w:rsidRPr="00C60143">
        <w:rPr>
          <w:u w:val="single"/>
          <w:lang w:val="en-US"/>
        </w:rPr>
        <w:t>__________________________________________________________________________________</w:t>
      </w:r>
    </w:p>
    <w:p w:rsidR="006647E3" w:rsidRDefault="006647E3" w:rsidP="006647E3">
      <w:pPr>
        <w:rPr>
          <w:lang w:val="en-US"/>
        </w:rPr>
      </w:pPr>
    </w:p>
    <w:p w:rsidR="006647E3" w:rsidRDefault="006647E3" w:rsidP="006647E3">
      <w:pPr>
        <w:rPr>
          <w:lang w:val="en-US"/>
        </w:rPr>
      </w:pPr>
    </w:p>
    <w:p w:rsidR="006647E3" w:rsidRDefault="006647E3" w:rsidP="006647E3">
      <w:pPr>
        <w:rPr>
          <w:lang w:val="en-US"/>
        </w:rPr>
      </w:pPr>
    </w:p>
    <w:p w:rsidR="006647E3" w:rsidRDefault="006647E3" w:rsidP="00C60143">
      <w:pPr>
        <w:pStyle w:val="berschrift2"/>
        <w:rPr>
          <w:lang w:val="en-US"/>
        </w:rPr>
      </w:pPr>
      <w:r>
        <w:rPr>
          <w:lang w:val="en-US"/>
        </w:rPr>
        <w:lastRenderedPageBreak/>
        <w:t>[</w:t>
      </w:r>
      <w:r w:rsidR="00271EDA">
        <w:rPr>
          <w:lang w:val="en-US"/>
        </w:rPr>
        <w:t xml:space="preserve">Folie Allgemein </w:t>
      </w:r>
      <w:r>
        <w:rPr>
          <w:lang w:val="en-US"/>
        </w:rPr>
        <w:t>2</w:t>
      </w:r>
      <w:r w:rsidR="00C60143">
        <w:rPr>
          <w:lang w:val="en-US"/>
        </w:rPr>
        <w:t>4]</w:t>
      </w:r>
    </w:p>
    <w:p w:rsidR="00C60143" w:rsidRDefault="007919E1" w:rsidP="006647E3">
      <w:pPr>
        <w:rPr>
          <w:lang w:val="en-US"/>
        </w:rPr>
      </w:pPr>
      <w:r>
        <w:rPr>
          <w:noProof/>
          <w:lang w:val="de-DE" w:eastAsia="de-DE"/>
        </w:rPr>
        <w:drawing>
          <wp:inline distT="0" distB="0" distL="0" distR="0">
            <wp:extent cx="2638373" cy="1980000"/>
            <wp:effectExtent l="19050" t="19050" r="9577" b="20250"/>
            <wp:docPr id="68"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a:srcRect/>
                    <a:stretch>
                      <a:fillRect/>
                    </a:stretch>
                  </pic:blipFill>
                  <pic:spPr bwMode="auto">
                    <a:xfrm>
                      <a:off x="0" y="0"/>
                      <a:ext cx="2638373" cy="1980000"/>
                    </a:xfrm>
                    <a:prstGeom prst="rect">
                      <a:avLst/>
                    </a:prstGeom>
                    <a:noFill/>
                    <a:ln w="9525">
                      <a:solidFill>
                        <a:schemeClr val="accent1"/>
                      </a:solidFill>
                      <a:miter lim="800000"/>
                      <a:headEnd/>
                      <a:tailEnd/>
                    </a:ln>
                  </pic:spPr>
                </pic:pic>
              </a:graphicData>
            </a:graphic>
          </wp:inline>
        </w:drawing>
      </w:r>
    </w:p>
    <w:p w:rsidR="006647E3" w:rsidRPr="00D854E3" w:rsidRDefault="00D854E3" w:rsidP="00DF1A5D">
      <w:pPr>
        <w:pStyle w:val="berschrift3"/>
        <w:rPr>
          <w:lang w:val="de-DE"/>
        </w:rPr>
      </w:pPr>
      <w:r w:rsidRPr="00D854E3">
        <w:rPr>
          <w:lang w:val="de-DE"/>
        </w:rPr>
        <w:t>Sicherungsmethoden</w:t>
      </w:r>
    </w:p>
    <w:p w:rsidR="00D854E3" w:rsidRPr="00D854E3" w:rsidRDefault="00D854E3" w:rsidP="006647E3">
      <w:pPr>
        <w:rPr>
          <w:lang w:val="de-DE"/>
        </w:rPr>
      </w:pPr>
      <w:r w:rsidRPr="00D854E3">
        <w:rPr>
          <w:lang w:val="de-DE"/>
        </w:rPr>
        <w:t xml:space="preserve">Sicherungsmethoden können in drei unterschiedliche Arten aufgeteilt werden: 1) Blockieren, 2) </w:t>
      </w:r>
      <w:r>
        <w:rPr>
          <w:lang w:val="de-DE"/>
        </w:rPr>
        <w:t>Verriegeln und 3.) Zurren. Wenn eine Ladung gegen die Stirnwand der Transporteinheit platziert wird, dient die Stirnwand als Blockierung. Verriegelungsmethoden werden meistens bei Fahrzeugen selbst eingesetzt. Container und Wechselbrücken werden auf dem Chassis des Fahrzeuges mit Twist Locks verriegelt. In den meisten Fällen werden die Twist Locks bereits bei der Herstellung am Fahrzeug befestigt.</w:t>
      </w:r>
    </w:p>
    <w:p w:rsidR="00D854E3" w:rsidRPr="00D854E3" w:rsidRDefault="00D854E3" w:rsidP="006647E3">
      <w:pPr>
        <w:rPr>
          <w:lang w:val="de-DE"/>
        </w:rPr>
      </w:pPr>
      <w:r>
        <w:rPr>
          <w:lang w:val="de-DE"/>
        </w:rPr>
        <w:t xml:space="preserve">Der neue Standard EN 12195-1:2010 kategorisiert Zurrmethoden in zwei Gruppen: 1) </w:t>
      </w:r>
      <w:r w:rsidR="00CE7481">
        <w:rPr>
          <w:lang w:val="de-DE"/>
        </w:rPr>
        <w:t xml:space="preserve">Kraftschlüssige Ladungssicherung und 2) </w:t>
      </w:r>
      <w:r w:rsidR="007C32DF">
        <w:rPr>
          <w:lang w:val="de-DE"/>
        </w:rPr>
        <w:t>F</w:t>
      </w:r>
      <w:r w:rsidR="00CE7481">
        <w:rPr>
          <w:lang w:val="de-DE"/>
        </w:rPr>
        <w:t>ormschlüssige Ladungssicherung. Niederzurren gehört zur ersten Kategorie und Schlingen-, Schräg- und Diagonalzurren zur zweiten. Beim Schlingen- und Schrägzurren wird das Zurrmittel direkt mit dem Ladungsträger verbunden. Im Diagonal- und Kreuzzurren sind die Zurrmittel direkt an der Ladung und am Ladungsträger befestigt.</w:t>
      </w:r>
    </w:p>
    <w:p w:rsidR="006647E3" w:rsidRPr="00AB484B" w:rsidRDefault="006647E3" w:rsidP="006647E3">
      <w:pPr>
        <w:rPr>
          <w:lang w:val="de-DE"/>
        </w:rPr>
      </w:pPr>
    </w:p>
    <w:p w:rsidR="0024196F" w:rsidRPr="008C5F03" w:rsidRDefault="0024196F" w:rsidP="0024196F">
      <w:pPr>
        <w:rPr>
          <w:b/>
          <w:bCs/>
          <w:lang w:val="en-US"/>
        </w:rPr>
      </w:pPr>
      <w:r>
        <w:rPr>
          <w:b/>
          <w:bCs/>
          <w:lang w:val="en-US"/>
        </w:rPr>
        <w:t>Notizen</w:t>
      </w:r>
    </w:p>
    <w:p w:rsidR="006647E3" w:rsidRPr="00C60143" w:rsidRDefault="006647E3" w:rsidP="006647E3">
      <w:pPr>
        <w:rPr>
          <w:u w:val="single"/>
          <w:lang w:val="en-US"/>
        </w:rPr>
      </w:pPr>
      <w:r w:rsidRPr="00C60143">
        <w:rPr>
          <w:u w:val="single"/>
          <w:lang w:val="en-US"/>
        </w:rPr>
        <w:t>__________________________________________________________________________________</w:t>
      </w:r>
    </w:p>
    <w:p w:rsidR="006647E3" w:rsidRPr="00C60143" w:rsidRDefault="006647E3" w:rsidP="006647E3">
      <w:pPr>
        <w:rPr>
          <w:u w:val="single"/>
          <w:lang w:val="en-US"/>
        </w:rPr>
      </w:pPr>
      <w:r w:rsidRPr="00C60143">
        <w:rPr>
          <w:u w:val="single"/>
          <w:lang w:val="en-US"/>
        </w:rPr>
        <w:t>__________________________________________________________________________________</w:t>
      </w:r>
    </w:p>
    <w:p w:rsidR="006647E3" w:rsidRPr="00C60143" w:rsidRDefault="006647E3" w:rsidP="006647E3">
      <w:pPr>
        <w:rPr>
          <w:u w:val="single"/>
          <w:lang w:val="en-US"/>
        </w:rPr>
      </w:pPr>
      <w:r w:rsidRPr="00C60143">
        <w:rPr>
          <w:u w:val="single"/>
          <w:lang w:val="en-US"/>
        </w:rPr>
        <w:t>__________________________________________________________________________________</w:t>
      </w:r>
    </w:p>
    <w:p w:rsidR="006647E3" w:rsidRPr="00C60143" w:rsidRDefault="006647E3" w:rsidP="006647E3">
      <w:pPr>
        <w:rPr>
          <w:u w:val="single"/>
          <w:lang w:val="en-US"/>
        </w:rPr>
      </w:pPr>
      <w:r w:rsidRPr="00C60143">
        <w:rPr>
          <w:u w:val="single"/>
          <w:lang w:val="en-US"/>
        </w:rPr>
        <w:t>__________________________________________________________________________________</w:t>
      </w:r>
    </w:p>
    <w:p w:rsidR="00DF1A5D" w:rsidRPr="00C60143" w:rsidRDefault="006647E3" w:rsidP="006647E3">
      <w:pPr>
        <w:rPr>
          <w:u w:val="single"/>
          <w:lang w:val="en-US"/>
        </w:rPr>
      </w:pPr>
      <w:r w:rsidRPr="00C60143">
        <w:rPr>
          <w:u w:val="single"/>
          <w:lang w:val="en-US"/>
        </w:rPr>
        <w:t>__________________________________________________________________________________</w:t>
      </w:r>
    </w:p>
    <w:p w:rsidR="00C60143" w:rsidRDefault="00DF1A5D" w:rsidP="00271EDA">
      <w:pPr>
        <w:pStyle w:val="berschrift2"/>
        <w:rPr>
          <w:lang w:val="en-US"/>
        </w:rPr>
      </w:pPr>
      <w:r>
        <w:rPr>
          <w:lang w:val="en-US"/>
        </w:rPr>
        <w:br w:type="page"/>
      </w:r>
      <w:r w:rsidR="00C60143">
        <w:rPr>
          <w:lang w:val="en-US"/>
        </w:rPr>
        <w:lastRenderedPageBreak/>
        <w:t>[</w:t>
      </w:r>
      <w:r w:rsidR="00271EDA">
        <w:rPr>
          <w:lang w:val="en-US"/>
        </w:rPr>
        <w:t xml:space="preserve">Folie Allgemein </w:t>
      </w:r>
      <w:r w:rsidR="00C60143">
        <w:rPr>
          <w:lang w:val="en-US"/>
        </w:rPr>
        <w:t>25]</w:t>
      </w:r>
    </w:p>
    <w:p w:rsidR="00C60143" w:rsidRDefault="007919E1" w:rsidP="00C60143">
      <w:pPr>
        <w:rPr>
          <w:lang w:val="en-US"/>
        </w:rPr>
      </w:pPr>
      <w:r>
        <w:rPr>
          <w:noProof/>
          <w:lang w:val="de-DE" w:eastAsia="de-DE"/>
        </w:rPr>
        <w:drawing>
          <wp:inline distT="0" distB="0" distL="0" distR="0">
            <wp:extent cx="2705951" cy="2001600"/>
            <wp:effectExtent l="19050" t="19050" r="18199" b="17700"/>
            <wp:docPr id="69"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srcRect/>
                    <a:stretch>
                      <a:fillRect/>
                    </a:stretch>
                  </pic:blipFill>
                  <pic:spPr bwMode="auto">
                    <a:xfrm>
                      <a:off x="0" y="0"/>
                      <a:ext cx="2705951" cy="2001600"/>
                    </a:xfrm>
                    <a:prstGeom prst="rect">
                      <a:avLst/>
                    </a:prstGeom>
                    <a:noFill/>
                    <a:ln w="9525">
                      <a:solidFill>
                        <a:schemeClr val="accent1"/>
                      </a:solidFill>
                      <a:miter lim="800000"/>
                      <a:headEnd/>
                      <a:tailEnd/>
                    </a:ln>
                  </pic:spPr>
                </pic:pic>
              </a:graphicData>
            </a:graphic>
          </wp:inline>
        </w:drawing>
      </w:r>
    </w:p>
    <w:p w:rsidR="00C60143" w:rsidRPr="00CE7481" w:rsidRDefault="00CE7481" w:rsidP="00C60143">
      <w:pPr>
        <w:pStyle w:val="berschrift3"/>
        <w:rPr>
          <w:lang w:val="de-DE"/>
        </w:rPr>
      </w:pPr>
      <w:r w:rsidRPr="00CE7481">
        <w:rPr>
          <w:lang w:val="de-DE"/>
        </w:rPr>
        <w:t>Sicherungsmethoden - Blockieren</w:t>
      </w:r>
    </w:p>
    <w:p w:rsidR="00CE7481" w:rsidRPr="00AB484B" w:rsidRDefault="00CE7481" w:rsidP="00C60143">
      <w:pPr>
        <w:rPr>
          <w:lang w:val="de-DE"/>
        </w:rPr>
      </w:pPr>
      <w:r w:rsidRPr="00CE7481">
        <w:rPr>
          <w:lang w:val="de-DE"/>
        </w:rPr>
        <w:t>Blockieren heißt, dass die Lad</w:t>
      </w:r>
      <w:r>
        <w:rPr>
          <w:lang w:val="de-DE"/>
        </w:rPr>
        <w:t>ung im engen Kontakt mit festen Strukturen oder der Transporteinheit ist. Das können eine Stirnseite, ein Seitenelement, Seitenwände, Stützen oder andere Hilfsmittel sein. Blockieren sollte die hauptsächliche Methode bei der Ladungssicherung sein, weil sie das Rutschen und Kippen verhindert. Kippen wird nicht verhindert, wenn das Blockeren nicht über dem Schwerpunkt der Ladung erfolgt. Unterschiedliche Transporteinheiten haben</w:t>
      </w:r>
      <w:r w:rsidR="007C32DF">
        <w:rPr>
          <w:lang w:val="de-DE"/>
        </w:rPr>
        <w:t xml:space="preserve"> unterschiedliche Eigenschaften</w:t>
      </w:r>
      <w:r>
        <w:rPr>
          <w:lang w:val="de-DE"/>
        </w:rPr>
        <w:t xml:space="preserve"> im Hinblick darauf, wie viel Gewicht einer Ladung gegen die Stirnwand oder die Seitenwände blockiert werden kann. </w:t>
      </w:r>
      <w:r w:rsidRPr="00AB484B">
        <w:rPr>
          <w:lang w:val="de-DE"/>
        </w:rPr>
        <w:t>Siehe auch den Teil „Transporteinheiten – Aufbauten“ für mehr Informationen.</w:t>
      </w:r>
    </w:p>
    <w:p w:rsidR="00CE7481" w:rsidRDefault="00CE7481" w:rsidP="00C60143">
      <w:pPr>
        <w:rPr>
          <w:lang w:val="de-DE"/>
        </w:rPr>
      </w:pPr>
      <w:r w:rsidRPr="00CE7481">
        <w:rPr>
          <w:lang w:val="de-DE"/>
        </w:rPr>
        <w:t>Die Ladung kann direkt oder indire</w:t>
      </w:r>
      <w:r>
        <w:rPr>
          <w:lang w:val="de-DE"/>
        </w:rPr>
        <w:t>k</w:t>
      </w:r>
      <w:r w:rsidRPr="00CE7481">
        <w:rPr>
          <w:lang w:val="de-DE"/>
        </w:rPr>
        <w:t xml:space="preserve">t mit Hilfe von Füllmaterialien gegen feste blockierende Elemente des Ladungsträgers </w:t>
      </w:r>
      <w:r>
        <w:rPr>
          <w:lang w:val="de-DE"/>
        </w:rPr>
        <w:t>blockiert werden. Diese verhindern jegliche horizontale Bewegung der Ladung. In der Praxis</w:t>
      </w:r>
      <w:r w:rsidR="007C32DF">
        <w:rPr>
          <w:lang w:val="de-DE"/>
        </w:rPr>
        <w:t xml:space="preserve"> ist</w:t>
      </w:r>
      <w:r>
        <w:rPr>
          <w:lang w:val="de-DE"/>
        </w:rPr>
        <w:t xml:space="preserve"> es schwer</w:t>
      </w:r>
      <w:r w:rsidR="007C32DF">
        <w:rPr>
          <w:lang w:val="de-DE"/>
        </w:rPr>
        <w:t>,</w:t>
      </w:r>
      <w:r>
        <w:rPr>
          <w:lang w:val="de-DE"/>
        </w:rPr>
        <w:t xml:space="preserve"> Formschlüssigkeit gegen blockierende Elemente herzustellen, und kleine Zwischenräume bleiben meist bestehen. Lücken müssen auf ein Minimum reduziert werden, besonders im Hinblick auf die Stirnwand. Die Ladung sollte gegen die Stirnwand entweder direkt oder mit Hilfe von Füllmaterial dazwischen blockiert werden. Die Gesamtzwischenräume in einem Ladungsteil oder einer Ladereihe sollte nicht mehr sein als die Höhe einer Europalette. </w:t>
      </w:r>
      <w:r w:rsidR="001F3000">
        <w:rPr>
          <w:lang w:val="de-DE"/>
        </w:rPr>
        <w:t>Das heißt, wenn die Lücke größer ist als die Höhe einer Europalette sollte die Ladung so umgestellt werden, dass eine Palette als Füllmaterial verwendet werden kann, um die Lücke zu verkleinern.</w:t>
      </w:r>
    </w:p>
    <w:p w:rsidR="001F3000" w:rsidRPr="00CE7481" w:rsidRDefault="001F3000" w:rsidP="00C60143">
      <w:pPr>
        <w:rPr>
          <w:lang w:val="de-DE"/>
        </w:rPr>
      </w:pPr>
      <w:r>
        <w:rPr>
          <w:lang w:val="de-DE"/>
        </w:rPr>
        <w:t>Verschiedene Blockiermethoden werden später vorgestellt.</w:t>
      </w:r>
    </w:p>
    <w:p w:rsidR="00FC3B84" w:rsidRPr="00AB484B" w:rsidRDefault="00FC3B84" w:rsidP="00C60143">
      <w:pPr>
        <w:rPr>
          <w:lang w:val="de-DE"/>
        </w:rPr>
      </w:pPr>
    </w:p>
    <w:p w:rsidR="0024196F" w:rsidRPr="008C5F03" w:rsidRDefault="0024196F" w:rsidP="0024196F">
      <w:pPr>
        <w:rPr>
          <w:b/>
          <w:bCs/>
          <w:lang w:val="en-US"/>
        </w:rPr>
      </w:pPr>
      <w:r>
        <w:rPr>
          <w:b/>
          <w:bCs/>
          <w:lang w:val="en-US"/>
        </w:rPr>
        <w:t>Notizen</w:t>
      </w:r>
    </w:p>
    <w:p w:rsidR="00C60143" w:rsidRPr="00DF1A5D" w:rsidRDefault="00C60143" w:rsidP="00C60143">
      <w:pPr>
        <w:rPr>
          <w:b/>
          <w:bCs/>
          <w:lang w:val="en-US"/>
        </w:rPr>
      </w:pPr>
      <w:r w:rsidRPr="00DF1A5D">
        <w:rPr>
          <w:b/>
          <w:bCs/>
          <w:lang w:val="en-US"/>
        </w:rPr>
        <w:t>__________________________________________________________________________________</w:t>
      </w:r>
    </w:p>
    <w:p w:rsidR="00C60143" w:rsidRPr="00DF1A5D" w:rsidRDefault="00C60143" w:rsidP="00C60143">
      <w:pPr>
        <w:rPr>
          <w:b/>
          <w:lang w:val="en-US"/>
        </w:rPr>
      </w:pPr>
      <w:r w:rsidRPr="00DF1A5D">
        <w:rPr>
          <w:b/>
          <w:lang w:val="en-US"/>
        </w:rPr>
        <w:t>__________________________________________________________________________________</w:t>
      </w:r>
    </w:p>
    <w:p w:rsidR="00C60143" w:rsidRPr="00DF1A5D" w:rsidRDefault="00C60143" w:rsidP="00C60143">
      <w:pPr>
        <w:rPr>
          <w:b/>
          <w:lang w:val="en-US"/>
        </w:rPr>
      </w:pPr>
      <w:r w:rsidRPr="00DF1A5D">
        <w:rPr>
          <w:b/>
          <w:lang w:val="en-US"/>
        </w:rPr>
        <w:t>__________________________________________________________________________________</w:t>
      </w:r>
    </w:p>
    <w:p w:rsidR="00C60143" w:rsidRDefault="00EE218C" w:rsidP="00EE218C">
      <w:pPr>
        <w:pStyle w:val="berschrift2"/>
        <w:rPr>
          <w:lang w:val="en-US"/>
        </w:rPr>
      </w:pPr>
      <w:r>
        <w:rPr>
          <w:lang w:val="en-US"/>
        </w:rPr>
        <w:lastRenderedPageBreak/>
        <w:t>[</w:t>
      </w:r>
      <w:r w:rsidR="00271EDA">
        <w:rPr>
          <w:lang w:val="en-US"/>
        </w:rPr>
        <w:t xml:space="preserve">Folie Allgemein </w:t>
      </w:r>
      <w:r>
        <w:rPr>
          <w:lang w:val="en-US"/>
        </w:rPr>
        <w:t>26]</w:t>
      </w:r>
    </w:p>
    <w:p w:rsidR="00EE218C" w:rsidRDefault="007919E1" w:rsidP="00C60143">
      <w:pPr>
        <w:rPr>
          <w:lang w:val="en-US"/>
        </w:rPr>
      </w:pPr>
      <w:r>
        <w:rPr>
          <w:noProof/>
          <w:lang w:val="de-DE" w:eastAsia="de-DE"/>
        </w:rPr>
        <w:drawing>
          <wp:inline distT="0" distB="0" distL="0" distR="0">
            <wp:extent cx="2647864" cy="1980000"/>
            <wp:effectExtent l="19050" t="19050" r="19136" b="20250"/>
            <wp:docPr id="70"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srcRect/>
                    <a:stretch>
                      <a:fillRect/>
                    </a:stretch>
                  </pic:blipFill>
                  <pic:spPr bwMode="auto">
                    <a:xfrm>
                      <a:off x="0" y="0"/>
                      <a:ext cx="2647864" cy="1980000"/>
                    </a:xfrm>
                    <a:prstGeom prst="rect">
                      <a:avLst/>
                    </a:prstGeom>
                    <a:noFill/>
                    <a:ln w="9525">
                      <a:solidFill>
                        <a:schemeClr val="accent1"/>
                      </a:solidFill>
                      <a:miter lim="800000"/>
                      <a:headEnd/>
                      <a:tailEnd/>
                    </a:ln>
                  </pic:spPr>
                </pic:pic>
              </a:graphicData>
            </a:graphic>
          </wp:inline>
        </w:drawing>
      </w:r>
    </w:p>
    <w:p w:rsidR="00C60143" w:rsidRPr="00C23734" w:rsidRDefault="00AB484B" w:rsidP="00C60143">
      <w:pPr>
        <w:pStyle w:val="berschrift3"/>
        <w:rPr>
          <w:lang w:val="de-DE"/>
        </w:rPr>
      </w:pPr>
      <w:r w:rsidRPr="00C23734">
        <w:rPr>
          <w:lang w:val="de-DE"/>
        </w:rPr>
        <w:t>Sicherungsmethoden - Zurrmethoden</w:t>
      </w:r>
    </w:p>
    <w:p w:rsidR="00AB484B" w:rsidRDefault="00AB484B" w:rsidP="00C60143">
      <w:pPr>
        <w:rPr>
          <w:lang w:val="de-DE"/>
        </w:rPr>
      </w:pPr>
      <w:r w:rsidRPr="00C23734">
        <w:rPr>
          <w:lang w:val="de-DE"/>
        </w:rPr>
        <w:t xml:space="preserve">Zurren wird mit Gurten oder Ketten durchgeführt. </w:t>
      </w:r>
      <w:r w:rsidRPr="00AB484B">
        <w:rPr>
          <w:lang w:val="de-DE"/>
        </w:rPr>
        <w:t xml:space="preserve">Das Anliegen des Zurrens ist es, Ladung zu verbinden oder in Kontakt mit der Ladefläche oder den Blockierungen zu halten. </w:t>
      </w:r>
      <w:r>
        <w:rPr>
          <w:lang w:val="de-DE"/>
        </w:rPr>
        <w:t>Zurrmittel sollten so angebracht werden, dass sie nur mit der</w:t>
      </w:r>
      <w:r w:rsidR="00A7589D">
        <w:rPr>
          <w:lang w:val="de-DE"/>
        </w:rPr>
        <w:t xml:space="preserve"> Ladung </w:t>
      </w:r>
      <w:r>
        <w:rPr>
          <w:lang w:val="de-DE"/>
        </w:rPr>
        <w:t>in Kontakt sind, die gesichert werden soll und/oder mit den Sicherungspunkten. Sie sollten nicht über flexible Elemente gespannt werden. Nur ein Zurrmittel sollte an einen Sicherungspunkt angebracht werden.</w:t>
      </w:r>
    </w:p>
    <w:p w:rsidR="00AB484B" w:rsidRPr="00AB484B" w:rsidRDefault="00AB484B" w:rsidP="00C60143">
      <w:pPr>
        <w:rPr>
          <w:lang w:val="de-DE"/>
        </w:rPr>
      </w:pPr>
      <w:r>
        <w:rPr>
          <w:lang w:val="de-DE"/>
        </w:rPr>
        <w:t>Zurrmethoden, die hier vorgestellt werden</w:t>
      </w:r>
      <w:r w:rsidR="00A7589D">
        <w:rPr>
          <w:lang w:val="de-DE"/>
        </w:rPr>
        <w:t>,</w:t>
      </w:r>
      <w:r>
        <w:rPr>
          <w:lang w:val="de-DE"/>
        </w:rPr>
        <w:t xml:space="preserve"> sind:</w:t>
      </w:r>
    </w:p>
    <w:p w:rsidR="00C60143" w:rsidRPr="00AB484B" w:rsidRDefault="00AB484B" w:rsidP="00C60143">
      <w:pPr>
        <w:pStyle w:val="Listenabsatz"/>
        <w:numPr>
          <w:ilvl w:val="0"/>
          <w:numId w:val="17"/>
        </w:numPr>
        <w:rPr>
          <w:lang w:val="de-DE"/>
        </w:rPr>
      </w:pPr>
      <w:r w:rsidRPr="00AB484B">
        <w:rPr>
          <w:lang w:val="de-DE"/>
        </w:rPr>
        <w:t>Niederzurren</w:t>
      </w:r>
      <w:r w:rsidR="00C60143" w:rsidRPr="00AB484B">
        <w:rPr>
          <w:lang w:val="de-DE"/>
        </w:rPr>
        <w:t xml:space="preserve"> (</w:t>
      </w:r>
      <w:r w:rsidRPr="00AB484B">
        <w:rPr>
          <w:lang w:val="de-DE"/>
        </w:rPr>
        <w:t xml:space="preserve">Sicherung durch Reibung im </w:t>
      </w:r>
      <w:r>
        <w:rPr>
          <w:lang w:val="de-DE"/>
        </w:rPr>
        <w:t>Standard</w:t>
      </w:r>
      <w:r w:rsidR="00C60143" w:rsidRPr="00AB484B">
        <w:rPr>
          <w:lang w:val="de-DE"/>
        </w:rPr>
        <w:t xml:space="preserve"> EN 12195-1:2010)</w:t>
      </w:r>
    </w:p>
    <w:p w:rsidR="00C60143" w:rsidRPr="00AB484B" w:rsidRDefault="00AB484B" w:rsidP="00C60143">
      <w:pPr>
        <w:pStyle w:val="Listenabsatz"/>
        <w:numPr>
          <w:ilvl w:val="0"/>
          <w:numId w:val="17"/>
        </w:numPr>
        <w:rPr>
          <w:lang w:val="de-DE"/>
        </w:rPr>
      </w:pPr>
      <w:r w:rsidRPr="00AB484B">
        <w:rPr>
          <w:lang w:val="de-DE"/>
        </w:rPr>
        <w:t>Direktzurren</w:t>
      </w:r>
      <w:r w:rsidR="00C60143" w:rsidRPr="00AB484B">
        <w:rPr>
          <w:lang w:val="de-DE"/>
        </w:rPr>
        <w:t xml:space="preserve"> (</w:t>
      </w:r>
      <w:r w:rsidRPr="00AB484B">
        <w:rPr>
          <w:lang w:val="de-DE"/>
        </w:rPr>
        <w:t xml:space="preserve">Schrägzurren in </w:t>
      </w:r>
      <w:r w:rsidR="00A7589D">
        <w:rPr>
          <w:lang w:val="de-DE"/>
        </w:rPr>
        <w:t>Längsrichtung</w:t>
      </w:r>
      <w:r w:rsidRPr="00AB484B">
        <w:rPr>
          <w:lang w:val="de-DE"/>
        </w:rPr>
        <w:t xml:space="preserve"> und transversal</w:t>
      </w:r>
      <w:r w:rsidR="00A7589D">
        <w:rPr>
          <w:lang w:val="de-DE"/>
        </w:rPr>
        <w:t>e</w:t>
      </w:r>
      <w:r w:rsidRPr="00AB484B">
        <w:rPr>
          <w:lang w:val="de-DE"/>
        </w:rPr>
        <w:t xml:space="preserve"> Richtung im Standard</w:t>
      </w:r>
      <w:r w:rsidR="00C60143" w:rsidRPr="00AB484B">
        <w:rPr>
          <w:lang w:val="de-DE"/>
        </w:rPr>
        <w:t xml:space="preserve"> EN 12195-1:2010)</w:t>
      </w:r>
    </w:p>
    <w:p w:rsidR="00564E40" w:rsidRPr="00AB484B" w:rsidRDefault="00AB484B" w:rsidP="00C60143">
      <w:pPr>
        <w:pStyle w:val="Listenabsatz"/>
        <w:numPr>
          <w:ilvl w:val="0"/>
          <w:numId w:val="17"/>
        </w:numPr>
        <w:rPr>
          <w:lang w:val="de-DE"/>
        </w:rPr>
      </w:pPr>
      <w:r w:rsidRPr="00AB484B">
        <w:rPr>
          <w:lang w:val="de-DE"/>
        </w:rPr>
        <w:t>Kreuzzurren</w:t>
      </w:r>
      <w:r w:rsidR="00564E40" w:rsidRPr="00AB484B">
        <w:rPr>
          <w:lang w:val="de-DE"/>
        </w:rPr>
        <w:t xml:space="preserve"> (</w:t>
      </w:r>
      <w:r>
        <w:rPr>
          <w:lang w:val="de-DE"/>
        </w:rPr>
        <w:t xml:space="preserve">Diagonalzurren im Standard </w:t>
      </w:r>
      <w:r w:rsidR="00564E40" w:rsidRPr="00AB484B">
        <w:rPr>
          <w:lang w:val="de-DE"/>
        </w:rPr>
        <w:t>EN 12195-1:2010)</w:t>
      </w:r>
    </w:p>
    <w:p w:rsidR="00C60143" w:rsidRPr="00741F46" w:rsidRDefault="00AB484B" w:rsidP="00C60143">
      <w:pPr>
        <w:pStyle w:val="Listenabsatz"/>
        <w:numPr>
          <w:ilvl w:val="0"/>
          <w:numId w:val="17"/>
        </w:numPr>
        <w:rPr>
          <w:lang w:val="en-US"/>
        </w:rPr>
      </w:pPr>
      <w:r>
        <w:rPr>
          <w:lang w:val="en-US"/>
        </w:rPr>
        <w:t>Schlingenzurren</w:t>
      </w:r>
    </w:p>
    <w:p w:rsidR="00C60143" w:rsidRPr="00741F46" w:rsidRDefault="00AB484B" w:rsidP="00C60143">
      <w:pPr>
        <w:pStyle w:val="Listenabsatz"/>
        <w:numPr>
          <w:ilvl w:val="0"/>
          <w:numId w:val="17"/>
        </w:numPr>
        <w:rPr>
          <w:lang w:val="en-US"/>
        </w:rPr>
      </w:pPr>
      <w:r>
        <w:rPr>
          <w:lang w:val="en-US"/>
        </w:rPr>
        <w:t>Kopfschlinge</w:t>
      </w:r>
    </w:p>
    <w:p w:rsidR="00C60143" w:rsidRPr="00AB484B" w:rsidRDefault="00AB484B" w:rsidP="00C60143">
      <w:pPr>
        <w:pStyle w:val="Listenabsatz"/>
        <w:numPr>
          <w:ilvl w:val="0"/>
          <w:numId w:val="17"/>
        </w:numPr>
        <w:rPr>
          <w:lang w:val="de-DE"/>
        </w:rPr>
      </w:pPr>
      <w:r w:rsidRPr="00AB484B">
        <w:rPr>
          <w:lang w:val="de-DE"/>
        </w:rPr>
        <w:t>Umschlingung</w:t>
      </w:r>
      <w:r w:rsidR="00564E40" w:rsidRPr="00AB484B">
        <w:rPr>
          <w:lang w:val="de-DE"/>
        </w:rPr>
        <w:t xml:space="preserve"> (</w:t>
      </w:r>
      <w:r>
        <w:rPr>
          <w:lang w:val="de-DE"/>
        </w:rPr>
        <w:t xml:space="preserve">nicht enthalten im Standard </w:t>
      </w:r>
      <w:r w:rsidR="00564E40" w:rsidRPr="00AB484B">
        <w:rPr>
          <w:lang w:val="de-DE"/>
        </w:rPr>
        <w:t>EN 12195-1:2010)</w:t>
      </w:r>
    </w:p>
    <w:p w:rsidR="00C60143" w:rsidRPr="00AB484B" w:rsidRDefault="00C60143" w:rsidP="00C60143">
      <w:pPr>
        <w:pStyle w:val="Listenabsatz"/>
        <w:rPr>
          <w:lang w:val="de-DE"/>
        </w:rPr>
      </w:pPr>
    </w:p>
    <w:p w:rsidR="0024196F" w:rsidRPr="00B82F61" w:rsidRDefault="0024196F" w:rsidP="0024196F">
      <w:pPr>
        <w:rPr>
          <w:b/>
          <w:bCs/>
          <w:lang w:val="de-DE"/>
        </w:rPr>
      </w:pPr>
      <w:r w:rsidRPr="00B82F61">
        <w:rPr>
          <w:b/>
          <w:bCs/>
          <w:lang w:val="de-DE"/>
        </w:rPr>
        <w:t>Notizen</w:t>
      </w:r>
    </w:p>
    <w:p w:rsidR="00C60143" w:rsidRPr="00B82F61" w:rsidRDefault="00C60143" w:rsidP="00C60143">
      <w:pPr>
        <w:rPr>
          <w:bCs/>
          <w:u w:val="single"/>
          <w:lang w:val="de-DE"/>
        </w:rPr>
      </w:pPr>
      <w:r w:rsidRPr="00B82F61">
        <w:rPr>
          <w:bCs/>
          <w:u w:val="single"/>
          <w:lang w:val="de-DE"/>
        </w:rPr>
        <w:t>__________________________________________________________________________________</w:t>
      </w:r>
    </w:p>
    <w:p w:rsidR="00C60143" w:rsidRPr="00B82F61" w:rsidRDefault="00C60143" w:rsidP="00C60143">
      <w:pPr>
        <w:rPr>
          <w:u w:val="single"/>
          <w:lang w:val="de-DE"/>
        </w:rPr>
      </w:pPr>
      <w:r w:rsidRPr="00B82F61">
        <w:rPr>
          <w:u w:val="single"/>
          <w:lang w:val="de-DE"/>
        </w:rPr>
        <w:t>__________________________________________________________________________________</w:t>
      </w:r>
    </w:p>
    <w:p w:rsidR="00C60143" w:rsidRPr="00B82F61" w:rsidRDefault="00C60143" w:rsidP="00C60143">
      <w:pPr>
        <w:rPr>
          <w:u w:val="single"/>
          <w:lang w:val="de-DE"/>
        </w:rPr>
      </w:pPr>
      <w:r w:rsidRPr="00B82F61">
        <w:rPr>
          <w:u w:val="single"/>
          <w:lang w:val="de-DE"/>
        </w:rPr>
        <w:t>__________________________________________________________________________________</w:t>
      </w:r>
    </w:p>
    <w:p w:rsidR="00C60143" w:rsidRPr="00B82F61" w:rsidRDefault="00C60143" w:rsidP="00C60143">
      <w:pPr>
        <w:rPr>
          <w:u w:val="single"/>
          <w:lang w:val="de-DE"/>
        </w:rPr>
      </w:pPr>
      <w:r w:rsidRPr="00B82F61">
        <w:rPr>
          <w:u w:val="single"/>
          <w:lang w:val="de-DE"/>
        </w:rPr>
        <w:t>__________________________________________________________________________________</w:t>
      </w:r>
    </w:p>
    <w:p w:rsidR="00C60143" w:rsidRPr="00B82F61" w:rsidRDefault="00C60143" w:rsidP="00C60143">
      <w:pPr>
        <w:rPr>
          <w:u w:val="single"/>
          <w:lang w:val="de-DE"/>
        </w:rPr>
      </w:pPr>
      <w:r w:rsidRPr="00B82F61">
        <w:rPr>
          <w:u w:val="single"/>
          <w:lang w:val="de-DE"/>
        </w:rPr>
        <w:t>__________________________________________________________________________________</w:t>
      </w:r>
    </w:p>
    <w:p w:rsidR="00C60143" w:rsidRPr="00B82F61" w:rsidRDefault="00C60143" w:rsidP="003520C0">
      <w:pPr>
        <w:pStyle w:val="berschrift2"/>
        <w:rPr>
          <w:lang w:val="de-DE"/>
        </w:rPr>
      </w:pPr>
      <w:r w:rsidRPr="00B82F61">
        <w:rPr>
          <w:lang w:val="de-DE"/>
        </w:rPr>
        <w:lastRenderedPageBreak/>
        <w:t>[</w:t>
      </w:r>
      <w:r w:rsidR="00271EDA" w:rsidRPr="00B82F61">
        <w:rPr>
          <w:lang w:val="de-DE"/>
        </w:rPr>
        <w:t xml:space="preserve">Folie Allgemein </w:t>
      </w:r>
      <w:r w:rsidR="00EE218C" w:rsidRPr="00B82F61">
        <w:rPr>
          <w:lang w:val="de-DE"/>
        </w:rPr>
        <w:t>27</w:t>
      </w:r>
      <w:r w:rsidRPr="00B82F61">
        <w:rPr>
          <w:lang w:val="de-DE"/>
        </w:rPr>
        <w:t>&amp;</w:t>
      </w:r>
      <w:r w:rsidR="00EE218C" w:rsidRPr="00B82F61">
        <w:rPr>
          <w:lang w:val="de-DE"/>
        </w:rPr>
        <w:t>28</w:t>
      </w:r>
      <w:r w:rsidR="003520C0" w:rsidRPr="00B82F61">
        <w:rPr>
          <w:lang w:val="de-DE"/>
        </w:rPr>
        <w:t>]</w:t>
      </w:r>
    </w:p>
    <w:p w:rsidR="00EE218C" w:rsidRPr="00FC3B84" w:rsidRDefault="007919E1" w:rsidP="00C60143">
      <w:pPr>
        <w:rPr>
          <w:lang w:val="de-DE"/>
        </w:rPr>
      </w:pPr>
      <w:r>
        <w:rPr>
          <w:noProof/>
          <w:lang w:val="de-DE" w:eastAsia="de-DE"/>
        </w:rPr>
        <w:drawing>
          <wp:inline distT="0" distB="0" distL="0" distR="0">
            <wp:extent cx="2676750" cy="1980000"/>
            <wp:effectExtent l="19050" t="19050" r="28350" b="20250"/>
            <wp:docPr id="74"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srcRect/>
                    <a:stretch>
                      <a:fillRect/>
                    </a:stretch>
                  </pic:blipFill>
                  <pic:spPr bwMode="auto">
                    <a:xfrm>
                      <a:off x="0" y="0"/>
                      <a:ext cx="2676750" cy="1980000"/>
                    </a:xfrm>
                    <a:prstGeom prst="rect">
                      <a:avLst/>
                    </a:prstGeom>
                    <a:noFill/>
                    <a:ln w="9525">
                      <a:solidFill>
                        <a:schemeClr val="accent1"/>
                      </a:solidFill>
                      <a:miter lim="800000"/>
                      <a:headEnd/>
                      <a:tailEnd/>
                    </a:ln>
                  </pic:spPr>
                </pic:pic>
              </a:graphicData>
            </a:graphic>
          </wp:inline>
        </w:drawing>
      </w:r>
      <w:r w:rsidR="00FC3B84" w:rsidRPr="00B82F61">
        <w:rPr>
          <w:lang w:val="de-DE"/>
        </w:rPr>
        <w:t xml:space="preserve">     </w:t>
      </w:r>
      <w:r>
        <w:rPr>
          <w:noProof/>
          <w:lang w:val="de-DE" w:eastAsia="de-DE"/>
        </w:rPr>
        <w:drawing>
          <wp:inline distT="0" distB="0" distL="0" distR="0">
            <wp:extent cx="2657423" cy="1980000"/>
            <wp:effectExtent l="19050" t="19050" r="9577" b="20250"/>
            <wp:docPr id="75"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srcRect/>
                    <a:stretch>
                      <a:fillRect/>
                    </a:stretch>
                  </pic:blipFill>
                  <pic:spPr bwMode="auto">
                    <a:xfrm>
                      <a:off x="0" y="0"/>
                      <a:ext cx="2657423" cy="1980000"/>
                    </a:xfrm>
                    <a:prstGeom prst="rect">
                      <a:avLst/>
                    </a:prstGeom>
                    <a:noFill/>
                    <a:ln w="9525">
                      <a:solidFill>
                        <a:schemeClr val="accent1"/>
                      </a:solidFill>
                      <a:miter lim="800000"/>
                      <a:headEnd/>
                      <a:tailEnd/>
                    </a:ln>
                  </pic:spPr>
                </pic:pic>
              </a:graphicData>
            </a:graphic>
          </wp:inline>
        </w:drawing>
      </w:r>
    </w:p>
    <w:p w:rsidR="00C60143" w:rsidRPr="00B82F61" w:rsidRDefault="00AB484B" w:rsidP="00C60143">
      <w:pPr>
        <w:pStyle w:val="berschrift3"/>
        <w:rPr>
          <w:lang w:val="de-DE"/>
        </w:rPr>
      </w:pPr>
      <w:r w:rsidRPr="00B82F61">
        <w:rPr>
          <w:lang w:val="de-DE"/>
        </w:rPr>
        <w:t>Sicherungsmethoden - Niederzurren</w:t>
      </w:r>
    </w:p>
    <w:p w:rsidR="00B82F61" w:rsidRDefault="00B82F61" w:rsidP="00C60143">
      <w:pPr>
        <w:rPr>
          <w:lang w:val="de-DE"/>
        </w:rPr>
      </w:pPr>
      <w:r w:rsidRPr="00B82F61">
        <w:rPr>
          <w:lang w:val="de-DE"/>
        </w:rPr>
        <w:t xml:space="preserve">Niederzurren ist eine Sicherungsmethode, bei der das Zurrmittel über der Ladung positioniert wird, um die Ladungseinheit vor Kippen und Rutschen zu sichern. </w:t>
      </w:r>
      <w:r>
        <w:rPr>
          <w:lang w:val="de-DE"/>
        </w:rPr>
        <w:t>Niederzurren wird benutzt, um die Ladungseinheit gegen die Ladefläche zu pressen. Das erhöht die Fähigkeit der Reibungskräfte, die Ladung an ihrem Platz zu halten.</w:t>
      </w:r>
    </w:p>
    <w:p w:rsidR="00B82F61" w:rsidRDefault="00B82F61" w:rsidP="00C60143">
      <w:pPr>
        <w:rPr>
          <w:lang w:val="de-DE"/>
        </w:rPr>
      </w:pPr>
      <w:r>
        <w:rPr>
          <w:lang w:val="de-DE"/>
        </w:rPr>
        <w:t xml:space="preserve">Niederzurren ist am effektivsten, wenn der Winkel zwischen Ladefläche und der nach oben laufenden Verzurrung 90 Grad </w:t>
      </w:r>
      <w:r w:rsidR="00A7589D">
        <w:rPr>
          <w:lang w:val="de-DE"/>
        </w:rPr>
        <w:t>beträgt</w:t>
      </w:r>
      <w:r>
        <w:rPr>
          <w:lang w:val="de-DE"/>
        </w:rPr>
        <w:t>. Wegen der Eigenschaften der Ladung und der Transportmittel ist das jedoch nicht immer möglich. Niederzurren ist auch noch effektiv, wenn der Winkel mehr als 75 Grad beträgt. Wenn die Anzahl der Zurrmittel mit dem Quick Guide berechnet werden, muss die Anzahl der Zurrmittel verdoppelt werden, wenn der Winkel unter 75 Grad aber größer als 30 Grad ist. Wenn der Winkel kleiner ist als 30 Grad sollte eine andere Sicherungsmethode angewandt werden. Es ist wichtig</w:t>
      </w:r>
      <w:r w:rsidR="00A7589D">
        <w:rPr>
          <w:lang w:val="de-DE"/>
        </w:rPr>
        <w:t>,</w:t>
      </w:r>
      <w:r>
        <w:rPr>
          <w:lang w:val="de-DE"/>
        </w:rPr>
        <w:t xml:space="preserve"> die Zurrmittel über dem Schwerpunkt der Ladung zu platzieren. Das verhindert das Kippen nach vorn und hinten am effektivsten. Wenn die Ladung mehr als ein Zurrmittel erfordert, sollten diese gleichmäßig über die Ladung verteilt werden.</w:t>
      </w:r>
    </w:p>
    <w:p w:rsidR="00B82F61" w:rsidRDefault="00B82F61" w:rsidP="00C60143">
      <w:pPr>
        <w:rPr>
          <w:lang w:val="de-DE"/>
        </w:rPr>
      </w:pPr>
      <w:r>
        <w:rPr>
          <w:lang w:val="de-DE"/>
        </w:rPr>
        <w:t xml:space="preserve">Niederzurren wird im Standard EN 12195-1:2010 mit gutem Grund auch als Sichern durch Reibung bezeichnet. Um die Anzahl der Zurrmittel zu bestimmen, wird der Reibwert benötigt. Je höher die Reibung ist, umso mehr Ladungsgewicht in Tonnen kann man durch das Niederzurren mit einem Zurrmittel vorm Rutschen sichern. Eine höhere Reibung hindert die Ladung jedoch nicht am Kippen. Sogar wenn die Reibung die Ladung vorm Rutschen schützt, können Vibrationen und Stöße während dem Transport </w:t>
      </w:r>
      <w:r w:rsidR="00A7589D">
        <w:rPr>
          <w:lang w:val="de-DE"/>
        </w:rPr>
        <w:t xml:space="preserve">sie </w:t>
      </w:r>
      <w:r>
        <w:rPr>
          <w:lang w:val="de-DE"/>
        </w:rPr>
        <w:t xml:space="preserve">zum Wandern bringen. </w:t>
      </w:r>
      <w:r w:rsidR="0073468A">
        <w:rPr>
          <w:lang w:val="de-DE"/>
        </w:rPr>
        <w:t>Das macht ein Niederzurren selbst dann notwendig, wenn die Reibung hoch ist.</w:t>
      </w:r>
    </w:p>
    <w:p w:rsidR="0073468A" w:rsidRPr="00B82F61" w:rsidRDefault="0073468A" w:rsidP="00C60143">
      <w:pPr>
        <w:rPr>
          <w:lang w:val="de-DE"/>
        </w:rPr>
      </w:pPr>
      <w:r>
        <w:rPr>
          <w:lang w:val="de-DE"/>
        </w:rPr>
        <w:t>Ein Beispiel für die Berechnung der notwendigen Zurrmittel beim Niederzurren befindet sich im Bereich „Quick Guide – Beispiel“.</w:t>
      </w:r>
    </w:p>
    <w:p w:rsidR="00C60143" w:rsidRDefault="00C60143" w:rsidP="00C60143"/>
    <w:p w:rsidR="00C60143" w:rsidRDefault="00C60143" w:rsidP="00C60143"/>
    <w:p w:rsidR="0024196F" w:rsidRPr="008C5F03" w:rsidRDefault="0024196F" w:rsidP="0024196F">
      <w:pPr>
        <w:rPr>
          <w:b/>
          <w:bCs/>
          <w:lang w:val="en-US"/>
        </w:rPr>
      </w:pPr>
      <w:r>
        <w:rPr>
          <w:b/>
          <w:bCs/>
          <w:lang w:val="en-US"/>
        </w:rPr>
        <w:lastRenderedPageBreak/>
        <w:t>Notizen</w:t>
      </w:r>
    </w:p>
    <w:p w:rsidR="00C60143" w:rsidRPr="008C5F03" w:rsidRDefault="00C60143" w:rsidP="00C60143">
      <w:pPr>
        <w:rPr>
          <w:b/>
          <w:bCs/>
          <w:lang w:val="en-US"/>
        </w:rPr>
      </w:pPr>
      <w:r w:rsidRPr="008C5F03">
        <w:rPr>
          <w:b/>
          <w:bCs/>
          <w:lang w:val="en-US"/>
        </w:rPr>
        <w:t>__________________________________________________________________________________</w:t>
      </w:r>
    </w:p>
    <w:p w:rsidR="00C60143" w:rsidRPr="00A84223" w:rsidRDefault="00C60143" w:rsidP="00C60143">
      <w:pPr>
        <w:rPr>
          <w:b/>
          <w:bCs/>
          <w:lang w:val="en-US"/>
        </w:rPr>
      </w:pPr>
      <w:r w:rsidRPr="00A84223">
        <w:rPr>
          <w:b/>
          <w:bCs/>
          <w:lang w:val="en-US"/>
        </w:rPr>
        <w:t>__________________________________________________________________________________</w:t>
      </w:r>
    </w:p>
    <w:p w:rsidR="00C60143" w:rsidRPr="00A84223" w:rsidRDefault="00C60143" w:rsidP="00C60143">
      <w:pPr>
        <w:rPr>
          <w:b/>
          <w:lang w:val="en-US"/>
        </w:rPr>
      </w:pPr>
      <w:r w:rsidRPr="00A84223">
        <w:rPr>
          <w:b/>
          <w:lang w:val="en-US"/>
        </w:rPr>
        <w:t>__________________________________________________________________________________</w:t>
      </w:r>
    </w:p>
    <w:p w:rsidR="00C60143" w:rsidRPr="00A84223" w:rsidRDefault="00C60143" w:rsidP="00C60143">
      <w:pPr>
        <w:rPr>
          <w:b/>
          <w:lang w:val="en-US"/>
        </w:rPr>
      </w:pPr>
      <w:r w:rsidRPr="00A84223">
        <w:rPr>
          <w:b/>
          <w:lang w:val="en-US"/>
        </w:rPr>
        <w:t>__________________________________________________________________________________</w:t>
      </w:r>
    </w:p>
    <w:p w:rsidR="00C60143" w:rsidRPr="00A84223" w:rsidRDefault="00C60143" w:rsidP="00C60143">
      <w:pPr>
        <w:rPr>
          <w:b/>
          <w:lang w:val="en-US"/>
        </w:rPr>
      </w:pPr>
      <w:r w:rsidRPr="00A84223">
        <w:rPr>
          <w:b/>
          <w:lang w:val="en-US"/>
        </w:rPr>
        <w:t>__________________________________________________________________________________</w:t>
      </w:r>
    </w:p>
    <w:p w:rsidR="00C60143" w:rsidRPr="00A84223" w:rsidRDefault="00C60143" w:rsidP="00C60143">
      <w:pPr>
        <w:rPr>
          <w:b/>
          <w:lang w:val="en-US"/>
        </w:rPr>
      </w:pPr>
      <w:r w:rsidRPr="00A84223">
        <w:rPr>
          <w:b/>
          <w:lang w:val="en-US"/>
        </w:rPr>
        <w:t>__________________________________________________________________________________</w:t>
      </w:r>
    </w:p>
    <w:p w:rsidR="00C60143" w:rsidRPr="00A84223" w:rsidRDefault="00C60143" w:rsidP="00C60143">
      <w:pPr>
        <w:rPr>
          <w:b/>
          <w:lang w:val="en-US"/>
        </w:rPr>
      </w:pPr>
      <w:r w:rsidRPr="00A84223">
        <w:rPr>
          <w:b/>
          <w:lang w:val="en-US"/>
        </w:rPr>
        <w:t>__________________________________________________________________________________</w:t>
      </w:r>
    </w:p>
    <w:p w:rsidR="00C60143" w:rsidRPr="00A84223" w:rsidRDefault="00C60143" w:rsidP="00C60143">
      <w:pPr>
        <w:rPr>
          <w:b/>
          <w:lang w:val="en-US"/>
        </w:rPr>
      </w:pPr>
      <w:r w:rsidRPr="00A84223">
        <w:rPr>
          <w:b/>
          <w:lang w:val="en-US"/>
        </w:rPr>
        <w:t>__________________________________________________________________________________</w:t>
      </w:r>
    </w:p>
    <w:p w:rsidR="00C60143" w:rsidRPr="00A84223" w:rsidRDefault="00C60143" w:rsidP="00C60143">
      <w:pPr>
        <w:rPr>
          <w:b/>
          <w:lang w:val="en-US"/>
        </w:rPr>
      </w:pPr>
      <w:r w:rsidRPr="00A84223">
        <w:rPr>
          <w:b/>
          <w:lang w:val="en-US"/>
        </w:rPr>
        <w:t>__________________________________________________________________________________</w:t>
      </w:r>
    </w:p>
    <w:p w:rsidR="00C60143" w:rsidRPr="00A84223" w:rsidRDefault="00C60143" w:rsidP="00C60143">
      <w:pPr>
        <w:rPr>
          <w:b/>
          <w:lang w:val="en-US"/>
        </w:rPr>
      </w:pPr>
      <w:r w:rsidRPr="00A84223">
        <w:rPr>
          <w:b/>
          <w:lang w:val="en-US"/>
        </w:rPr>
        <w:t>__________________________________________________________________________________</w:t>
      </w:r>
    </w:p>
    <w:p w:rsidR="00C60143" w:rsidRPr="00A84223" w:rsidRDefault="00C60143" w:rsidP="00C60143">
      <w:pPr>
        <w:rPr>
          <w:b/>
          <w:lang w:val="en-US"/>
        </w:rPr>
      </w:pPr>
      <w:r w:rsidRPr="00A84223">
        <w:rPr>
          <w:b/>
          <w:lang w:val="en-US"/>
        </w:rPr>
        <w:t>__________________________________________________________________________________</w:t>
      </w:r>
    </w:p>
    <w:p w:rsidR="00C60143" w:rsidRDefault="00C60143" w:rsidP="00C60143"/>
    <w:p w:rsidR="00C60143" w:rsidRDefault="00C60143" w:rsidP="00C60143"/>
    <w:p w:rsidR="00C60143" w:rsidRDefault="00C60143" w:rsidP="00C60143"/>
    <w:p w:rsidR="00C60143" w:rsidRDefault="00C60143" w:rsidP="00C60143"/>
    <w:p w:rsidR="00C60143" w:rsidRDefault="00C60143" w:rsidP="00C60143"/>
    <w:p w:rsidR="003520C0" w:rsidRDefault="003520C0" w:rsidP="00C60143"/>
    <w:p w:rsidR="003520C0" w:rsidRDefault="003520C0" w:rsidP="00C60143"/>
    <w:p w:rsidR="003520C0" w:rsidRDefault="003520C0" w:rsidP="00C60143"/>
    <w:p w:rsidR="003520C0" w:rsidRDefault="003520C0" w:rsidP="00C60143"/>
    <w:p w:rsidR="003520C0" w:rsidRDefault="003520C0" w:rsidP="00C60143"/>
    <w:p w:rsidR="003520C0" w:rsidRDefault="003520C0" w:rsidP="00C60143"/>
    <w:p w:rsidR="00C60143" w:rsidRPr="00253FEF" w:rsidRDefault="00C60143" w:rsidP="00C60143"/>
    <w:p w:rsidR="00C60143" w:rsidRDefault="00C60143" w:rsidP="003520C0">
      <w:pPr>
        <w:pStyle w:val="berschrift2"/>
        <w:rPr>
          <w:lang w:val="en-US"/>
        </w:rPr>
      </w:pPr>
      <w:r>
        <w:rPr>
          <w:lang w:val="en-US"/>
        </w:rPr>
        <w:lastRenderedPageBreak/>
        <w:t>[</w:t>
      </w:r>
      <w:r w:rsidR="00271EDA">
        <w:rPr>
          <w:lang w:val="en-US"/>
        </w:rPr>
        <w:t xml:space="preserve">Folie Allgemein </w:t>
      </w:r>
      <w:r w:rsidR="003520C0">
        <w:rPr>
          <w:lang w:val="en-US"/>
        </w:rPr>
        <w:t>29]</w:t>
      </w:r>
    </w:p>
    <w:p w:rsidR="003520C0" w:rsidRDefault="007919E1" w:rsidP="00C60143">
      <w:pPr>
        <w:rPr>
          <w:lang w:val="en-US"/>
        </w:rPr>
      </w:pPr>
      <w:r>
        <w:rPr>
          <w:noProof/>
          <w:lang w:val="de-DE" w:eastAsia="de-DE"/>
        </w:rPr>
        <w:drawing>
          <wp:inline distT="0" distB="0" distL="0" distR="0">
            <wp:extent cx="2667051" cy="1980000"/>
            <wp:effectExtent l="19050" t="19050" r="18999" b="20250"/>
            <wp:docPr id="80"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a:srcRect/>
                    <a:stretch>
                      <a:fillRect/>
                    </a:stretch>
                  </pic:blipFill>
                  <pic:spPr bwMode="auto">
                    <a:xfrm>
                      <a:off x="0" y="0"/>
                      <a:ext cx="2667051" cy="1980000"/>
                    </a:xfrm>
                    <a:prstGeom prst="rect">
                      <a:avLst/>
                    </a:prstGeom>
                    <a:noFill/>
                    <a:ln w="9525">
                      <a:solidFill>
                        <a:schemeClr val="accent1"/>
                      </a:solidFill>
                      <a:miter lim="800000"/>
                      <a:headEnd/>
                      <a:tailEnd/>
                    </a:ln>
                  </pic:spPr>
                </pic:pic>
              </a:graphicData>
            </a:graphic>
          </wp:inline>
        </w:drawing>
      </w:r>
    </w:p>
    <w:p w:rsidR="00C60143" w:rsidRPr="0073468A" w:rsidRDefault="0073468A" w:rsidP="00C60143">
      <w:pPr>
        <w:pStyle w:val="berschrift3"/>
        <w:rPr>
          <w:lang w:val="de-DE"/>
        </w:rPr>
      </w:pPr>
      <w:r w:rsidRPr="0073468A">
        <w:rPr>
          <w:lang w:val="de-DE"/>
        </w:rPr>
        <w:t xml:space="preserve">Sicherungsmethoden – Schlingenzurren </w:t>
      </w:r>
    </w:p>
    <w:p w:rsidR="0073468A" w:rsidRPr="0073468A" w:rsidRDefault="0073468A" w:rsidP="00C60143">
      <w:pPr>
        <w:rPr>
          <w:lang w:val="de-DE"/>
        </w:rPr>
      </w:pPr>
      <w:r w:rsidRPr="0073468A">
        <w:rPr>
          <w:lang w:val="de-DE"/>
        </w:rPr>
        <w:t>Beim Schlingenzurren wird die Ladung zu einer Seite des Fahrzeuges mit einer Schlinge um die Ladung verzurrt.</w:t>
      </w:r>
      <w:r>
        <w:rPr>
          <w:lang w:val="de-DE"/>
        </w:rPr>
        <w:t xml:space="preserve"> Dadurch verhindert das Schlingenzurren, dass die Ladung zur anderen Seite rutscht. Um ein Rutschen in beide Querrichtungen zu verhindern, müssen beim Schlingenzurren Paare verwendet werden, die die Ladung auch vom Kippen abhalten. Zwei Schlingenzurrpaare sind notwendig, um ein Verdrehen </w:t>
      </w:r>
      <w:r w:rsidR="00A7589D">
        <w:rPr>
          <w:lang w:val="de-DE"/>
        </w:rPr>
        <w:t xml:space="preserve">in Längsrichtung </w:t>
      </w:r>
      <w:r>
        <w:rPr>
          <w:lang w:val="de-DE"/>
        </w:rPr>
        <w:t xml:space="preserve">zu verhindern. Ein Paar ist ausreichend, wenn die Ladung anderweitig vorm Verdrehen gesichert ist, z.B. indem sie gegen andere Ladung oder Teile der Transporteinheit blockiert ist. Um die Ladung vor Bewegungen in </w:t>
      </w:r>
      <w:r w:rsidR="00A7589D">
        <w:rPr>
          <w:lang w:val="de-DE"/>
        </w:rPr>
        <w:t>Längsr</w:t>
      </w:r>
      <w:r>
        <w:rPr>
          <w:lang w:val="de-DE"/>
        </w:rPr>
        <w:t>ichtung zu schützen, müssen Schlingen mit Blockierungen kombiniert werden.</w:t>
      </w:r>
    </w:p>
    <w:p w:rsidR="00C60143" w:rsidRPr="00C23734" w:rsidRDefault="00C60143" w:rsidP="00C60143">
      <w:pPr>
        <w:rPr>
          <w:lang w:val="de-DE"/>
        </w:rPr>
      </w:pPr>
    </w:p>
    <w:p w:rsidR="0024196F" w:rsidRPr="008C5F03" w:rsidRDefault="0024196F" w:rsidP="0024196F">
      <w:pPr>
        <w:rPr>
          <w:b/>
          <w:bCs/>
          <w:lang w:val="en-US"/>
        </w:rPr>
      </w:pPr>
      <w:r>
        <w:rPr>
          <w:b/>
          <w:bCs/>
          <w:lang w:val="en-US"/>
        </w:rPr>
        <w:t>Notizen</w:t>
      </w:r>
    </w:p>
    <w:p w:rsidR="00C60143" w:rsidRPr="00A84223" w:rsidRDefault="00C60143" w:rsidP="00C60143">
      <w:pPr>
        <w:rPr>
          <w:b/>
          <w:bCs/>
          <w:lang w:val="en-US"/>
        </w:rPr>
      </w:pPr>
      <w:r w:rsidRPr="00A84223">
        <w:rPr>
          <w:b/>
          <w:bCs/>
          <w:lang w:val="en-US"/>
        </w:rPr>
        <w:t>__________________________________________________________________________________</w:t>
      </w:r>
    </w:p>
    <w:p w:rsidR="00C60143" w:rsidRPr="00A84223" w:rsidRDefault="00C60143" w:rsidP="00C60143">
      <w:pPr>
        <w:rPr>
          <w:b/>
          <w:bCs/>
          <w:lang w:val="en-US"/>
        </w:rPr>
      </w:pPr>
      <w:r w:rsidRPr="00A84223">
        <w:rPr>
          <w:b/>
          <w:bCs/>
          <w:lang w:val="en-US"/>
        </w:rPr>
        <w:t>__________________________________________________________________________________</w:t>
      </w:r>
    </w:p>
    <w:p w:rsidR="00C60143" w:rsidRPr="00A84223" w:rsidRDefault="00C60143" w:rsidP="00C60143">
      <w:pPr>
        <w:rPr>
          <w:b/>
          <w:lang w:val="en-US"/>
        </w:rPr>
      </w:pPr>
      <w:r w:rsidRPr="00A84223">
        <w:rPr>
          <w:b/>
          <w:lang w:val="en-US"/>
        </w:rPr>
        <w:t>__________________________________________________________________________________</w:t>
      </w:r>
    </w:p>
    <w:p w:rsidR="00C60143" w:rsidRPr="00A84223" w:rsidRDefault="00C60143" w:rsidP="00C60143">
      <w:pPr>
        <w:rPr>
          <w:b/>
          <w:lang w:val="en-US"/>
        </w:rPr>
      </w:pPr>
      <w:r w:rsidRPr="00A84223">
        <w:rPr>
          <w:b/>
          <w:lang w:val="en-US"/>
        </w:rPr>
        <w:t>__________________________________________________________________________________</w:t>
      </w:r>
    </w:p>
    <w:p w:rsidR="00C60143" w:rsidRPr="00A84223" w:rsidRDefault="00C60143" w:rsidP="00C60143">
      <w:pPr>
        <w:rPr>
          <w:b/>
          <w:lang w:val="en-US"/>
        </w:rPr>
      </w:pPr>
      <w:r w:rsidRPr="00A84223">
        <w:rPr>
          <w:b/>
          <w:lang w:val="en-US"/>
        </w:rPr>
        <w:t>__________________________________________________________________________________</w:t>
      </w:r>
    </w:p>
    <w:p w:rsidR="00C60143" w:rsidRPr="00A84223" w:rsidRDefault="00C60143" w:rsidP="00C60143">
      <w:pPr>
        <w:rPr>
          <w:b/>
          <w:lang w:val="en-US"/>
        </w:rPr>
      </w:pPr>
      <w:r w:rsidRPr="00A84223">
        <w:rPr>
          <w:b/>
          <w:lang w:val="en-US"/>
        </w:rPr>
        <w:t>__________________________________________________________________________________</w:t>
      </w:r>
    </w:p>
    <w:p w:rsidR="00C60143" w:rsidRPr="00A84223" w:rsidRDefault="00C60143" w:rsidP="00C60143">
      <w:pPr>
        <w:rPr>
          <w:b/>
          <w:lang w:val="en-US"/>
        </w:rPr>
      </w:pPr>
      <w:r w:rsidRPr="00A84223">
        <w:rPr>
          <w:b/>
          <w:lang w:val="en-US"/>
        </w:rPr>
        <w:t>__________________________________________________________________________________</w:t>
      </w:r>
    </w:p>
    <w:p w:rsidR="00C60143" w:rsidRPr="00A84223" w:rsidRDefault="00C60143" w:rsidP="00C60143">
      <w:pPr>
        <w:rPr>
          <w:b/>
          <w:lang w:val="en-US"/>
        </w:rPr>
      </w:pPr>
      <w:r w:rsidRPr="00A84223">
        <w:rPr>
          <w:b/>
          <w:lang w:val="en-US"/>
        </w:rPr>
        <w:t>__________________________________________________________________________________</w:t>
      </w:r>
    </w:p>
    <w:p w:rsidR="00C60143" w:rsidRDefault="00C60143" w:rsidP="003520C0">
      <w:pPr>
        <w:pStyle w:val="berschrift2"/>
        <w:rPr>
          <w:lang w:val="en-US"/>
        </w:rPr>
      </w:pPr>
      <w:r>
        <w:rPr>
          <w:lang w:val="en-US"/>
        </w:rPr>
        <w:lastRenderedPageBreak/>
        <w:t>[</w:t>
      </w:r>
      <w:r w:rsidR="00271EDA">
        <w:rPr>
          <w:lang w:val="en-US"/>
        </w:rPr>
        <w:t xml:space="preserve">Folie Allgemein </w:t>
      </w:r>
      <w:r w:rsidR="003520C0">
        <w:rPr>
          <w:lang w:val="en-US"/>
        </w:rPr>
        <w:t>30]</w:t>
      </w:r>
    </w:p>
    <w:p w:rsidR="003520C0" w:rsidRDefault="007919E1" w:rsidP="00C60143">
      <w:pPr>
        <w:rPr>
          <w:lang w:val="en-US"/>
        </w:rPr>
      </w:pPr>
      <w:r>
        <w:rPr>
          <w:noProof/>
          <w:lang w:val="de-DE" w:eastAsia="de-DE"/>
        </w:rPr>
        <w:drawing>
          <wp:inline distT="0" distB="0" distL="0" distR="0">
            <wp:extent cx="2657423" cy="1980000"/>
            <wp:effectExtent l="19050" t="19050" r="9577" b="20250"/>
            <wp:docPr id="81"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srcRect/>
                    <a:stretch>
                      <a:fillRect/>
                    </a:stretch>
                  </pic:blipFill>
                  <pic:spPr bwMode="auto">
                    <a:xfrm>
                      <a:off x="0" y="0"/>
                      <a:ext cx="2657423" cy="1980000"/>
                    </a:xfrm>
                    <a:prstGeom prst="rect">
                      <a:avLst/>
                    </a:prstGeom>
                    <a:noFill/>
                    <a:ln w="9525">
                      <a:solidFill>
                        <a:schemeClr val="accent1"/>
                      </a:solidFill>
                      <a:miter lim="800000"/>
                      <a:headEnd/>
                      <a:tailEnd/>
                    </a:ln>
                  </pic:spPr>
                </pic:pic>
              </a:graphicData>
            </a:graphic>
          </wp:inline>
        </w:drawing>
      </w:r>
    </w:p>
    <w:p w:rsidR="00C60143" w:rsidRPr="005D7ABD" w:rsidRDefault="005D7ABD" w:rsidP="00C60143">
      <w:pPr>
        <w:pStyle w:val="berschrift3"/>
        <w:rPr>
          <w:lang w:val="de-DE"/>
        </w:rPr>
      </w:pPr>
      <w:r w:rsidRPr="005D7ABD">
        <w:rPr>
          <w:lang w:val="de-DE"/>
        </w:rPr>
        <w:t>Sicherungsmethoden - Kopfschlingenzurren</w:t>
      </w:r>
    </w:p>
    <w:p w:rsidR="005D7ABD" w:rsidRDefault="005D7ABD" w:rsidP="00C60143">
      <w:pPr>
        <w:rPr>
          <w:lang w:val="de-DE"/>
        </w:rPr>
      </w:pPr>
      <w:r w:rsidRPr="005D7ABD">
        <w:rPr>
          <w:lang w:val="de-DE"/>
        </w:rPr>
        <w:t xml:space="preserve">Kopfschlingenzurren ist eine Art des Direktzurrens jedoch ohne </w:t>
      </w:r>
      <w:r>
        <w:rPr>
          <w:lang w:val="de-DE"/>
        </w:rPr>
        <w:t>Befestigungspunkte</w:t>
      </w:r>
      <w:r w:rsidRPr="005D7ABD">
        <w:rPr>
          <w:lang w:val="de-DE"/>
        </w:rPr>
        <w:t xml:space="preserve"> an der Ladung. </w:t>
      </w:r>
      <w:r>
        <w:rPr>
          <w:lang w:val="de-DE"/>
        </w:rPr>
        <w:t>Da die Ladung keine Befestigungspunkte hat, wird sie mit einer Schlinge gesichert, die über</w:t>
      </w:r>
      <w:r w:rsidR="00A7589D">
        <w:rPr>
          <w:lang w:val="de-DE"/>
        </w:rPr>
        <w:t xml:space="preserve"> </w:t>
      </w:r>
      <w:r>
        <w:rPr>
          <w:lang w:val="de-DE"/>
        </w:rPr>
        <w:t xml:space="preserve">die Ecken der Ladung befestigt </w:t>
      </w:r>
      <w:r w:rsidR="00A7589D">
        <w:rPr>
          <w:lang w:val="de-DE"/>
        </w:rPr>
        <w:t>ist</w:t>
      </w:r>
      <w:r>
        <w:rPr>
          <w:lang w:val="de-DE"/>
        </w:rPr>
        <w:t xml:space="preserve">. Kopfschlingen können benutzt werden, um das Kippen und das nach vorn und hinten Rutschen zu verhindern und </w:t>
      </w:r>
      <w:r w:rsidR="00A7589D">
        <w:rPr>
          <w:lang w:val="de-DE"/>
        </w:rPr>
        <w:t>können</w:t>
      </w:r>
      <w:r>
        <w:rPr>
          <w:lang w:val="de-DE"/>
        </w:rPr>
        <w:t xml:space="preserve"> auf unterschiedliche Weise eingesetzt werden. </w:t>
      </w:r>
      <w:r w:rsidRPr="00A7589D">
        <w:rPr>
          <w:lang w:val="de-DE"/>
        </w:rPr>
        <w:t xml:space="preserve">Sie kann auch in Querrichtung eingesetzt werde, wird aber hauptsächlich in Längsrichtung eingesetzt. Kopfschlingen in Kombination mit Basisblockierungen nach vorn und hinter sind </w:t>
      </w:r>
      <w:r>
        <w:rPr>
          <w:lang w:val="de-DE"/>
        </w:rPr>
        <w:t xml:space="preserve">Sicherungsmethoden, die aus einer Schlinge über die eine Ecke der Ladung und zwei Schlingen bestehen. Das Anliegen ist es hierbei die Ladung vorm Kippen und Rutschen zu sichern. Kopfschlingen können auch in Form eines einzigen Zurrmittels angewandt werden, </w:t>
      </w:r>
      <w:r w:rsidR="00A7589D">
        <w:rPr>
          <w:lang w:val="de-DE"/>
        </w:rPr>
        <w:t>das</w:t>
      </w:r>
      <w:r>
        <w:rPr>
          <w:lang w:val="de-DE"/>
        </w:rPr>
        <w:t xml:space="preserve"> über eine Ecke der Ladung platziert und mit Hilfe von Schlingen auf jeder Seite verzurrt wird. Wenn Zurrmittel so platziert werden wie im mittleren Bild, können die Angaben im Quick Guide verdoppelt werden. Der Winkel zur Ladungsoberfläche wir</w:t>
      </w:r>
      <w:r w:rsidR="00A7589D">
        <w:rPr>
          <w:lang w:val="de-DE"/>
        </w:rPr>
        <w:t>d</w:t>
      </w:r>
      <w:r>
        <w:rPr>
          <w:lang w:val="de-DE"/>
        </w:rPr>
        <w:t xml:space="preserve"> in der </w:t>
      </w:r>
      <w:r w:rsidR="00A7589D">
        <w:rPr>
          <w:lang w:val="de-DE"/>
        </w:rPr>
        <w:t>Längsr</w:t>
      </w:r>
      <w:r>
        <w:rPr>
          <w:lang w:val="de-DE"/>
        </w:rPr>
        <w:t>ichtung gemessen und er sollte nicht größer als 45 Grad sein.</w:t>
      </w:r>
    </w:p>
    <w:p w:rsidR="005D7ABD" w:rsidRDefault="005D7ABD" w:rsidP="00C60143">
      <w:pPr>
        <w:rPr>
          <w:lang w:val="de-DE"/>
        </w:rPr>
      </w:pPr>
      <w:r>
        <w:rPr>
          <w:lang w:val="de-DE"/>
        </w:rPr>
        <w:t xml:space="preserve">Wenn die Verzurrung nicht über die höchste Ecke vorgenommen wird, verringert das die Fähigkeit der Verzurrung, die Ladung am Kippen zu hindern. </w:t>
      </w:r>
      <w:r w:rsidR="006E2A30">
        <w:rPr>
          <w:lang w:val="de-DE"/>
        </w:rPr>
        <w:t>Die Kraft, die das Kippen verhindert, verringert sich proportional zur Höhe der Verzurrung. Wenn die Verzurrung bei ¾ der Ladungshöhe angebracht wird, beträgt diese Kraft auch nur ¾. Wenn die Ladung in Sektionen eingeteilt ist, ist es ausreichend die Zurrmittel, die gegen das Kippen notwendig sind, für die letze Sektion zu berechnen. Es ist wichtig zu beachten, dass das nur für Zurrmittel gegen das Kippen und nicht gegen das Rutschen zutrifft.</w:t>
      </w:r>
    </w:p>
    <w:p w:rsidR="006E2A30" w:rsidRPr="005D7ABD" w:rsidRDefault="006E2A30" w:rsidP="00C60143">
      <w:pPr>
        <w:rPr>
          <w:lang w:val="de-DE"/>
        </w:rPr>
      </w:pPr>
      <w:r>
        <w:rPr>
          <w:lang w:val="de-DE"/>
        </w:rPr>
        <w:t>Zwei gegenseitige Paare Kopfschlingen können auch als Alternative zur Umschlingung eingesetzt werden.</w:t>
      </w:r>
    </w:p>
    <w:p w:rsidR="00C60143" w:rsidRPr="00C23734" w:rsidRDefault="00C60143" w:rsidP="00C60143">
      <w:pPr>
        <w:rPr>
          <w:lang w:val="de-DE"/>
        </w:rPr>
      </w:pPr>
    </w:p>
    <w:p w:rsidR="00C60143" w:rsidRPr="00C23734" w:rsidRDefault="00C60143" w:rsidP="00C60143">
      <w:pPr>
        <w:rPr>
          <w:lang w:val="de-DE"/>
        </w:rPr>
      </w:pPr>
    </w:p>
    <w:p w:rsidR="00FC3B84" w:rsidRPr="00C23734" w:rsidRDefault="00FC3B84" w:rsidP="00C60143">
      <w:pPr>
        <w:rPr>
          <w:lang w:val="de-DE"/>
        </w:rPr>
      </w:pPr>
    </w:p>
    <w:p w:rsidR="0024196F" w:rsidRPr="008C5F03" w:rsidRDefault="0024196F" w:rsidP="0024196F">
      <w:pPr>
        <w:rPr>
          <w:b/>
          <w:bCs/>
          <w:lang w:val="en-US"/>
        </w:rPr>
      </w:pPr>
      <w:r>
        <w:rPr>
          <w:b/>
          <w:bCs/>
          <w:lang w:val="en-US"/>
        </w:rPr>
        <w:lastRenderedPageBreak/>
        <w:t>Notizen</w:t>
      </w:r>
    </w:p>
    <w:p w:rsidR="00C60143" w:rsidRPr="008C5F03" w:rsidRDefault="00C60143" w:rsidP="00C60143">
      <w:pPr>
        <w:rPr>
          <w:b/>
          <w:bCs/>
          <w:lang w:val="en-US"/>
        </w:rPr>
      </w:pPr>
      <w:r w:rsidRPr="008C5F03">
        <w:rPr>
          <w:b/>
          <w:bCs/>
          <w:lang w:val="en-US"/>
        </w:rPr>
        <w:t>__________________________________________________________________________________</w:t>
      </w:r>
    </w:p>
    <w:p w:rsidR="00C60143" w:rsidRPr="008C5F03" w:rsidRDefault="00C60143" w:rsidP="00C60143">
      <w:pPr>
        <w:rPr>
          <w:b/>
          <w:bCs/>
          <w:lang w:val="en-US"/>
        </w:rPr>
      </w:pPr>
      <w:r w:rsidRPr="008C5F03">
        <w:rPr>
          <w:b/>
          <w:bCs/>
          <w:lang w:val="en-US"/>
        </w:rPr>
        <w:t>__________________________________________________________________________________</w:t>
      </w:r>
    </w:p>
    <w:p w:rsidR="00C60143" w:rsidRPr="00A84223" w:rsidRDefault="00C60143" w:rsidP="00C60143">
      <w:pPr>
        <w:rPr>
          <w:b/>
          <w:lang w:val="en-US"/>
        </w:rPr>
      </w:pPr>
      <w:r w:rsidRPr="00A84223">
        <w:rPr>
          <w:b/>
          <w:lang w:val="en-US"/>
        </w:rPr>
        <w:t>__________________________________________________________________________________</w:t>
      </w:r>
    </w:p>
    <w:p w:rsidR="00C60143" w:rsidRPr="00A84223" w:rsidRDefault="00C60143" w:rsidP="00C60143">
      <w:pPr>
        <w:rPr>
          <w:b/>
          <w:lang w:val="en-US"/>
        </w:rPr>
      </w:pPr>
      <w:r w:rsidRPr="00A84223">
        <w:rPr>
          <w:b/>
          <w:lang w:val="en-US"/>
        </w:rPr>
        <w:t>__________________________________________________________________________________</w:t>
      </w:r>
    </w:p>
    <w:p w:rsidR="00C60143" w:rsidRPr="00A84223" w:rsidRDefault="00C60143" w:rsidP="00C60143">
      <w:pPr>
        <w:rPr>
          <w:b/>
          <w:lang w:val="en-US"/>
        </w:rPr>
      </w:pPr>
      <w:r w:rsidRPr="00A84223">
        <w:rPr>
          <w:b/>
          <w:lang w:val="en-US"/>
        </w:rPr>
        <w:t>__________________________________________________________________________________</w:t>
      </w:r>
    </w:p>
    <w:p w:rsidR="00C60143" w:rsidRPr="00A84223" w:rsidRDefault="00C60143" w:rsidP="00C60143">
      <w:pPr>
        <w:rPr>
          <w:b/>
          <w:lang w:val="en-US"/>
        </w:rPr>
      </w:pPr>
      <w:r w:rsidRPr="00A84223">
        <w:rPr>
          <w:b/>
          <w:lang w:val="en-US"/>
        </w:rPr>
        <w:t>__________________________________________________________________________________</w:t>
      </w:r>
    </w:p>
    <w:p w:rsidR="00C60143" w:rsidRPr="00A84223" w:rsidRDefault="00C60143" w:rsidP="00C60143">
      <w:pPr>
        <w:rPr>
          <w:b/>
          <w:lang w:val="en-US"/>
        </w:rPr>
      </w:pPr>
      <w:r w:rsidRPr="00A84223">
        <w:rPr>
          <w:b/>
          <w:lang w:val="en-US"/>
        </w:rPr>
        <w:t>__________________________________________________________________________________</w:t>
      </w:r>
    </w:p>
    <w:p w:rsidR="00C60143" w:rsidRPr="00A84223" w:rsidRDefault="00C60143" w:rsidP="00C60143">
      <w:pPr>
        <w:rPr>
          <w:b/>
          <w:lang w:val="en-US"/>
        </w:rPr>
      </w:pPr>
      <w:r w:rsidRPr="00A84223">
        <w:rPr>
          <w:b/>
          <w:lang w:val="en-US"/>
        </w:rPr>
        <w:t>__________________________________________________________________________________</w:t>
      </w:r>
    </w:p>
    <w:p w:rsidR="00C60143" w:rsidRPr="00A84223" w:rsidRDefault="00C60143" w:rsidP="00C60143">
      <w:pPr>
        <w:rPr>
          <w:b/>
          <w:lang w:val="en-US"/>
        </w:rPr>
      </w:pPr>
      <w:r w:rsidRPr="00A84223">
        <w:rPr>
          <w:b/>
          <w:lang w:val="en-US"/>
        </w:rPr>
        <w:t>__________________________________________________________________________________</w:t>
      </w:r>
    </w:p>
    <w:p w:rsidR="00C60143" w:rsidRPr="00A84223" w:rsidRDefault="00C60143" w:rsidP="00C60143">
      <w:pPr>
        <w:rPr>
          <w:b/>
          <w:lang w:val="en-US"/>
        </w:rPr>
      </w:pPr>
      <w:r w:rsidRPr="00A84223">
        <w:rPr>
          <w:b/>
          <w:lang w:val="en-US"/>
        </w:rPr>
        <w:t>__________________________________________________________________________________</w:t>
      </w:r>
    </w:p>
    <w:p w:rsidR="00C60143" w:rsidRPr="00A84223" w:rsidRDefault="00C60143" w:rsidP="00C60143">
      <w:pPr>
        <w:rPr>
          <w:b/>
          <w:lang w:val="en-US"/>
        </w:rPr>
      </w:pPr>
      <w:r w:rsidRPr="00A84223">
        <w:rPr>
          <w:b/>
          <w:lang w:val="en-US"/>
        </w:rPr>
        <w:t>__________________________________________________________________________________</w:t>
      </w:r>
    </w:p>
    <w:p w:rsidR="00C60143" w:rsidRDefault="00C60143" w:rsidP="00C60143">
      <w:pPr>
        <w:rPr>
          <w:lang w:val="en-US"/>
        </w:rPr>
      </w:pPr>
    </w:p>
    <w:p w:rsidR="00C60143" w:rsidRDefault="00C60143" w:rsidP="00C60143">
      <w:pPr>
        <w:rPr>
          <w:lang w:val="en-US"/>
        </w:rPr>
      </w:pPr>
    </w:p>
    <w:p w:rsidR="00C60143" w:rsidRDefault="00C60143" w:rsidP="00C60143">
      <w:pPr>
        <w:rPr>
          <w:lang w:val="en-US"/>
        </w:rPr>
      </w:pPr>
    </w:p>
    <w:p w:rsidR="003520C0" w:rsidRDefault="003520C0" w:rsidP="00C60143">
      <w:pPr>
        <w:rPr>
          <w:lang w:val="en-US"/>
        </w:rPr>
      </w:pPr>
    </w:p>
    <w:p w:rsidR="003520C0" w:rsidRDefault="003520C0" w:rsidP="00C60143">
      <w:pPr>
        <w:rPr>
          <w:lang w:val="en-US"/>
        </w:rPr>
      </w:pPr>
    </w:p>
    <w:p w:rsidR="003520C0" w:rsidRDefault="003520C0" w:rsidP="00C60143">
      <w:pPr>
        <w:rPr>
          <w:lang w:val="en-US"/>
        </w:rPr>
      </w:pPr>
    </w:p>
    <w:p w:rsidR="003520C0" w:rsidRDefault="003520C0" w:rsidP="00C60143">
      <w:pPr>
        <w:rPr>
          <w:lang w:val="en-US"/>
        </w:rPr>
      </w:pPr>
    </w:p>
    <w:p w:rsidR="003520C0" w:rsidRDefault="003520C0" w:rsidP="00C60143">
      <w:pPr>
        <w:rPr>
          <w:lang w:val="en-US"/>
        </w:rPr>
      </w:pPr>
    </w:p>
    <w:p w:rsidR="003520C0" w:rsidRDefault="003520C0" w:rsidP="00C60143">
      <w:pPr>
        <w:rPr>
          <w:lang w:val="en-US"/>
        </w:rPr>
      </w:pPr>
    </w:p>
    <w:p w:rsidR="00C60143" w:rsidRDefault="00C60143" w:rsidP="00C60143">
      <w:pPr>
        <w:rPr>
          <w:lang w:val="en-US"/>
        </w:rPr>
      </w:pPr>
    </w:p>
    <w:p w:rsidR="00C60143" w:rsidRDefault="00C60143" w:rsidP="00C60143">
      <w:pPr>
        <w:rPr>
          <w:lang w:val="en-US"/>
        </w:rPr>
      </w:pPr>
    </w:p>
    <w:p w:rsidR="00C60143" w:rsidRPr="000F5498" w:rsidRDefault="00C60143" w:rsidP="00C60143">
      <w:pPr>
        <w:rPr>
          <w:lang w:val="en-US"/>
        </w:rPr>
      </w:pPr>
    </w:p>
    <w:p w:rsidR="00C60143" w:rsidRDefault="00C60143" w:rsidP="003520C0">
      <w:pPr>
        <w:pStyle w:val="berschrift2"/>
        <w:rPr>
          <w:lang w:val="en-US"/>
        </w:rPr>
      </w:pPr>
      <w:r>
        <w:rPr>
          <w:lang w:val="en-US"/>
        </w:rPr>
        <w:lastRenderedPageBreak/>
        <w:t>[</w:t>
      </w:r>
      <w:r w:rsidR="00271EDA">
        <w:rPr>
          <w:lang w:val="en-US"/>
        </w:rPr>
        <w:t xml:space="preserve">Folie Allgemein </w:t>
      </w:r>
      <w:r w:rsidR="003520C0">
        <w:rPr>
          <w:lang w:val="en-US"/>
        </w:rPr>
        <w:t>31</w:t>
      </w:r>
      <w:r>
        <w:rPr>
          <w:lang w:val="en-US"/>
        </w:rPr>
        <w:t>]</w:t>
      </w:r>
    </w:p>
    <w:p w:rsidR="003520C0" w:rsidRDefault="007919E1" w:rsidP="00C60143">
      <w:pPr>
        <w:rPr>
          <w:lang w:val="en-US"/>
        </w:rPr>
      </w:pPr>
      <w:r>
        <w:rPr>
          <w:noProof/>
          <w:lang w:val="de-DE" w:eastAsia="de-DE"/>
        </w:rPr>
        <w:drawing>
          <wp:inline distT="0" distB="0" distL="0" distR="0">
            <wp:extent cx="2657248" cy="1980000"/>
            <wp:effectExtent l="19050" t="19050" r="9752" b="20250"/>
            <wp:docPr id="82"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a:srcRect/>
                    <a:stretch>
                      <a:fillRect/>
                    </a:stretch>
                  </pic:blipFill>
                  <pic:spPr bwMode="auto">
                    <a:xfrm>
                      <a:off x="0" y="0"/>
                      <a:ext cx="2657248" cy="1980000"/>
                    </a:xfrm>
                    <a:prstGeom prst="rect">
                      <a:avLst/>
                    </a:prstGeom>
                    <a:noFill/>
                    <a:ln w="9525">
                      <a:solidFill>
                        <a:schemeClr val="accent1"/>
                      </a:solidFill>
                      <a:miter lim="800000"/>
                      <a:headEnd/>
                      <a:tailEnd/>
                    </a:ln>
                  </pic:spPr>
                </pic:pic>
              </a:graphicData>
            </a:graphic>
          </wp:inline>
        </w:drawing>
      </w:r>
    </w:p>
    <w:p w:rsidR="00C60143" w:rsidRPr="006E2A30" w:rsidRDefault="006E2A30" w:rsidP="00C60143">
      <w:pPr>
        <w:pStyle w:val="berschrift3"/>
        <w:rPr>
          <w:lang w:val="de-DE"/>
        </w:rPr>
      </w:pPr>
      <w:r w:rsidRPr="006E2A30">
        <w:rPr>
          <w:lang w:val="de-DE"/>
        </w:rPr>
        <w:t>Sicherungsmethoden – Diagonal-/ Kreuzzurren</w:t>
      </w:r>
    </w:p>
    <w:p w:rsidR="006E2A30" w:rsidRDefault="006E2A30" w:rsidP="00C60143">
      <w:pPr>
        <w:rPr>
          <w:lang w:val="de-DE"/>
        </w:rPr>
      </w:pPr>
      <w:r w:rsidRPr="006E2A30">
        <w:rPr>
          <w:lang w:val="de-DE"/>
        </w:rPr>
        <w:t>Wenn die Ladung mit Befestigungspunkten ausgestattet ist, die stark genug für die Zurrmittel sind, ist es möglich</w:t>
      </w:r>
      <w:r>
        <w:rPr>
          <w:lang w:val="de-DE"/>
        </w:rPr>
        <w:t>,</w:t>
      </w:r>
      <w:r w:rsidRPr="006E2A30">
        <w:rPr>
          <w:lang w:val="de-DE"/>
        </w:rPr>
        <w:t xml:space="preserve"> die Zurrmittel direkt zwischen den Befestigungspunkten und den Sicheru</w:t>
      </w:r>
      <w:r>
        <w:rPr>
          <w:lang w:val="de-DE"/>
        </w:rPr>
        <w:t>ngspunkten am Fahrzeug anzubrin</w:t>
      </w:r>
      <w:r w:rsidRPr="006E2A30">
        <w:rPr>
          <w:lang w:val="de-DE"/>
        </w:rPr>
        <w:t xml:space="preserve">gen. </w:t>
      </w:r>
      <w:r>
        <w:rPr>
          <w:lang w:val="de-DE"/>
        </w:rPr>
        <w:t xml:space="preserve">Diese Art des Zurrens wird in erster Linie bei großen Maschinen oder schweren Ladungen genutzt, die die entsprechenden Befestigungspunkte besitzen. Diese Sicherungsmethode verhindert beides: Rutschen und Kippen. Der Effekt, um das Kippen und Rutschen zu verhindern, ist abhängig vom Winkel des Zurrmittels. Die Tabellen im Quick Guide sind zutreffend, wenn der Winkel zwischen den Zurrmitteln und der Ladefläche zwischen 30 und 60 Grad vertikal und horizontal </w:t>
      </w:r>
      <w:r w:rsidR="00A7589D">
        <w:rPr>
          <w:lang w:val="de-DE"/>
        </w:rPr>
        <w:t>beträgt</w:t>
      </w:r>
      <w:r>
        <w:rPr>
          <w:lang w:val="de-DE"/>
        </w:rPr>
        <w:t>.</w:t>
      </w:r>
    </w:p>
    <w:p w:rsidR="006E2A30" w:rsidRPr="006E2A30" w:rsidRDefault="006E2A30" w:rsidP="00C60143">
      <w:pPr>
        <w:rPr>
          <w:lang w:val="de-DE"/>
        </w:rPr>
      </w:pPr>
      <w:r>
        <w:rPr>
          <w:lang w:val="de-DE"/>
        </w:rPr>
        <w:t>Diagonalzurren kann eingesetzt werden, um Bewegung nur nach vorn und hinten zu sichern (oberes Bild). In diesem Fall sind andere Mittel notwendig, um eine Bewegung zur Seite zu verhindern. Das ist z.B. im Fahrzeugtransport möglich, wenn der Trailer Radsperren besitzt, die die Bewegung zur Seite verhindern. Wenn Zurrmittel über Kreuz eingesetzt werden (Kr</w:t>
      </w:r>
      <w:r w:rsidR="00A34502">
        <w:rPr>
          <w:lang w:val="de-DE"/>
        </w:rPr>
        <w:t>euzzurren), ist es sehr wichtig</w:t>
      </w:r>
      <w:r>
        <w:rPr>
          <w:lang w:val="de-DE"/>
        </w:rPr>
        <w:t xml:space="preserve">, dass das Kreuz über dem Schwerpunkt der Ladung liegt. Andernfalls </w:t>
      </w:r>
      <w:r w:rsidR="00A34502">
        <w:rPr>
          <w:lang w:val="de-DE"/>
        </w:rPr>
        <w:t>unterstützt die Verzurrung die Ladung beim Kippen.</w:t>
      </w:r>
    </w:p>
    <w:p w:rsidR="00C60143" w:rsidRPr="00C23734" w:rsidRDefault="00C60143" w:rsidP="00C60143">
      <w:pPr>
        <w:rPr>
          <w:lang w:val="de-DE"/>
        </w:rPr>
      </w:pPr>
    </w:p>
    <w:p w:rsidR="0024196F" w:rsidRPr="00C23734" w:rsidRDefault="0024196F" w:rsidP="0024196F">
      <w:pPr>
        <w:rPr>
          <w:b/>
          <w:bCs/>
          <w:lang w:val="de-DE"/>
        </w:rPr>
      </w:pPr>
      <w:r w:rsidRPr="00C23734">
        <w:rPr>
          <w:b/>
          <w:bCs/>
          <w:lang w:val="de-DE"/>
        </w:rPr>
        <w:t>Notizen</w:t>
      </w:r>
    </w:p>
    <w:p w:rsidR="00C60143" w:rsidRPr="00C23734" w:rsidRDefault="00C60143" w:rsidP="00C60143">
      <w:pPr>
        <w:rPr>
          <w:b/>
          <w:bCs/>
          <w:lang w:val="de-DE"/>
        </w:rPr>
      </w:pPr>
      <w:r w:rsidRPr="00C23734">
        <w:rPr>
          <w:b/>
          <w:bCs/>
          <w:lang w:val="de-DE"/>
        </w:rPr>
        <w:t>__________________________________________________________________________________</w:t>
      </w:r>
    </w:p>
    <w:p w:rsidR="00C60143" w:rsidRPr="00C23734" w:rsidRDefault="00C60143" w:rsidP="00C60143">
      <w:pPr>
        <w:rPr>
          <w:b/>
          <w:bCs/>
          <w:lang w:val="de-DE"/>
        </w:rPr>
      </w:pPr>
      <w:r w:rsidRPr="00C23734">
        <w:rPr>
          <w:b/>
          <w:bCs/>
          <w:lang w:val="de-DE"/>
        </w:rPr>
        <w:t>__________________________________________________________________________________</w:t>
      </w:r>
    </w:p>
    <w:p w:rsidR="00C60143" w:rsidRPr="00C23734" w:rsidRDefault="00C60143" w:rsidP="00C60143">
      <w:pPr>
        <w:rPr>
          <w:b/>
          <w:lang w:val="de-DE"/>
        </w:rPr>
      </w:pPr>
      <w:r w:rsidRPr="00C23734">
        <w:rPr>
          <w:b/>
          <w:lang w:val="de-DE"/>
        </w:rPr>
        <w:t>__________________________________________________________________________________</w:t>
      </w:r>
    </w:p>
    <w:p w:rsidR="00C60143" w:rsidRPr="00C23734" w:rsidRDefault="00C60143" w:rsidP="00C60143">
      <w:pPr>
        <w:rPr>
          <w:b/>
          <w:lang w:val="de-DE"/>
        </w:rPr>
      </w:pPr>
      <w:r w:rsidRPr="00C23734">
        <w:rPr>
          <w:b/>
          <w:lang w:val="de-DE"/>
        </w:rPr>
        <w:t>__________________________________________________________________________________</w:t>
      </w:r>
    </w:p>
    <w:p w:rsidR="00C60143" w:rsidRPr="00C23734" w:rsidRDefault="00C60143" w:rsidP="003520C0">
      <w:pPr>
        <w:pStyle w:val="berschrift2"/>
        <w:rPr>
          <w:lang w:val="de-DE"/>
        </w:rPr>
      </w:pPr>
      <w:r w:rsidRPr="00C23734">
        <w:rPr>
          <w:lang w:val="de-DE"/>
        </w:rPr>
        <w:lastRenderedPageBreak/>
        <w:t>[</w:t>
      </w:r>
      <w:r w:rsidR="00271EDA" w:rsidRPr="00C23734">
        <w:rPr>
          <w:lang w:val="de-DE"/>
        </w:rPr>
        <w:t xml:space="preserve">Folie Allgemein </w:t>
      </w:r>
      <w:r w:rsidR="003520C0" w:rsidRPr="00C23734">
        <w:rPr>
          <w:lang w:val="de-DE"/>
        </w:rPr>
        <w:t>32</w:t>
      </w:r>
      <w:r w:rsidRPr="00C23734">
        <w:rPr>
          <w:lang w:val="de-DE"/>
        </w:rPr>
        <w:t>]</w:t>
      </w:r>
    </w:p>
    <w:p w:rsidR="003520C0" w:rsidRDefault="008D1027" w:rsidP="00C60143">
      <w:pPr>
        <w:rPr>
          <w:lang w:val="en-US"/>
        </w:rPr>
      </w:pPr>
      <w:r>
        <w:rPr>
          <w:noProof/>
          <w:lang w:val="de-DE" w:eastAsia="de-DE"/>
        </w:rPr>
        <w:drawing>
          <wp:inline distT="0" distB="0" distL="0" distR="0">
            <wp:extent cx="2638373" cy="1980000"/>
            <wp:effectExtent l="19050" t="19050" r="9577" b="20250"/>
            <wp:docPr id="83"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a:srcRect/>
                    <a:stretch>
                      <a:fillRect/>
                    </a:stretch>
                  </pic:blipFill>
                  <pic:spPr bwMode="auto">
                    <a:xfrm>
                      <a:off x="0" y="0"/>
                      <a:ext cx="2638373" cy="1980000"/>
                    </a:xfrm>
                    <a:prstGeom prst="rect">
                      <a:avLst/>
                    </a:prstGeom>
                    <a:noFill/>
                    <a:ln w="9525">
                      <a:solidFill>
                        <a:schemeClr val="accent1"/>
                      </a:solidFill>
                      <a:miter lim="800000"/>
                      <a:headEnd/>
                      <a:tailEnd/>
                    </a:ln>
                  </pic:spPr>
                </pic:pic>
              </a:graphicData>
            </a:graphic>
          </wp:inline>
        </w:drawing>
      </w:r>
      <w:r w:rsidRPr="008D1027">
        <w:rPr>
          <w:lang w:val="en-US"/>
        </w:rPr>
        <w:t xml:space="preserve"> </w:t>
      </w:r>
    </w:p>
    <w:p w:rsidR="00C60143" w:rsidRPr="00A34502" w:rsidRDefault="00A34502" w:rsidP="00C60143">
      <w:pPr>
        <w:pStyle w:val="berschrift3"/>
        <w:rPr>
          <w:lang w:val="de-DE"/>
        </w:rPr>
      </w:pPr>
      <w:r w:rsidRPr="00A34502">
        <w:rPr>
          <w:lang w:val="de-DE"/>
        </w:rPr>
        <w:t>Umschlingung</w:t>
      </w:r>
    </w:p>
    <w:p w:rsidR="00A34502" w:rsidRDefault="00A34502" w:rsidP="00C60143">
      <w:pPr>
        <w:rPr>
          <w:lang w:val="de-DE"/>
        </w:rPr>
      </w:pPr>
      <w:r w:rsidRPr="00A34502">
        <w:rPr>
          <w:lang w:val="de-DE"/>
        </w:rPr>
        <w:t xml:space="preserve">Das Umschlingen ist eine Methode, um eine Anzahl von Packstücken zusammen zu fügen. </w:t>
      </w:r>
      <w:r>
        <w:rPr>
          <w:lang w:val="de-DE"/>
        </w:rPr>
        <w:t xml:space="preserve">Diese Methode wird gegen das Kippen eingesetzt, daher müssen andere Möglichkeiten genutzt werden, um ein Rutschen zu verhindern. Umschlingungen werden am häufigsten bei Ladungen eingesetzt, die schnell umkippen, z.B. Papierrollen. In dem die Einzelteile zu einer soliden Einheit verzurrt werden, bildet sich eine sehr lange und weite Oberfläche gegen die Ladefläche und diese verhindert das Kippen. Wenn die Länge des Zurrmittels sehr lang ist, verliert diese Methode ihre Effektivität. Gurte dehnen sich unter Druck, das begünstigt, dass sich die Ladestücke individuell bewegen. Es kommt zu Lücken zwischen den Einheiten und verhindert daher das Kippen nicht mehr. </w:t>
      </w:r>
    </w:p>
    <w:p w:rsidR="00A34502" w:rsidRPr="00A34502" w:rsidRDefault="00A34502" w:rsidP="00C60143">
      <w:pPr>
        <w:rPr>
          <w:lang w:val="de-DE"/>
        </w:rPr>
      </w:pPr>
      <w:r>
        <w:rPr>
          <w:lang w:val="de-DE"/>
        </w:rPr>
        <w:t>Umschlingungen können auch vertikal eingesetzt werden, das ist aber nicht so üblich wie die horizontale Verwendung. Beim Benutzen von horizontalen Umschlingungen können Vibration und kleine Bewegungen dazu führen, dass sich die Verzurrung löst und herunterrutscht. Aus diesem Grund muss die Verzurrung so angebracht werden, dass sie nicht herunterrutschen kann.</w:t>
      </w:r>
    </w:p>
    <w:p w:rsidR="00C60143" w:rsidRPr="00C23734" w:rsidRDefault="00C60143" w:rsidP="00C60143">
      <w:pPr>
        <w:rPr>
          <w:lang w:val="de-DE"/>
        </w:rPr>
      </w:pPr>
    </w:p>
    <w:p w:rsidR="0024196F" w:rsidRPr="00E24353" w:rsidRDefault="0024196F" w:rsidP="0024196F">
      <w:pPr>
        <w:rPr>
          <w:b/>
          <w:bCs/>
          <w:lang w:val="de-DE"/>
        </w:rPr>
      </w:pPr>
      <w:r w:rsidRPr="00E24353">
        <w:rPr>
          <w:b/>
          <w:bCs/>
          <w:lang w:val="de-DE"/>
        </w:rPr>
        <w:t>Notizen</w:t>
      </w:r>
    </w:p>
    <w:p w:rsidR="00C60143" w:rsidRPr="00E24353" w:rsidRDefault="00C60143" w:rsidP="00C60143">
      <w:pPr>
        <w:rPr>
          <w:b/>
          <w:bCs/>
          <w:lang w:val="de-DE"/>
        </w:rPr>
      </w:pPr>
      <w:r w:rsidRPr="00E24353">
        <w:rPr>
          <w:b/>
          <w:bCs/>
          <w:lang w:val="de-DE"/>
        </w:rPr>
        <w:t>__________________________________________________________________________________</w:t>
      </w:r>
    </w:p>
    <w:p w:rsidR="00C60143" w:rsidRPr="00E24353" w:rsidRDefault="00C60143" w:rsidP="00C60143">
      <w:pPr>
        <w:rPr>
          <w:b/>
          <w:lang w:val="de-DE"/>
        </w:rPr>
      </w:pPr>
      <w:r w:rsidRPr="00E24353">
        <w:rPr>
          <w:b/>
          <w:lang w:val="de-DE"/>
        </w:rPr>
        <w:t>__________________________________________________________________________________</w:t>
      </w:r>
    </w:p>
    <w:p w:rsidR="00C60143" w:rsidRPr="00E24353" w:rsidRDefault="00C60143" w:rsidP="00C60143">
      <w:pPr>
        <w:rPr>
          <w:b/>
          <w:lang w:val="de-DE"/>
        </w:rPr>
      </w:pPr>
      <w:r w:rsidRPr="00E24353">
        <w:rPr>
          <w:b/>
          <w:lang w:val="de-DE"/>
        </w:rPr>
        <w:t>__________________________________________________________________________________</w:t>
      </w:r>
    </w:p>
    <w:p w:rsidR="00C60143" w:rsidRPr="00E24353" w:rsidRDefault="00C60143" w:rsidP="00C60143">
      <w:pPr>
        <w:rPr>
          <w:b/>
          <w:lang w:val="de-DE"/>
        </w:rPr>
      </w:pPr>
      <w:r w:rsidRPr="00E24353">
        <w:rPr>
          <w:b/>
          <w:lang w:val="de-DE"/>
        </w:rPr>
        <w:t>__________________________________________________________________________________</w:t>
      </w:r>
    </w:p>
    <w:p w:rsidR="00C60143" w:rsidRPr="00E24353" w:rsidRDefault="00C60143" w:rsidP="00C60143">
      <w:pPr>
        <w:rPr>
          <w:b/>
          <w:lang w:val="de-DE"/>
        </w:rPr>
      </w:pPr>
      <w:r w:rsidRPr="00E24353">
        <w:rPr>
          <w:b/>
          <w:lang w:val="de-DE"/>
        </w:rPr>
        <w:t>__________________________________________________________________________________</w:t>
      </w:r>
    </w:p>
    <w:p w:rsidR="003520C0" w:rsidRPr="00E24353" w:rsidRDefault="006647E3" w:rsidP="003520C0">
      <w:pPr>
        <w:pStyle w:val="berschrift2"/>
        <w:rPr>
          <w:lang w:val="de-DE"/>
        </w:rPr>
      </w:pPr>
      <w:r w:rsidRPr="00E24353">
        <w:rPr>
          <w:lang w:val="de-DE"/>
        </w:rPr>
        <w:lastRenderedPageBreak/>
        <w:t>[</w:t>
      </w:r>
      <w:r w:rsidR="00271EDA" w:rsidRPr="00E24353">
        <w:rPr>
          <w:lang w:val="de-DE"/>
        </w:rPr>
        <w:t>Folie Allgemein 33</w:t>
      </w:r>
      <w:r w:rsidRPr="00E24353">
        <w:rPr>
          <w:lang w:val="de-DE"/>
        </w:rPr>
        <w:t>&amp;</w:t>
      </w:r>
      <w:r w:rsidR="003520C0" w:rsidRPr="00E24353">
        <w:rPr>
          <w:lang w:val="de-DE"/>
        </w:rPr>
        <w:t>34</w:t>
      </w:r>
      <w:r w:rsidRPr="00E24353">
        <w:rPr>
          <w:lang w:val="de-DE"/>
        </w:rPr>
        <w:t>]</w:t>
      </w:r>
    </w:p>
    <w:p w:rsidR="003520C0" w:rsidRPr="00FC3B84" w:rsidRDefault="008D1027" w:rsidP="003520C0">
      <w:pPr>
        <w:pStyle w:val="berschrift3"/>
        <w:rPr>
          <w:lang w:val="de-DE"/>
        </w:rPr>
      </w:pPr>
      <w:r>
        <w:rPr>
          <w:noProof/>
          <w:lang w:val="de-DE" w:eastAsia="de-DE"/>
        </w:rPr>
        <w:drawing>
          <wp:inline distT="0" distB="0" distL="0" distR="0">
            <wp:extent cx="2676750" cy="1980000"/>
            <wp:effectExtent l="19050" t="19050" r="28350" b="20250"/>
            <wp:docPr id="85"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
                    <a:srcRect/>
                    <a:stretch>
                      <a:fillRect/>
                    </a:stretch>
                  </pic:blipFill>
                  <pic:spPr bwMode="auto">
                    <a:xfrm>
                      <a:off x="0" y="0"/>
                      <a:ext cx="2676750" cy="1980000"/>
                    </a:xfrm>
                    <a:prstGeom prst="rect">
                      <a:avLst/>
                    </a:prstGeom>
                    <a:noFill/>
                    <a:ln w="9525">
                      <a:solidFill>
                        <a:schemeClr val="accent1"/>
                      </a:solidFill>
                      <a:miter lim="800000"/>
                      <a:headEnd/>
                      <a:tailEnd/>
                    </a:ln>
                  </pic:spPr>
                </pic:pic>
              </a:graphicData>
            </a:graphic>
          </wp:inline>
        </w:drawing>
      </w:r>
      <w:r w:rsidR="00FC3B84" w:rsidRPr="00E24353">
        <w:rPr>
          <w:lang w:val="de-DE"/>
        </w:rPr>
        <w:t xml:space="preserve">     </w:t>
      </w:r>
      <w:r>
        <w:rPr>
          <w:noProof/>
          <w:lang w:val="de-DE" w:eastAsia="de-DE"/>
        </w:rPr>
        <w:drawing>
          <wp:inline distT="0" distB="0" distL="0" distR="0">
            <wp:extent cx="2657423" cy="1980000"/>
            <wp:effectExtent l="19050" t="19050" r="9577" b="20250"/>
            <wp:docPr id="86"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
                    <a:srcRect/>
                    <a:stretch>
                      <a:fillRect/>
                    </a:stretch>
                  </pic:blipFill>
                  <pic:spPr bwMode="auto">
                    <a:xfrm>
                      <a:off x="0" y="0"/>
                      <a:ext cx="2657423" cy="1980000"/>
                    </a:xfrm>
                    <a:prstGeom prst="rect">
                      <a:avLst/>
                    </a:prstGeom>
                    <a:noFill/>
                    <a:ln w="9525">
                      <a:solidFill>
                        <a:schemeClr val="accent1"/>
                      </a:solidFill>
                      <a:miter lim="800000"/>
                      <a:headEnd/>
                      <a:tailEnd/>
                    </a:ln>
                  </pic:spPr>
                </pic:pic>
              </a:graphicData>
            </a:graphic>
          </wp:inline>
        </w:drawing>
      </w:r>
    </w:p>
    <w:p w:rsidR="006647E3" w:rsidRPr="00E24353" w:rsidRDefault="00E24353" w:rsidP="00DF1A5D">
      <w:pPr>
        <w:pStyle w:val="berschrift3"/>
        <w:rPr>
          <w:lang w:val="de-DE"/>
        </w:rPr>
      </w:pPr>
      <w:r w:rsidRPr="00E24353">
        <w:rPr>
          <w:lang w:val="de-DE"/>
        </w:rPr>
        <w:t>Sicherungs-/Zurrausrüstung - Zurrgurte</w:t>
      </w:r>
    </w:p>
    <w:p w:rsidR="00E24353" w:rsidRDefault="00E24353" w:rsidP="006647E3">
      <w:pPr>
        <w:rPr>
          <w:lang w:val="de-DE"/>
        </w:rPr>
      </w:pPr>
      <w:r>
        <w:rPr>
          <w:lang w:val="de-DE"/>
        </w:rPr>
        <w:t>Gurte sind die am häufigsten eingesetzten Ladungssicherungsmittel. Gurte können leicht eingesetzt werden und sind vielseitig. Viele Arten von Ladungen können mit Gurten gesichert werden. Das Gurtmaterial ist Faser, sie dürfen daher keinen scharfen Ecken der Packstücke ausgesetzt werden. Sie verlängern sich unter Spannung auch und müssen daher während des Transports nachgespannt werden.</w:t>
      </w:r>
    </w:p>
    <w:p w:rsidR="00E24353" w:rsidRDefault="00E24353" w:rsidP="006647E3">
      <w:pPr>
        <w:rPr>
          <w:lang w:val="de-DE"/>
        </w:rPr>
      </w:pPr>
      <w:r>
        <w:rPr>
          <w:lang w:val="de-DE"/>
        </w:rPr>
        <w:t>Gu</w:t>
      </w:r>
      <w:r w:rsidR="00A7589D">
        <w:rPr>
          <w:lang w:val="de-DE"/>
        </w:rPr>
        <w:t>rte</w:t>
      </w:r>
      <w:r>
        <w:rPr>
          <w:lang w:val="de-DE"/>
        </w:rPr>
        <w:t xml:space="preserve"> müssen nach einem Standard hergestellt werden, dies trifft nicht auf Einweggurte zu. Standard EN 12195-2 bestimmt die Eigenschaften von Gurten. </w:t>
      </w:r>
      <w:r w:rsidR="00A7589D">
        <w:rPr>
          <w:lang w:val="de-DE"/>
        </w:rPr>
        <w:t>Folgende Eigenschaften sind z.B. definiert</w:t>
      </w:r>
      <w:r>
        <w:rPr>
          <w:lang w:val="de-DE"/>
        </w:rPr>
        <w:t>:</w:t>
      </w:r>
    </w:p>
    <w:p w:rsidR="006647E3" w:rsidRDefault="00E24353" w:rsidP="006647E3">
      <w:pPr>
        <w:numPr>
          <w:ilvl w:val="0"/>
          <w:numId w:val="18"/>
        </w:numPr>
        <w:spacing w:after="0"/>
        <w:ind w:left="714" w:hanging="357"/>
        <w:rPr>
          <w:lang w:val="en-US"/>
        </w:rPr>
      </w:pPr>
      <w:r>
        <w:rPr>
          <w:lang w:val="en-US"/>
        </w:rPr>
        <w:t>Höchstzugkraft</w:t>
      </w:r>
    </w:p>
    <w:p w:rsidR="006647E3" w:rsidRDefault="006647E3" w:rsidP="006647E3">
      <w:pPr>
        <w:numPr>
          <w:ilvl w:val="0"/>
          <w:numId w:val="18"/>
        </w:numPr>
        <w:spacing w:after="0"/>
        <w:ind w:left="714" w:hanging="357"/>
        <w:rPr>
          <w:lang w:val="en-US"/>
        </w:rPr>
      </w:pPr>
      <w:r>
        <w:rPr>
          <w:lang w:val="en-US"/>
        </w:rPr>
        <w:t>Lashing capacity</w:t>
      </w:r>
    </w:p>
    <w:p w:rsidR="006647E3" w:rsidRDefault="006647E3" w:rsidP="006647E3">
      <w:pPr>
        <w:numPr>
          <w:ilvl w:val="0"/>
          <w:numId w:val="18"/>
        </w:numPr>
        <w:spacing w:after="0"/>
        <w:ind w:left="714" w:hanging="357"/>
        <w:rPr>
          <w:lang w:val="en-US"/>
        </w:rPr>
      </w:pPr>
      <w:r>
        <w:rPr>
          <w:lang w:val="en-US"/>
        </w:rPr>
        <w:t>Standard hand force</w:t>
      </w:r>
    </w:p>
    <w:p w:rsidR="006647E3" w:rsidRDefault="006647E3" w:rsidP="006647E3">
      <w:pPr>
        <w:numPr>
          <w:ilvl w:val="0"/>
          <w:numId w:val="18"/>
        </w:numPr>
        <w:spacing w:after="0"/>
        <w:ind w:left="714" w:hanging="357"/>
        <w:rPr>
          <w:lang w:val="en-US"/>
        </w:rPr>
      </w:pPr>
      <w:r>
        <w:rPr>
          <w:lang w:val="en-US"/>
        </w:rPr>
        <w:t>Standard tension force</w:t>
      </w:r>
    </w:p>
    <w:p w:rsidR="006647E3" w:rsidRDefault="006647E3" w:rsidP="006647E3">
      <w:pPr>
        <w:rPr>
          <w:lang w:val="en-US"/>
        </w:rPr>
      </w:pPr>
    </w:p>
    <w:p w:rsidR="00E24353" w:rsidRPr="00E24353" w:rsidRDefault="00E24353" w:rsidP="006647E3">
      <w:pPr>
        <w:rPr>
          <w:lang w:val="de-DE"/>
        </w:rPr>
      </w:pPr>
      <w:r w:rsidRPr="00E24353">
        <w:rPr>
          <w:lang w:val="de-DE"/>
        </w:rPr>
        <w:t>Die Hersteller von Gurten markieren diese Eigenschaften auf Labeln, die am Gurt angebracht sind.</w:t>
      </w:r>
    </w:p>
    <w:p w:rsidR="006647E3" w:rsidRPr="00C23734" w:rsidRDefault="006647E3" w:rsidP="006647E3">
      <w:pPr>
        <w:rPr>
          <w:lang w:val="de-DE"/>
        </w:rPr>
      </w:pPr>
    </w:p>
    <w:p w:rsidR="0024196F" w:rsidRPr="00E24353" w:rsidRDefault="0024196F" w:rsidP="0024196F">
      <w:pPr>
        <w:rPr>
          <w:b/>
          <w:bCs/>
          <w:lang w:val="de-DE"/>
        </w:rPr>
      </w:pPr>
      <w:r w:rsidRPr="00E24353">
        <w:rPr>
          <w:b/>
          <w:bCs/>
          <w:lang w:val="de-DE"/>
        </w:rPr>
        <w:t>Notizen</w:t>
      </w:r>
    </w:p>
    <w:p w:rsidR="006647E3" w:rsidRPr="00E24353" w:rsidRDefault="006647E3" w:rsidP="006647E3">
      <w:pPr>
        <w:rPr>
          <w:b/>
          <w:lang w:val="de-DE"/>
        </w:rPr>
      </w:pPr>
      <w:r w:rsidRPr="00E24353">
        <w:rPr>
          <w:b/>
          <w:lang w:val="de-DE"/>
        </w:rPr>
        <w:t>__________________________________________________________________________________</w:t>
      </w:r>
    </w:p>
    <w:p w:rsidR="006647E3" w:rsidRPr="00E24353" w:rsidRDefault="006647E3" w:rsidP="006647E3">
      <w:pPr>
        <w:rPr>
          <w:b/>
          <w:lang w:val="de-DE"/>
        </w:rPr>
      </w:pPr>
      <w:r w:rsidRPr="00E24353">
        <w:rPr>
          <w:b/>
          <w:lang w:val="de-DE"/>
        </w:rPr>
        <w:t>__________________________________________________________________________________</w:t>
      </w:r>
    </w:p>
    <w:p w:rsidR="006647E3" w:rsidRPr="00E24353" w:rsidRDefault="006647E3" w:rsidP="006647E3">
      <w:pPr>
        <w:rPr>
          <w:b/>
          <w:lang w:val="de-DE"/>
        </w:rPr>
      </w:pPr>
      <w:r w:rsidRPr="00E24353">
        <w:rPr>
          <w:b/>
          <w:lang w:val="de-DE"/>
        </w:rPr>
        <w:t>__________________________________________________________________________________</w:t>
      </w:r>
    </w:p>
    <w:p w:rsidR="006647E3" w:rsidRPr="00E24353" w:rsidRDefault="006647E3" w:rsidP="006647E3">
      <w:pPr>
        <w:rPr>
          <w:b/>
          <w:lang w:val="de-DE"/>
        </w:rPr>
      </w:pPr>
      <w:r w:rsidRPr="00E24353">
        <w:rPr>
          <w:b/>
          <w:lang w:val="de-DE"/>
        </w:rPr>
        <w:t>__________________________________________________________________________________</w:t>
      </w:r>
    </w:p>
    <w:p w:rsidR="006647E3" w:rsidRPr="00E24353" w:rsidRDefault="006647E3" w:rsidP="006647E3">
      <w:pPr>
        <w:rPr>
          <w:b/>
          <w:lang w:val="de-DE"/>
        </w:rPr>
      </w:pPr>
      <w:r w:rsidRPr="00E24353">
        <w:rPr>
          <w:b/>
          <w:lang w:val="de-DE"/>
        </w:rPr>
        <w:t>__________________________________________________________________________________</w:t>
      </w:r>
    </w:p>
    <w:p w:rsidR="003520C0" w:rsidRPr="00E24353" w:rsidRDefault="006647E3" w:rsidP="001F7F3A">
      <w:pPr>
        <w:pStyle w:val="berschrift2"/>
        <w:rPr>
          <w:lang w:val="de-DE"/>
        </w:rPr>
      </w:pPr>
      <w:r w:rsidRPr="00E24353">
        <w:rPr>
          <w:lang w:val="de-DE"/>
        </w:rPr>
        <w:lastRenderedPageBreak/>
        <w:t>[</w:t>
      </w:r>
      <w:r w:rsidR="00271EDA" w:rsidRPr="00E24353">
        <w:rPr>
          <w:lang w:val="de-DE"/>
        </w:rPr>
        <w:t>Folie Allgemein 35</w:t>
      </w:r>
      <w:r w:rsidRPr="00E24353">
        <w:rPr>
          <w:lang w:val="de-DE"/>
        </w:rPr>
        <w:t>&amp;</w:t>
      </w:r>
      <w:r w:rsidR="003520C0" w:rsidRPr="00E24353">
        <w:rPr>
          <w:lang w:val="de-DE"/>
        </w:rPr>
        <w:t>3</w:t>
      </w:r>
      <w:r w:rsidR="00FB5666" w:rsidRPr="00E24353">
        <w:rPr>
          <w:lang w:val="de-DE"/>
        </w:rPr>
        <w:t>6</w:t>
      </w:r>
      <w:r w:rsidRPr="00E24353">
        <w:rPr>
          <w:lang w:val="de-DE"/>
        </w:rPr>
        <w:t>]</w:t>
      </w:r>
    </w:p>
    <w:p w:rsidR="003520C0" w:rsidRPr="00E24353" w:rsidRDefault="008D1027" w:rsidP="00746DEF">
      <w:pPr>
        <w:rPr>
          <w:lang w:val="de-DE"/>
        </w:rPr>
      </w:pPr>
      <w:r>
        <w:rPr>
          <w:noProof/>
          <w:lang w:val="de-DE" w:eastAsia="de-DE"/>
        </w:rPr>
        <w:drawing>
          <wp:inline distT="0" distB="0" distL="0" distR="0">
            <wp:extent cx="2676750" cy="1980000"/>
            <wp:effectExtent l="19050" t="19050" r="28350" b="20250"/>
            <wp:docPr id="87"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a:srcRect/>
                    <a:stretch>
                      <a:fillRect/>
                    </a:stretch>
                  </pic:blipFill>
                  <pic:spPr bwMode="auto">
                    <a:xfrm>
                      <a:off x="0" y="0"/>
                      <a:ext cx="2676750" cy="1980000"/>
                    </a:xfrm>
                    <a:prstGeom prst="rect">
                      <a:avLst/>
                    </a:prstGeom>
                    <a:noFill/>
                    <a:ln w="9525">
                      <a:solidFill>
                        <a:schemeClr val="accent1"/>
                      </a:solidFill>
                      <a:miter lim="800000"/>
                      <a:headEnd/>
                      <a:tailEnd/>
                    </a:ln>
                  </pic:spPr>
                </pic:pic>
              </a:graphicData>
            </a:graphic>
          </wp:inline>
        </w:drawing>
      </w:r>
      <w:r w:rsidR="00FC3B84" w:rsidRPr="00E24353">
        <w:rPr>
          <w:lang w:val="de-DE"/>
        </w:rPr>
        <w:t xml:space="preserve">     </w:t>
      </w:r>
      <w:r>
        <w:rPr>
          <w:noProof/>
          <w:lang w:val="de-DE" w:eastAsia="de-DE"/>
        </w:rPr>
        <w:drawing>
          <wp:inline distT="0" distB="0" distL="0" distR="0">
            <wp:extent cx="2667051" cy="1980000"/>
            <wp:effectExtent l="19050" t="19050" r="18999" b="20250"/>
            <wp:docPr id="88" name="Bild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a:srcRect/>
                    <a:stretch>
                      <a:fillRect/>
                    </a:stretch>
                  </pic:blipFill>
                  <pic:spPr bwMode="auto">
                    <a:xfrm>
                      <a:off x="0" y="0"/>
                      <a:ext cx="2667051" cy="1980000"/>
                    </a:xfrm>
                    <a:prstGeom prst="rect">
                      <a:avLst/>
                    </a:prstGeom>
                    <a:noFill/>
                    <a:ln w="9525">
                      <a:solidFill>
                        <a:schemeClr val="accent1"/>
                      </a:solidFill>
                      <a:miter lim="800000"/>
                      <a:headEnd/>
                      <a:tailEnd/>
                    </a:ln>
                  </pic:spPr>
                </pic:pic>
              </a:graphicData>
            </a:graphic>
          </wp:inline>
        </w:drawing>
      </w:r>
    </w:p>
    <w:p w:rsidR="006647E3" w:rsidRPr="00E24353" w:rsidRDefault="00E24353" w:rsidP="00746DEF">
      <w:pPr>
        <w:pStyle w:val="berschrift3"/>
        <w:rPr>
          <w:lang w:val="de-DE"/>
        </w:rPr>
      </w:pPr>
      <w:r w:rsidRPr="00E24353">
        <w:rPr>
          <w:lang w:val="de-DE"/>
        </w:rPr>
        <w:t>Sicherungs-/ Zurrausrüstung</w:t>
      </w:r>
    </w:p>
    <w:p w:rsidR="006647E3" w:rsidRPr="00E24353" w:rsidRDefault="00E24353" w:rsidP="006647E3">
      <w:pPr>
        <w:rPr>
          <w:lang w:val="de-DE"/>
        </w:rPr>
      </w:pPr>
      <w:r w:rsidRPr="00E24353">
        <w:rPr>
          <w:lang w:val="de-DE"/>
        </w:rPr>
        <w:t>K</w:t>
      </w:r>
      <w:r>
        <w:rPr>
          <w:lang w:val="de-DE"/>
        </w:rPr>
        <w:t>etten</w:t>
      </w:r>
    </w:p>
    <w:p w:rsidR="00E24353" w:rsidRPr="00E24353" w:rsidRDefault="00E24353" w:rsidP="00746DEF">
      <w:pPr>
        <w:rPr>
          <w:lang w:val="de-DE"/>
        </w:rPr>
      </w:pPr>
      <w:r w:rsidRPr="00E24353">
        <w:rPr>
          <w:lang w:val="de-DE"/>
        </w:rPr>
        <w:t xml:space="preserve">Ketten werden normalerweise benutzt, wenn schwere Güter wie </w:t>
      </w:r>
      <w:r>
        <w:rPr>
          <w:lang w:val="de-DE"/>
        </w:rPr>
        <w:t>Transformatoren oder Baumaschinen transportiert werden. Die wichtigsten Unterschiede zwischen einem Gurt und einer Kette sind, dass die Kette sich unter normaler Belastung nicht so sehr dehnen kann wie ein Gurt und auch nicht durch scharfe Ladungskanten zerstört wird.</w:t>
      </w:r>
    </w:p>
    <w:p w:rsidR="006647E3" w:rsidRPr="00E24353" w:rsidRDefault="00E24353" w:rsidP="006647E3">
      <w:pPr>
        <w:rPr>
          <w:lang w:val="de-DE"/>
        </w:rPr>
      </w:pPr>
      <w:r w:rsidRPr="00E24353">
        <w:rPr>
          <w:lang w:val="de-DE"/>
        </w:rPr>
        <w:t>Blockieren</w:t>
      </w:r>
    </w:p>
    <w:p w:rsidR="00E24353" w:rsidRPr="00E24353" w:rsidRDefault="00E24353" w:rsidP="00746DEF">
      <w:pPr>
        <w:rPr>
          <w:lang w:val="de-DE"/>
        </w:rPr>
      </w:pPr>
      <w:r w:rsidRPr="00E24353">
        <w:rPr>
          <w:lang w:val="de-DE"/>
        </w:rPr>
        <w:t xml:space="preserve">Effektives Blockieren kann dadurch erreicht werden, dass Packstücke gegen die Wände der Transporteinheit gestaut werden, </w:t>
      </w:r>
      <w:r>
        <w:rPr>
          <w:lang w:val="de-DE"/>
        </w:rPr>
        <w:t xml:space="preserve">Festeinbauten zwischen individuelle Packstücke platziert werden oder unterschiedliche Arten von Strukturen gegen das Packstück gebaut werden. Derartige Strukturen </w:t>
      </w:r>
      <w:r w:rsidR="0054032C">
        <w:rPr>
          <w:lang w:val="de-DE"/>
        </w:rPr>
        <w:t>können mit Hilfe von Brettern und Balken gebaut werden. Luftsäcke sind Hilfsmittel, die zwischen individuelle Packstücke platziert werden. Keile sind Plastik- oder Holzhilfsmittel, die Rollen oder andere zylindrisch geformte Ladungsstücke blockieren. Wenn zwischen der Ladung und den Blockierungen große Lücken sind, ist es oft angebracht Blockierstangen und Holzabstandhalte zu benutzen.</w:t>
      </w:r>
    </w:p>
    <w:p w:rsidR="00DF1A5D" w:rsidRPr="00C23734" w:rsidRDefault="00DF1A5D" w:rsidP="006647E3">
      <w:pPr>
        <w:rPr>
          <w:lang w:val="de-DE"/>
        </w:rPr>
      </w:pPr>
    </w:p>
    <w:p w:rsidR="0024196F" w:rsidRPr="008C5F03" w:rsidRDefault="0024196F" w:rsidP="0024196F">
      <w:pPr>
        <w:rPr>
          <w:b/>
          <w:bCs/>
          <w:lang w:val="en-US"/>
        </w:rPr>
      </w:pPr>
      <w:r>
        <w:rPr>
          <w:b/>
          <w:bCs/>
          <w:lang w:val="en-US"/>
        </w:rPr>
        <w:t>Notizen</w:t>
      </w:r>
    </w:p>
    <w:p w:rsidR="006647E3" w:rsidRPr="00DF1A5D" w:rsidRDefault="006647E3" w:rsidP="006647E3">
      <w:pPr>
        <w:rPr>
          <w:b/>
          <w:lang w:val="en-US"/>
        </w:rPr>
      </w:pPr>
      <w:r w:rsidRPr="00DF1A5D">
        <w:rPr>
          <w:b/>
          <w:lang w:val="en-US"/>
        </w:rPr>
        <w:t>__________________________________________________________________________________</w:t>
      </w:r>
    </w:p>
    <w:p w:rsidR="006647E3" w:rsidRPr="00DF1A5D" w:rsidRDefault="006647E3" w:rsidP="006647E3">
      <w:pPr>
        <w:rPr>
          <w:b/>
          <w:lang w:val="en-US"/>
        </w:rPr>
      </w:pPr>
      <w:r w:rsidRPr="00DF1A5D">
        <w:rPr>
          <w:b/>
          <w:lang w:val="en-US"/>
        </w:rPr>
        <w:t>__________________________________________________________________________________</w:t>
      </w:r>
    </w:p>
    <w:p w:rsidR="006647E3" w:rsidRPr="00DF1A5D" w:rsidRDefault="006647E3" w:rsidP="006647E3">
      <w:pPr>
        <w:rPr>
          <w:b/>
          <w:lang w:val="en-US"/>
        </w:rPr>
      </w:pPr>
      <w:r w:rsidRPr="00DF1A5D">
        <w:rPr>
          <w:b/>
          <w:lang w:val="en-US"/>
        </w:rPr>
        <w:t>__________________________________________________________________________________</w:t>
      </w:r>
    </w:p>
    <w:p w:rsidR="006647E3" w:rsidRPr="00DF1A5D" w:rsidRDefault="006647E3" w:rsidP="006647E3">
      <w:pPr>
        <w:rPr>
          <w:b/>
          <w:lang w:val="en-US"/>
        </w:rPr>
      </w:pPr>
      <w:r w:rsidRPr="00DF1A5D">
        <w:rPr>
          <w:b/>
          <w:lang w:val="en-US"/>
        </w:rPr>
        <w:t>__________________________________________________________________________________</w:t>
      </w:r>
    </w:p>
    <w:p w:rsidR="006647E3" w:rsidRPr="00DF1A5D" w:rsidRDefault="006647E3" w:rsidP="006647E3">
      <w:pPr>
        <w:rPr>
          <w:b/>
          <w:lang w:val="en-US"/>
        </w:rPr>
      </w:pPr>
      <w:r w:rsidRPr="00DF1A5D">
        <w:rPr>
          <w:b/>
          <w:lang w:val="en-US"/>
        </w:rPr>
        <w:t>__________________________________________________________________________________</w:t>
      </w:r>
    </w:p>
    <w:p w:rsidR="006647E3" w:rsidRPr="003B1BC3" w:rsidRDefault="006647E3" w:rsidP="003B1BC3">
      <w:pPr>
        <w:pStyle w:val="berschrift2"/>
        <w:rPr>
          <w:lang w:val="en-US"/>
        </w:rPr>
      </w:pPr>
      <w:r>
        <w:rPr>
          <w:lang w:val="en-US"/>
        </w:rPr>
        <w:lastRenderedPageBreak/>
        <w:t>[</w:t>
      </w:r>
      <w:r w:rsidR="00271EDA">
        <w:rPr>
          <w:lang w:val="en-US"/>
        </w:rPr>
        <w:t xml:space="preserve">Folie Allgemein </w:t>
      </w:r>
      <w:r w:rsidR="001F7F3A">
        <w:rPr>
          <w:lang w:val="en-US"/>
        </w:rPr>
        <w:t>3</w:t>
      </w:r>
      <w:r w:rsidR="00FB5666">
        <w:rPr>
          <w:lang w:val="en-US"/>
        </w:rPr>
        <w:t>7</w:t>
      </w:r>
      <w:r>
        <w:rPr>
          <w:lang w:val="en-US"/>
        </w:rPr>
        <w:t>]</w:t>
      </w:r>
    </w:p>
    <w:p w:rsidR="003B1BC3" w:rsidRDefault="008D1027" w:rsidP="006647E3">
      <w:pPr>
        <w:rPr>
          <w:lang w:val="en-US"/>
        </w:rPr>
      </w:pPr>
      <w:r>
        <w:rPr>
          <w:noProof/>
          <w:lang w:val="de-DE" w:eastAsia="de-DE"/>
        </w:rPr>
        <w:drawing>
          <wp:inline distT="0" distB="0" distL="0" distR="0">
            <wp:extent cx="2647864" cy="1980000"/>
            <wp:effectExtent l="19050" t="19050" r="19136" b="20250"/>
            <wp:docPr id="89" name="Bild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a:srcRect/>
                    <a:stretch>
                      <a:fillRect/>
                    </a:stretch>
                  </pic:blipFill>
                  <pic:spPr bwMode="auto">
                    <a:xfrm>
                      <a:off x="0" y="0"/>
                      <a:ext cx="2647864" cy="1980000"/>
                    </a:xfrm>
                    <a:prstGeom prst="rect">
                      <a:avLst/>
                    </a:prstGeom>
                    <a:noFill/>
                    <a:ln w="9525">
                      <a:solidFill>
                        <a:schemeClr val="accent1"/>
                      </a:solidFill>
                      <a:miter lim="800000"/>
                      <a:headEnd/>
                      <a:tailEnd/>
                    </a:ln>
                  </pic:spPr>
                </pic:pic>
              </a:graphicData>
            </a:graphic>
          </wp:inline>
        </w:drawing>
      </w:r>
    </w:p>
    <w:p w:rsidR="006647E3" w:rsidRPr="00C23734" w:rsidRDefault="00C23734" w:rsidP="00DF1A5D">
      <w:pPr>
        <w:pStyle w:val="berschrift3"/>
        <w:rPr>
          <w:lang w:val="de-DE"/>
        </w:rPr>
      </w:pPr>
      <w:r w:rsidRPr="00C23734">
        <w:rPr>
          <w:lang w:val="de-DE"/>
        </w:rPr>
        <w:t>Sicherungs-/ Zurrausrüstung - Sonstiges</w:t>
      </w:r>
    </w:p>
    <w:p w:rsidR="006647E3" w:rsidRDefault="00C23734" w:rsidP="00C23734">
      <w:pPr>
        <w:rPr>
          <w:lang w:val="de-DE"/>
        </w:rPr>
      </w:pPr>
      <w:r w:rsidRPr="00C23734">
        <w:rPr>
          <w:lang w:val="de-DE"/>
        </w:rPr>
        <w:t xml:space="preserve">Der Reibwert kann mit Hilfe von Antirutschmatten erhöht werden. </w:t>
      </w:r>
      <w:r>
        <w:rPr>
          <w:lang w:val="de-DE"/>
        </w:rPr>
        <w:t>Antirutschmatten können auch zwischen Packstücken benutzt werden und nicht nur zwischen Packstücken und der Ladefläche. „Tag washer“ sind Metallplatten, die spitze Zinken haben. Die spitzen Zinken krallen sich in die Holzladefläche. „Tag washer“ und ähnliche Hilfsmittel sind nicht Bestandteil des Standards EN</w:t>
      </w:r>
      <w:r w:rsidR="006647E3" w:rsidRPr="00C23734">
        <w:rPr>
          <w:lang w:val="de-DE"/>
        </w:rPr>
        <w:t xml:space="preserve"> 12195-1:2010.</w:t>
      </w:r>
    </w:p>
    <w:p w:rsidR="00C23734" w:rsidRPr="00C23734" w:rsidRDefault="00C23734" w:rsidP="00C23734">
      <w:pPr>
        <w:rPr>
          <w:lang w:val="de-DE"/>
        </w:rPr>
      </w:pPr>
      <w:r>
        <w:rPr>
          <w:lang w:val="de-DE"/>
        </w:rPr>
        <w:t>Unterschiedliche Arten von Sicherungsmaterialien sind darüber hinaus verfügbar. Weiche Packstücke können mit Hilfe von Kantenschonern geschützt werden, die beim Niederzurren verwendet werden. Mit unterstützenden Kantenprofilen können ebenso mehrere Packstücke zusammen kombiniert werden, um die Anzahl der notwendigen Gurte zu verringern. Firmen haben auch Zurrmittelschutze entwickelt, diese beinhalten mehrere Gurte. Auch ein Netz wurde entwickelt. Alle Packstücke können mit einem Netz gesichert werden.</w:t>
      </w:r>
    </w:p>
    <w:p w:rsidR="006647E3" w:rsidRPr="007270AF" w:rsidRDefault="006647E3" w:rsidP="006647E3">
      <w:pPr>
        <w:rPr>
          <w:lang w:val="de-DE"/>
        </w:rPr>
      </w:pPr>
    </w:p>
    <w:p w:rsidR="0024196F" w:rsidRPr="007270AF" w:rsidRDefault="0024196F" w:rsidP="0024196F">
      <w:pPr>
        <w:rPr>
          <w:b/>
          <w:bCs/>
          <w:lang w:val="de-DE"/>
        </w:rPr>
      </w:pPr>
      <w:r w:rsidRPr="007270AF">
        <w:rPr>
          <w:b/>
          <w:bCs/>
          <w:lang w:val="de-DE"/>
        </w:rPr>
        <w:t>Notizen</w:t>
      </w:r>
    </w:p>
    <w:p w:rsidR="006647E3" w:rsidRPr="007270AF" w:rsidRDefault="006647E3" w:rsidP="006647E3">
      <w:pPr>
        <w:rPr>
          <w:b/>
          <w:lang w:val="de-DE"/>
        </w:rPr>
      </w:pPr>
      <w:r w:rsidRPr="007270AF">
        <w:rPr>
          <w:b/>
          <w:lang w:val="de-DE"/>
        </w:rPr>
        <w:t>__________________________________________________________________________________</w:t>
      </w:r>
    </w:p>
    <w:p w:rsidR="006647E3" w:rsidRPr="007270AF" w:rsidRDefault="006647E3" w:rsidP="006647E3">
      <w:pPr>
        <w:rPr>
          <w:b/>
          <w:lang w:val="de-DE"/>
        </w:rPr>
      </w:pPr>
      <w:r w:rsidRPr="007270AF">
        <w:rPr>
          <w:b/>
          <w:lang w:val="de-DE"/>
        </w:rPr>
        <w:t>__________________________________________________________________________________</w:t>
      </w:r>
    </w:p>
    <w:p w:rsidR="00DF1A5D" w:rsidRPr="007270AF" w:rsidRDefault="00DF1A5D" w:rsidP="00DF1A5D">
      <w:pPr>
        <w:rPr>
          <w:b/>
          <w:lang w:val="de-DE"/>
        </w:rPr>
      </w:pPr>
      <w:r w:rsidRPr="007270AF">
        <w:rPr>
          <w:b/>
          <w:lang w:val="de-DE"/>
        </w:rPr>
        <w:t>__________________________________________________________________________________</w:t>
      </w:r>
    </w:p>
    <w:p w:rsidR="00DF1A5D" w:rsidRPr="007270AF" w:rsidRDefault="00DF1A5D" w:rsidP="00DF1A5D">
      <w:pPr>
        <w:rPr>
          <w:b/>
          <w:lang w:val="de-DE"/>
        </w:rPr>
      </w:pPr>
      <w:r w:rsidRPr="007270AF">
        <w:rPr>
          <w:b/>
          <w:lang w:val="de-DE"/>
        </w:rPr>
        <w:t>__________________________________________________________________________________</w:t>
      </w:r>
    </w:p>
    <w:p w:rsidR="006647E3" w:rsidRPr="007270AF" w:rsidRDefault="006647E3" w:rsidP="006647E3">
      <w:pPr>
        <w:rPr>
          <w:b/>
          <w:lang w:val="de-DE"/>
        </w:rPr>
      </w:pPr>
      <w:r w:rsidRPr="007270AF">
        <w:rPr>
          <w:b/>
          <w:lang w:val="de-DE"/>
        </w:rPr>
        <w:t>__________________________________________________________________________________</w:t>
      </w:r>
    </w:p>
    <w:p w:rsidR="006647E3" w:rsidRPr="007270AF" w:rsidRDefault="006647E3" w:rsidP="006647E3">
      <w:pPr>
        <w:rPr>
          <w:b/>
          <w:lang w:val="de-DE"/>
        </w:rPr>
      </w:pPr>
      <w:r w:rsidRPr="007270AF">
        <w:rPr>
          <w:b/>
          <w:lang w:val="de-DE"/>
        </w:rPr>
        <w:t>__________________________________________________________________________________</w:t>
      </w:r>
    </w:p>
    <w:p w:rsidR="006647E3" w:rsidRPr="007270AF" w:rsidRDefault="006647E3" w:rsidP="003B1BC3">
      <w:pPr>
        <w:pStyle w:val="berschrift2"/>
        <w:rPr>
          <w:lang w:val="de-DE"/>
        </w:rPr>
      </w:pPr>
      <w:r w:rsidRPr="007270AF">
        <w:rPr>
          <w:lang w:val="de-DE"/>
        </w:rPr>
        <w:lastRenderedPageBreak/>
        <w:t>[</w:t>
      </w:r>
      <w:r w:rsidR="00271EDA" w:rsidRPr="007270AF">
        <w:rPr>
          <w:lang w:val="de-DE"/>
        </w:rPr>
        <w:t xml:space="preserve">Folie Allgemein </w:t>
      </w:r>
      <w:r w:rsidRPr="007270AF">
        <w:rPr>
          <w:lang w:val="de-DE"/>
        </w:rPr>
        <w:t>3</w:t>
      </w:r>
      <w:r w:rsidR="003B1BC3" w:rsidRPr="007270AF">
        <w:rPr>
          <w:lang w:val="de-DE"/>
        </w:rPr>
        <w:t>8</w:t>
      </w:r>
      <w:r w:rsidRPr="007270AF">
        <w:rPr>
          <w:lang w:val="de-DE"/>
        </w:rPr>
        <w:t>]</w:t>
      </w:r>
    </w:p>
    <w:p w:rsidR="003B1BC3" w:rsidRDefault="008D1027" w:rsidP="006647E3">
      <w:pPr>
        <w:rPr>
          <w:lang w:val="en-US"/>
        </w:rPr>
      </w:pPr>
      <w:r>
        <w:rPr>
          <w:noProof/>
          <w:lang w:val="de-DE" w:eastAsia="de-DE"/>
        </w:rPr>
        <w:drawing>
          <wp:inline distT="0" distB="0" distL="0" distR="0">
            <wp:extent cx="2647864" cy="1980000"/>
            <wp:effectExtent l="19050" t="19050" r="19136" b="20250"/>
            <wp:docPr id="90" name="Bild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a:srcRect/>
                    <a:stretch>
                      <a:fillRect/>
                    </a:stretch>
                  </pic:blipFill>
                  <pic:spPr bwMode="auto">
                    <a:xfrm>
                      <a:off x="0" y="0"/>
                      <a:ext cx="2647864" cy="1980000"/>
                    </a:xfrm>
                    <a:prstGeom prst="rect">
                      <a:avLst/>
                    </a:prstGeom>
                    <a:noFill/>
                    <a:ln w="9525">
                      <a:solidFill>
                        <a:schemeClr val="accent1"/>
                      </a:solidFill>
                      <a:miter lim="800000"/>
                      <a:headEnd/>
                      <a:tailEnd/>
                    </a:ln>
                  </pic:spPr>
                </pic:pic>
              </a:graphicData>
            </a:graphic>
          </wp:inline>
        </w:drawing>
      </w:r>
    </w:p>
    <w:p w:rsidR="006647E3" w:rsidRPr="007270AF" w:rsidRDefault="00C23734" w:rsidP="00DF1A5D">
      <w:pPr>
        <w:pStyle w:val="berschrift3"/>
        <w:rPr>
          <w:lang w:val="de-DE"/>
        </w:rPr>
      </w:pPr>
      <w:r w:rsidRPr="007270AF">
        <w:rPr>
          <w:lang w:val="de-DE"/>
        </w:rPr>
        <w:t>Kontrolle von Zurrgurten und -ketten</w:t>
      </w:r>
    </w:p>
    <w:p w:rsidR="00C23734" w:rsidRPr="00C23734" w:rsidRDefault="00C23734" w:rsidP="006647E3">
      <w:pPr>
        <w:rPr>
          <w:lang w:val="de-DE"/>
        </w:rPr>
      </w:pPr>
      <w:r w:rsidRPr="007270AF">
        <w:rPr>
          <w:lang w:val="de-DE"/>
        </w:rPr>
        <w:t xml:space="preserve">Gurte verschleißen nach einer bestimmten Zeit. </w:t>
      </w:r>
      <w:r w:rsidRPr="00C23734">
        <w:rPr>
          <w:lang w:val="de-DE"/>
        </w:rPr>
        <w:t xml:space="preserve">Dieser Zeitraum kann kurz sein, wenn die Gurte täglich benutzt werden, um schwere Ladung zu sichern. </w:t>
      </w:r>
      <w:r>
        <w:rPr>
          <w:lang w:val="de-DE"/>
        </w:rPr>
        <w:t xml:space="preserve">Vor der Wiederbenutzung eines Gurts, sollten seine Eigenschaften geprüft werden. Ein Gurt sollte nicht mehr eingesetzt werden, wenn Schäden an den Kanten, Schnitte, Risse oder Knoten darin sind. Einige Warnungen gibt es auch bei der Benutzung von Ketten. Ketten dürfen nicht genutzt werden, wenn sichtbare Risse in der Oberfläche sind, bei jeglicher sichtbarer Deformation und </w:t>
      </w:r>
      <w:r w:rsidR="004A4BDE">
        <w:rPr>
          <w:lang w:val="de-DE"/>
        </w:rPr>
        <w:t>wenn 10% des Durchmesser</w:t>
      </w:r>
      <w:r w:rsidR="00354A38">
        <w:rPr>
          <w:lang w:val="de-DE"/>
        </w:rPr>
        <w:t>s</w:t>
      </w:r>
      <w:r w:rsidR="004A4BDE">
        <w:rPr>
          <w:lang w:val="de-DE"/>
        </w:rPr>
        <w:t xml:space="preserve"> abgenutzt sind.</w:t>
      </w:r>
    </w:p>
    <w:p w:rsidR="006647E3" w:rsidRPr="007270AF" w:rsidRDefault="006647E3" w:rsidP="006647E3">
      <w:pPr>
        <w:rPr>
          <w:lang w:val="de-DE"/>
        </w:rPr>
      </w:pPr>
    </w:p>
    <w:p w:rsidR="006647E3" w:rsidRPr="007270AF" w:rsidRDefault="006647E3" w:rsidP="006647E3">
      <w:pPr>
        <w:rPr>
          <w:lang w:val="de-DE"/>
        </w:rPr>
      </w:pPr>
    </w:p>
    <w:p w:rsidR="0024196F" w:rsidRPr="008C5F03" w:rsidRDefault="0024196F" w:rsidP="0024196F">
      <w:pPr>
        <w:rPr>
          <w:b/>
          <w:bCs/>
          <w:lang w:val="en-US"/>
        </w:rPr>
      </w:pPr>
      <w:r>
        <w:rPr>
          <w:b/>
          <w:bCs/>
          <w:lang w:val="en-US"/>
        </w:rPr>
        <w:t>Notizen</w:t>
      </w:r>
    </w:p>
    <w:p w:rsidR="006647E3" w:rsidRPr="00DF1A5D" w:rsidRDefault="006647E3" w:rsidP="006647E3">
      <w:pPr>
        <w:rPr>
          <w:b/>
          <w:lang w:val="en-US"/>
        </w:rPr>
      </w:pPr>
      <w:r w:rsidRPr="00DF1A5D">
        <w:rPr>
          <w:b/>
          <w:lang w:val="en-US"/>
        </w:rPr>
        <w:t>__________________________________________________________________________________</w:t>
      </w:r>
    </w:p>
    <w:p w:rsidR="006647E3" w:rsidRPr="00DF1A5D" w:rsidRDefault="006647E3" w:rsidP="006647E3">
      <w:pPr>
        <w:rPr>
          <w:b/>
          <w:lang w:val="en-US"/>
        </w:rPr>
      </w:pPr>
      <w:r w:rsidRPr="00DF1A5D">
        <w:rPr>
          <w:b/>
          <w:lang w:val="en-US"/>
        </w:rPr>
        <w:t>__________________________________________________________________________________</w:t>
      </w:r>
    </w:p>
    <w:p w:rsidR="006647E3" w:rsidRPr="00DF1A5D" w:rsidRDefault="006647E3" w:rsidP="006647E3">
      <w:pPr>
        <w:rPr>
          <w:b/>
          <w:lang w:val="en-US"/>
        </w:rPr>
      </w:pPr>
      <w:r w:rsidRPr="00DF1A5D">
        <w:rPr>
          <w:b/>
          <w:lang w:val="en-US"/>
        </w:rPr>
        <w:t>__________________________________________________________________________________</w:t>
      </w:r>
    </w:p>
    <w:p w:rsidR="006647E3" w:rsidRPr="00DF1A5D" w:rsidRDefault="006647E3" w:rsidP="006647E3">
      <w:pPr>
        <w:rPr>
          <w:b/>
          <w:lang w:val="en-US"/>
        </w:rPr>
      </w:pPr>
      <w:r w:rsidRPr="00DF1A5D">
        <w:rPr>
          <w:b/>
          <w:lang w:val="en-US"/>
        </w:rPr>
        <w:t>__________________________________________________________________________________</w:t>
      </w:r>
    </w:p>
    <w:p w:rsidR="006647E3" w:rsidRPr="00DF1A5D" w:rsidRDefault="006647E3" w:rsidP="006647E3">
      <w:pPr>
        <w:rPr>
          <w:b/>
          <w:lang w:val="en-US"/>
        </w:rPr>
      </w:pPr>
      <w:r w:rsidRPr="00DF1A5D">
        <w:rPr>
          <w:b/>
          <w:lang w:val="en-US"/>
        </w:rPr>
        <w:t>__________________________________________________________________________________</w:t>
      </w:r>
    </w:p>
    <w:p w:rsidR="00DF1A5D" w:rsidRPr="00DF1A5D" w:rsidRDefault="00DF1A5D" w:rsidP="00DF1A5D">
      <w:pPr>
        <w:rPr>
          <w:b/>
          <w:lang w:val="en-US"/>
        </w:rPr>
      </w:pPr>
      <w:r w:rsidRPr="00DF1A5D">
        <w:rPr>
          <w:b/>
          <w:lang w:val="en-US"/>
        </w:rPr>
        <w:t>__________________________________________________________________________________</w:t>
      </w:r>
    </w:p>
    <w:p w:rsidR="00DF1A5D" w:rsidRPr="00DF1A5D" w:rsidRDefault="00DF1A5D" w:rsidP="00DF1A5D">
      <w:pPr>
        <w:rPr>
          <w:b/>
          <w:lang w:val="en-US"/>
        </w:rPr>
      </w:pPr>
      <w:r w:rsidRPr="00DF1A5D">
        <w:rPr>
          <w:b/>
          <w:lang w:val="en-US"/>
        </w:rPr>
        <w:t>__________________________________________________________________________________</w:t>
      </w:r>
    </w:p>
    <w:p w:rsidR="006647E3" w:rsidRDefault="006647E3" w:rsidP="006647E3">
      <w:pPr>
        <w:rPr>
          <w:lang w:val="en-US"/>
        </w:rPr>
      </w:pPr>
    </w:p>
    <w:p w:rsidR="003B1BC3" w:rsidRDefault="003B1BC3" w:rsidP="003B1BC3">
      <w:pPr>
        <w:pStyle w:val="berschrift2"/>
        <w:rPr>
          <w:lang w:val="en-US"/>
        </w:rPr>
      </w:pPr>
      <w:r>
        <w:rPr>
          <w:lang w:val="en-US"/>
        </w:rPr>
        <w:lastRenderedPageBreak/>
        <w:t>[</w:t>
      </w:r>
      <w:r w:rsidR="00271EDA">
        <w:rPr>
          <w:lang w:val="en-US"/>
        </w:rPr>
        <w:t xml:space="preserve">Folie </w:t>
      </w:r>
      <w:r w:rsidR="00C70C97">
        <w:rPr>
          <w:lang w:val="en-US"/>
        </w:rPr>
        <w:t>Straße</w:t>
      </w:r>
      <w:r w:rsidR="00271EDA">
        <w:rPr>
          <w:lang w:val="en-US"/>
        </w:rPr>
        <w:t xml:space="preserve"> </w:t>
      </w:r>
      <w:r>
        <w:rPr>
          <w:lang w:val="en-US"/>
        </w:rPr>
        <w:t>39</w:t>
      </w:r>
      <w:r w:rsidR="006647E3">
        <w:rPr>
          <w:lang w:val="en-US"/>
        </w:rPr>
        <w:t>]</w:t>
      </w:r>
    </w:p>
    <w:p w:rsidR="00DF1A5D" w:rsidRDefault="00FC3B84">
      <w:pPr>
        <w:rPr>
          <w:rFonts w:asciiTheme="majorHAnsi" w:eastAsiaTheme="majorEastAsia" w:hAnsiTheme="majorHAnsi" w:cstheme="majorBidi"/>
          <w:b/>
          <w:bCs/>
          <w:color w:val="4F81BD" w:themeColor="accent1"/>
          <w:sz w:val="26"/>
          <w:szCs w:val="26"/>
          <w:lang w:val="en-US"/>
        </w:rPr>
      </w:pPr>
      <w:r>
        <w:rPr>
          <w:noProof/>
          <w:lang w:val="de-DE" w:eastAsia="de-DE"/>
        </w:rPr>
        <w:drawing>
          <wp:inline distT="0" distB="0" distL="0" distR="0">
            <wp:extent cx="5760720" cy="4313828"/>
            <wp:effectExtent l="19050" t="19050" r="11430" b="10522"/>
            <wp:docPr id="111" name="Bild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
                    <a:srcRect/>
                    <a:stretch>
                      <a:fillRect/>
                    </a:stretch>
                  </pic:blipFill>
                  <pic:spPr bwMode="auto">
                    <a:xfrm>
                      <a:off x="0" y="0"/>
                      <a:ext cx="5760720" cy="4313828"/>
                    </a:xfrm>
                    <a:prstGeom prst="rect">
                      <a:avLst/>
                    </a:prstGeom>
                    <a:noFill/>
                    <a:ln w="9525">
                      <a:solidFill>
                        <a:schemeClr val="accent1"/>
                      </a:solidFill>
                      <a:miter lim="800000"/>
                      <a:headEnd/>
                      <a:tailEnd/>
                    </a:ln>
                  </pic:spPr>
                </pic:pic>
              </a:graphicData>
            </a:graphic>
          </wp:inline>
        </w:drawing>
      </w:r>
      <w:r w:rsidR="00DF1A5D">
        <w:rPr>
          <w:lang w:val="en-US"/>
        </w:rPr>
        <w:br w:type="page"/>
      </w:r>
    </w:p>
    <w:p w:rsidR="006647E3" w:rsidRDefault="006647E3" w:rsidP="003B1BC3">
      <w:pPr>
        <w:pStyle w:val="berschrift2"/>
        <w:rPr>
          <w:lang w:val="en-US"/>
        </w:rPr>
      </w:pPr>
      <w:r>
        <w:rPr>
          <w:lang w:val="en-US"/>
        </w:rPr>
        <w:lastRenderedPageBreak/>
        <w:t>[</w:t>
      </w:r>
      <w:r w:rsidR="00271EDA">
        <w:rPr>
          <w:lang w:val="en-US"/>
        </w:rPr>
        <w:t xml:space="preserve">Folie </w:t>
      </w:r>
      <w:r w:rsidR="00C70C97">
        <w:rPr>
          <w:lang w:val="en-US"/>
        </w:rPr>
        <w:t>Straße</w:t>
      </w:r>
      <w:r w:rsidR="00271EDA">
        <w:rPr>
          <w:lang w:val="en-US"/>
        </w:rPr>
        <w:t xml:space="preserve"> </w:t>
      </w:r>
      <w:r w:rsidR="003B1BC3">
        <w:rPr>
          <w:lang w:val="en-US"/>
        </w:rPr>
        <w:t>40</w:t>
      </w:r>
      <w:r>
        <w:rPr>
          <w:lang w:val="en-US"/>
        </w:rPr>
        <w:t>]</w:t>
      </w:r>
    </w:p>
    <w:p w:rsidR="003B1BC3" w:rsidRDefault="008D1027" w:rsidP="006647E3">
      <w:pPr>
        <w:rPr>
          <w:lang w:val="en-US"/>
        </w:rPr>
      </w:pPr>
      <w:r>
        <w:rPr>
          <w:noProof/>
          <w:lang w:val="de-DE" w:eastAsia="de-DE"/>
        </w:rPr>
        <w:drawing>
          <wp:inline distT="0" distB="0" distL="0" distR="0">
            <wp:extent cx="2657423" cy="1980000"/>
            <wp:effectExtent l="19050" t="19050" r="9577" b="20250"/>
            <wp:docPr id="91" name="Bild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a:srcRect/>
                    <a:stretch>
                      <a:fillRect/>
                    </a:stretch>
                  </pic:blipFill>
                  <pic:spPr bwMode="auto">
                    <a:xfrm>
                      <a:off x="0" y="0"/>
                      <a:ext cx="2657423" cy="1980000"/>
                    </a:xfrm>
                    <a:prstGeom prst="rect">
                      <a:avLst/>
                    </a:prstGeom>
                    <a:noFill/>
                    <a:ln w="9525">
                      <a:solidFill>
                        <a:schemeClr val="accent1"/>
                      </a:solidFill>
                      <a:miter lim="800000"/>
                      <a:headEnd/>
                      <a:tailEnd/>
                    </a:ln>
                  </pic:spPr>
                </pic:pic>
              </a:graphicData>
            </a:graphic>
          </wp:inline>
        </w:drawing>
      </w:r>
    </w:p>
    <w:p w:rsidR="006647E3" w:rsidRPr="007270AF" w:rsidRDefault="007270AF" w:rsidP="007270AF">
      <w:pPr>
        <w:pStyle w:val="berschrift3"/>
        <w:rPr>
          <w:lang w:val="de-DE"/>
        </w:rPr>
      </w:pPr>
      <w:r w:rsidRPr="007270AF">
        <w:rPr>
          <w:lang w:val="de-DE"/>
        </w:rPr>
        <w:t xml:space="preserve">Typische Faktoren für einen </w:t>
      </w:r>
      <w:r w:rsidR="00C70C97">
        <w:rPr>
          <w:lang w:val="de-DE"/>
        </w:rPr>
        <w:t>Straße</w:t>
      </w:r>
      <w:r w:rsidRPr="007270AF">
        <w:rPr>
          <w:lang w:val="de-DE"/>
        </w:rPr>
        <w:t>ntransport</w:t>
      </w:r>
    </w:p>
    <w:p w:rsidR="007270AF" w:rsidRPr="007270AF" w:rsidRDefault="007270AF" w:rsidP="006647E3">
      <w:pPr>
        <w:rPr>
          <w:lang w:val="de-DE"/>
        </w:rPr>
      </w:pPr>
      <w:r w:rsidRPr="007270AF">
        <w:rPr>
          <w:lang w:val="de-DE"/>
        </w:rPr>
        <w:t>Faktoren</w:t>
      </w:r>
      <w:r>
        <w:rPr>
          <w:lang w:val="de-DE"/>
        </w:rPr>
        <w:t>, die normalerweise die Ladungssicherung beeinflussen</w:t>
      </w:r>
      <w:r w:rsidR="00354A38">
        <w:rPr>
          <w:lang w:val="de-DE"/>
        </w:rPr>
        <w:t>,</w:t>
      </w:r>
      <w:r>
        <w:rPr>
          <w:lang w:val="de-DE"/>
        </w:rPr>
        <w:t xml:space="preserve"> sind:</w:t>
      </w:r>
    </w:p>
    <w:p w:rsidR="006647E3" w:rsidRDefault="007270AF" w:rsidP="006647E3">
      <w:pPr>
        <w:numPr>
          <w:ilvl w:val="0"/>
          <w:numId w:val="18"/>
        </w:numPr>
        <w:spacing w:after="0"/>
        <w:ind w:left="714" w:hanging="357"/>
        <w:rPr>
          <w:lang w:val="en-US"/>
        </w:rPr>
      </w:pPr>
      <w:r>
        <w:rPr>
          <w:lang w:val="en-US"/>
        </w:rPr>
        <w:t>Be- und Entladen</w:t>
      </w:r>
    </w:p>
    <w:p w:rsidR="007270AF" w:rsidRPr="007270AF" w:rsidRDefault="007270AF" w:rsidP="006647E3">
      <w:pPr>
        <w:numPr>
          <w:ilvl w:val="0"/>
          <w:numId w:val="18"/>
        </w:numPr>
        <w:spacing w:after="0"/>
        <w:ind w:left="714" w:hanging="357"/>
        <w:rPr>
          <w:lang w:val="de-DE"/>
        </w:rPr>
      </w:pPr>
      <w:r w:rsidRPr="007270AF">
        <w:rPr>
          <w:lang w:val="de-DE"/>
        </w:rPr>
        <w:t xml:space="preserve">Starke Kräfte in Vorwärtsrichtung durch </w:t>
      </w:r>
      <w:r w:rsidR="00354A38">
        <w:rPr>
          <w:lang w:val="de-DE"/>
        </w:rPr>
        <w:t>das</w:t>
      </w:r>
      <w:r w:rsidRPr="007270AF">
        <w:rPr>
          <w:lang w:val="de-DE"/>
        </w:rPr>
        <w:t xml:space="preserve"> Bremsen</w:t>
      </w:r>
    </w:p>
    <w:p w:rsidR="007270AF" w:rsidRDefault="007270AF" w:rsidP="006647E3">
      <w:pPr>
        <w:numPr>
          <w:ilvl w:val="0"/>
          <w:numId w:val="18"/>
        </w:numPr>
        <w:spacing w:after="0"/>
        <w:ind w:left="714" w:hanging="357"/>
        <w:rPr>
          <w:lang w:val="de-DE"/>
        </w:rPr>
      </w:pPr>
      <w:r>
        <w:rPr>
          <w:lang w:val="de-DE"/>
        </w:rPr>
        <w:t>Variabilität der Ladeeinheiten</w:t>
      </w:r>
    </w:p>
    <w:p w:rsidR="007270AF" w:rsidRDefault="007270AF" w:rsidP="006647E3">
      <w:pPr>
        <w:numPr>
          <w:ilvl w:val="0"/>
          <w:numId w:val="18"/>
        </w:numPr>
        <w:spacing w:after="0"/>
        <w:ind w:left="714" w:hanging="357"/>
        <w:rPr>
          <w:lang w:val="de-DE"/>
        </w:rPr>
      </w:pPr>
      <w:r>
        <w:rPr>
          <w:lang w:val="de-DE"/>
        </w:rPr>
        <w:t>Wetterbedingungen</w:t>
      </w:r>
    </w:p>
    <w:p w:rsidR="007270AF" w:rsidRPr="007270AF" w:rsidRDefault="007270AF" w:rsidP="006647E3">
      <w:pPr>
        <w:numPr>
          <w:ilvl w:val="0"/>
          <w:numId w:val="18"/>
        </w:numPr>
        <w:spacing w:after="0"/>
        <w:ind w:left="714" w:hanging="357"/>
        <w:rPr>
          <w:lang w:val="de-DE"/>
        </w:rPr>
      </w:pPr>
      <w:r>
        <w:rPr>
          <w:lang w:val="de-DE"/>
        </w:rPr>
        <w:t>Vibrationen</w:t>
      </w:r>
    </w:p>
    <w:p w:rsidR="007270AF" w:rsidRDefault="00354A38" w:rsidP="006647E3">
      <w:pPr>
        <w:rPr>
          <w:lang w:val="de-DE"/>
        </w:rPr>
      </w:pPr>
      <w:r>
        <w:rPr>
          <w:lang w:val="de-DE"/>
        </w:rPr>
        <w:br/>
      </w:r>
      <w:r w:rsidR="007270AF" w:rsidRPr="007270AF">
        <w:rPr>
          <w:lang w:val="de-DE"/>
        </w:rPr>
        <w:t>In der Beladephase wird die Ladung gestaut und gesichert. Beim Sichern der Ladung sollten die Anweisungen strikt eingehalten werden.</w:t>
      </w:r>
    </w:p>
    <w:p w:rsidR="007270AF" w:rsidRDefault="007270AF" w:rsidP="006647E3">
      <w:pPr>
        <w:rPr>
          <w:lang w:val="de-DE"/>
        </w:rPr>
      </w:pPr>
      <w:r>
        <w:rPr>
          <w:lang w:val="de-DE"/>
        </w:rPr>
        <w:t>Beim Fahren sollte die Geschwindigkeit an die Umstände angepasst werden, um abrupte Änderungen der Richtung und starke</w:t>
      </w:r>
      <w:r w:rsidR="00354A38">
        <w:rPr>
          <w:lang w:val="de-DE"/>
        </w:rPr>
        <w:t>s</w:t>
      </w:r>
      <w:r>
        <w:rPr>
          <w:lang w:val="de-DE"/>
        </w:rPr>
        <w:t xml:space="preserve"> Bremsen zu vermeiden. Auch die Wetterbedingungen sollten einbezogen werden.</w:t>
      </w:r>
    </w:p>
    <w:p w:rsidR="007270AF" w:rsidRPr="007270AF" w:rsidRDefault="007270AF" w:rsidP="006647E3">
      <w:pPr>
        <w:rPr>
          <w:lang w:val="de-DE"/>
        </w:rPr>
      </w:pPr>
      <w:r>
        <w:rPr>
          <w:lang w:val="de-DE"/>
        </w:rPr>
        <w:t>Die Variabilität der Form der Ladeeinheiten fordert eine gute Ladungssicherung heraus. Bevor das Fahrzeug beladen wird, sollte daher ein entsprechender Ladeplan erstellt werden. Das Erstellen eines Ladeplanes und das Beladen nach einem solchen Plan erfordern eine gewisse Übung.</w:t>
      </w:r>
    </w:p>
    <w:p w:rsidR="0024196F" w:rsidRPr="008C5F03" w:rsidRDefault="0024196F" w:rsidP="0024196F">
      <w:pPr>
        <w:rPr>
          <w:b/>
          <w:bCs/>
          <w:lang w:val="en-US"/>
        </w:rPr>
      </w:pPr>
      <w:r>
        <w:rPr>
          <w:b/>
          <w:bCs/>
          <w:lang w:val="en-US"/>
        </w:rPr>
        <w:t>Notizen</w:t>
      </w:r>
    </w:p>
    <w:p w:rsidR="006647E3" w:rsidRPr="00DF1A5D" w:rsidRDefault="006647E3" w:rsidP="006647E3">
      <w:pPr>
        <w:rPr>
          <w:b/>
          <w:lang w:val="en-US"/>
        </w:rPr>
      </w:pPr>
      <w:r w:rsidRPr="00DF1A5D">
        <w:rPr>
          <w:b/>
          <w:lang w:val="en-US"/>
        </w:rPr>
        <w:t>__________________________________________________________________________________</w:t>
      </w:r>
    </w:p>
    <w:p w:rsidR="006647E3" w:rsidRPr="00DF1A5D" w:rsidRDefault="006647E3" w:rsidP="006647E3">
      <w:pPr>
        <w:rPr>
          <w:b/>
          <w:lang w:val="en-US"/>
        </w:rPr>
      </w:pPr>
      <w:r w:rsidRPr="00DF1A5D">
        <w:rPr>
          <w:b/>
          <w:lang w:val="en-US"/>
        </w:rPr>
        <w:t>__________________________________________________________________________________</w:t>
      </w:r>
    </w:p>
    <w:p w:rsidR="006647E3" w:rsidRPr="00DF1A5D" w:rsidRDefault="006647E3" w:rsidP="006647E3">
      <w:pPr>
        <w:rPr>
          <w:b/>
          <w:lang w:val="en-US"/>
        </w:rPr>
      </w:pPr>
      <w:r w:rsidRPr="00DF1A5D">
        <w:rPr>
          <w:b/>
          <w:lang w:val="en-US"/>
        </w:rPr>
        <w:t>__________________________________________________________________________________</w:t>
      </w:r>
    </w:p>
    <w:p w:rsidR="006647E3" w:rsidRPr="00DF1A5D" w:rsidRDefault="006647E3" w:rsidP="006647E3">
      <w:pPr>
        <w:rPr>
          <w:b/>
          <w:lang w:val="en-US"/>
        </w:rPr>
      </w:pPr>
      <w:r w:rsidRPr="00DF1A5D">
        <w:rPr>
          <w:b/>
          <w:lang w:val="en-US"/>
        </w:rPr>
        <w:t>__________________________________________________________________________________</w:t>
      </w:r>
    </w:p>
    <w:p w:rsidR="006647E3" w:rsidRDefault="006647E3" w:rsidP="003B1BC3">
      <w:pPr>
        <w:pStyle w:val="berschrift2"/>
        <w:rPr>
          <w:lang w:val="en-US"/>
        </w:rPr>
      </w:pPr>
      <w:r>
        <w:rPr>
          <w:lang w:val="en-US"/>
        </w:rPr>
        <w:lastRenderedPageBreak/>
        <w:t>[</w:t>
      </w:r>
      <w:r w:rsidR="00271EDA">
        <w:rPr>
          <w:lang w:val="en-US"/>
        </w:rPr>
        <w:t xml:space="preserve">Folie </w:t>
      </w:r>
      <w:r w:rsidR="00C70C97">
        <w:rPr>
          <w:lang w:val="en-US"/>
        </w:rPr>
        <w:t>Straße</w:t>
      </w:r>
      <w:r w:rsidR="00271EDA">
        <w:rPr>
          <w:lang w:val="en-US"/>
        </w:rPr>
        <w:t xml:space="preserve"> </w:t>
      </w:r>
      <w:r w:rsidR="003B1BC3">
        <w:rPr>
          <w:lang w:val="en-US"/>
        </w:rPr>
        <w:t>41</w:t>
      </w:r>
      <w:r>
        <w:rPr>
          <w:lang w:val="en-US"/>
        </w:rPr>
        <w:t>]</w:t>
      </w:r>
    </w:p>
    <w:p w:rsidR="003B1BC3" w:rsidRDefault="008D1027" w:rsidP="006647E3">
      <w:pPr>
        <w:rPr>
          <w:lang w:val="en-US"/>
        </w:rPr>
      </w:pPr>
      <w:r>
        <w:rPr>
          <w:noProof/>
          <w:lang w:val="de-DE" w:eastAsia="de-DE"/>
        </w:rPr>
        <w:drawing>
          <wp:inline distT="0" distB="0" distL="0" distR="0">
            <wp:extent cx="2676750" cy="1980000"/>
            <wp:effectExtent l="19050" t="19050" r="28350" b="20250"/>
            <wp:docPr id="92" name="Bild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
                    <a:srcRect/>
                    <a:stretch>
                      <a:fillRect/>
                    </a:stretch>
                  </pic:blipFill>
                  <pic:spPr bwMode="auto">
                    <a:xfrm>
                      <a:off x="0" y="0"/>
                      <a:ext cx="2676750" cy="1980000"/>
                    </a:xfrm>
                    <a:prstGeom prst="rect">
                      <a:avLst/>
                    </a:prstGeom>
                    <a:noFill/>
                    <a:ln w="9525">
                      <a:solidFill>
                        <a:schemeClr val="accent1"/>
                      </a:solidFill>
                      <a:miter lim="800000"/>
                      <a:headEnd/>
                      <a:tailEnd/>
                    </a:ln>
                  </pic:spPr>
                </pic:pic>
              </a:graphicData>
            </a:graphic>
          </wp:inline>
        </w:drawing>
      </w:r>
    </w:p>
    <w:p w:rsidR="006647E3" w:rsidRPr="007270AF" w:rsidRDefault="007270AF" w:rsidP="00DF1A5D">
      <w:pPr>
        <w:pStyle w:val="berschrift3"/>
        <w:rPr>
          <w:lang w:val="de-DE"/>
        </w:rPr>
      </w:pPr>
      <w:r w:rsidRPr="007270AF">
        <w:rPr>
          <w:lang w:val="de-DE"/>
        </w:rPr>
        <w:t>Typische Güter</w:t>
      </w:r>
    </w:p>
    <w:p w:rsidR="007270AF" w:rsidRPr="007270AF" w:rsidRDefault="007270AF" w:rsidP="006647E3">
      <w:pPr>
        <w:rPr>
          <w:lang w:val="de-DE"/>
        </w:rPr>
      </w:pPr>
      <w:r w:rsidRPr="007270AF">
        <w:rPr>
          <w:lang w:val="de-DE"/>
        </w:rPr>
        <w:t xml:space="preserve">In diesen Präsentationsmaterialien zur Ladungssicherung sind nur typische Güter vertreten. </w:t>
      </w:r>
      <w:r>
        <w:rPr>
          <w:lang w:val="de-DE"/>
        </w:rPr>
        <w:t xml:space="preserve">Unterschiedliche Arten von Packstücken werden als allgemeine Güter klassifiziert. Paletten, Käfige, Säcke, Boxen, Fässer sind Beispiele für Ladungseinheiten. Diese Einheiten sind </w:t>
      </w:r>
      <w:r w:rsidR="00354A38">
        <w:rPr>
          <w:lang w:val="de-DE"/>
        </w:rPr>
        <w:t>u</w:t>
      </w:r>
      <w:r>
        <w:rPr>
          <w:lang w:val="de-DE"/>
        </w:rPr>
        <w:t>nterschiedlich im Gewicht und der Form als auch in der Stärke des Packstücks. Beim Durchführen der Ladungssicherung für diese Einheiten sollten die folgenden Überlegungen mit einbezogen werden:</w:t>
      </w:r>
    </w:p>
    <w:p w:rsidR="006647E3" w:rsidRPr="007270AF" w:rsidRDefault="007270AF" w:rsidP="006647E3">
      <w:pPr>
        <w:numPr>
          <w:ilvl w:val="0"/>
          <w:numId w:val="18"/>
        </w:numPr>
        <w:spacing w:after="0"/>
        <w:ind w:left="714" w:hanging="357"/>
        <w:rPr>
          <w:lang w:val="de-DE"/>
        </w:rPr>
      </w:pPr>
      <w:r w:rsidRPr="007270AF">
        <w:rPr>
          <w:lang w:val="de-DE"/>
        </w:rPr>
        <w:t>Schwerpunkt</w:t>
      </w:r>
    </w:p>
    <w:p w:rsidR="006647E3" w:rsidRPr="007270AF" w:rsidRDefault="007270AF" w:rsidP="006647E3">
      <w:pPr>
        <w:numPr>
          <w:ilvl w:val="0"/>
          <w:numId w:val="18"/>
        </w:numPr>
        <w:spacing w:after="0"/>
        <w:ind w:left="714" w:hanging="357"/>
        <w:rPr>
          <w:lang w:val="de-DE"/>
        </w:rPr>
      </w:pPr>
      <w:r w:rsidRPr="007270AF">
        <w:rPr>
          <w:lang w:val="de-DE"/>
        </w:rPr>
        <w:t>Ladungsverteilung</w:t>
      </w:r>
    </w:p>
    <w:p w:rsidR="006647E3" w:rsidRPr="007270AF" w:rsidRDefault="007270AF" w:rsidP="006647E3">
      <w:pPr>
        <w:numPr>
          <w:ilvl w:val="0"/>
          <w:numId w:val="18"/>
        </w:numPr>
        <w:spacing w:after="0"/>
        <w:ind w:left="714" w:hanging="357"/>
        <w:rPr>
          <w:lang w:val="de-DE"/>
        </w:rPr>
      </w:pPr>
      <w:r w:rsidRPr="007270AF">
        <w:rPr>
          <w:lang w:val="de-DE"/>
        </w:rPr>
        <w:t>Blockierung</w:t>
      </w:r>
    </w:p>
    <w:p w:rsidR="006647E3" w:rsidRPr="007270AF" w:rsidRDefault="007270AF" w:rsidP="006647E3">
      <w:pPr>
        <w:numPr>
          <w:ilvl w:val="0"/>
          <w:numId w:val="18"/>
        </w:numPr>
        <w:spacing w:after="0"/>
        <w:ind w:left="714" w:hanging="357"/>
        <w:rPr>
          <w:lang w:val="de-DE"/>
        </w:rPr>
      </w:pPr>
      <w:r w:rsidRPr="007270AF">
        <w:rPr>
          <w:lang w:val="de-DE"/>
        </w:rPr>
        <w:t>Füllmaterial</w:t>
      </w:r>
    </w:p>
    <w:p w:rsidR="006647E3" w:rsidRPr="007270AF" w:rsidRDefault="007270AF" w:rsidP="006647E3">
      <w:pPr>
        <w:numPr>
          <w:ilvl w:val="0"/>
          <w:numId w:val="18"/>
        </w:numPr>
        <w:spacing w:after="0"/>
        <w:ind w:left="714" w:hanging="357"/>
        <w:rPr>
          <w:lang w:val="de-DE"/>
        </w:rPr>
      </w:pPr>
      <w:r w:rsidRPr="007270AF">
        <w:rPr>
          <w:lang w:val="de-DE"/>
        </w:rPr>
        <w:t>P</w:t>
      </w:r>
      <w:r>
        <w:rPr>
          <w:lang w:val="de-DE"/>
        </w:rPr>
        <w:t>a</w:t>
      </w:r>
      <w:r w:rsidRPr="007270AF">
        <w:rPr>
          <w:lang w:val="de-DE"/>
        </w:rPr>
        <w:t xml:space="preserve">lettierung </w:t>
      </w:r>
    </w:p>
    <w:p w:rsidR="006647E3" w:rsidRDefault="006647E3" w:rsidP="006647E3">
      <w:pPr>
        <w:rPr>
          <w:lang w:val="en-US"/>
        </w:rPr>
      </w:pPr>
    </w:p>
    <w:p w:rsidR="006647E3" w:rsidRDefault="007270AF" w:rsidP="006647E3">
      <w:pPr>
        <w:rPr>
          <w:lang w:val="en-US"/>
        </w:rPr>
      </w:pPr>
      <w:r>
        <w:rPr>
          <w:lang w:val="en-US"/>
        </w:rPr>
        <w:t>Schüttgut</w:t>
      </w:r>
    </w:p>
    <w:p w:rsidR="007270AF" w:rsidRPr="003D5443" w:rsidRDefault="003D5443" w:rsidP="006647E3">
      <w:pPr>
        <w:rPr>
          <w:lang w:val="de-DE"/>
        </w:rPr>
      </w:pPr>
      <w:r>
        <w:rPr>
          <w:lang w:val="de-DE"/>
        </w:rPr>
        <w:t>Lo</w:t>
      </w:r>
      <w:r w:rsidRPr="003D5443">
        <w:rPr>
          <w:lang w:val="de-DE"/>
        </w:rPr>
        <w:t xml:space="preserve">ses Schüttgut ist eine Ladung, die nicht die Form einer Packeinheit hat. Beispiele für lose Schüttgüter sind Sand, </w:t>
      </w:r>
      <w:r>
        <w:rPr>
          <w:lang w:val="de-DE"/>
        </w:rPr>
        <w:t>Schotter, Getreide, Holzpellets, etc.. Der Aufbau selbst ist so hergestellt, dass der sichere Transport von losen Materialien garantiert ist.</w:t>
      </w:r>
    </w:p>
    <w:p w:rsidR="006647E3" w:rsidRPr="003D5443" w:rsidRDefault="003D5443" w:rsidP="006647E3">
      <w:pPr>
        <w:rPr>
          <w:lang w:val="de-DE"/>
        </w:rPr>
      </w:pPr>
      <w:r w:rsidRPr="003D5443">
        <w:rPr>
          <w:lang w:val="de-DE"/>
        </w:rPr>
        <w:t>Holz</w:t>
      </w:r>
    </w:p>
    <w:p w:rsidR="003D5443" w:rsidRPr="003D5443" w:rsidRDefault="003D5443" w:rsidP="006647E3">
      <w:pPr>
        <w:rPr>
          <w:lang w:val="de-DE"/>
        </w:rPr>
      </w:pPr>
      <w:r w:rsidRPr="003D5443">
        <w:rPr>
          <w:lang w:val="de-DE"/>
        </w:rPr>
        <w:t xml:space="preserve">Holzladungen werden in Schüttgut und </w:t>
      </w:r>
      <w:r>
        <w:rPr>
          <w:lang w:val="de-DE"/>
        </w:rPr>
        <w:t>Schnittholz eingeteilt. Schnittholz wird normalerweise in Standardpaketen transportiert, die mit ISO4472 und ähnlichen Standards übereinstimmen. Schnittholzpakete sind mit einander verbunden. Vor dem Laden der Pakete sollten die Kabel im Hinblick auf ihre Sicherheit überprüft werden. Rundholz wird auf Fahrzeugen transportiert, die mit Rungen versehen sind. Rungen sind aufrecht stehende Stützen auf beiden Seiten des Aufbaus. Bei der Sicherung werden Ketten als Zurrmittel verwendet. Die Ladung und die Ladungssicherung sollten vor dem Verlassen der Waldwege auf die öffentlichen Straßen überprüft werden.</w:t>
      </w:r>
    </w:p>
    <w:p w:rsidR="003D5443" w:rsidRPr="006D2C04" w:rsidRDefault="003D5443" w:rsidP="006647E3">
      <w:pPr>
        <w:rPr>
          <w:lang w:val="de-DE"/>
        </w:rPr>
      </w:pPr>
    </w:p>
    <w:p w:rsidR="003D5443" w:rsidRPr="006D2C04" w:rsidRDefault="003D5443" w:rsidP="006647E3">
      <w:pPr>
        <w:rPr>
          <w:lang w:val="de-DE"/>
        </w:rPr>
      </w:pPr>
      <w:r w:rsidRPr="006D2C04">
        <w:rPr>
          <w:lang w:val="de-DE"/>
        </w:rPr>
        <w:lastRenderedPageBreak/>
        <w:t>Papier</w:t>
      </w:r>
    </w:p>
    <w:p w:rsidR="003D5443" w:rsidRPr="003D5443" w:rsidRDefault="003D5443" w:rsidP="006647E3">
      <w:pPr>
        <w:rPr>
          <w:lang w:val="de-DE"/>
        </w:rPr>
      </w:pPr>
      <w:r w:rsidRPr="003D5443">
        <w:rPr>
          <w:lang w:val="de-DE"/>
        </w:rPr>
        <w:t xml:space="preserve">Die Rollen sind normalerweise hoch, so dass sie meist vertikal transportiert werden. </w:t>
      </w:r>
      <w:r>
        <w:rPr>
          <w:lang w:val="de-DE"/>
        </w:rPr>
        <w:t>Bei der Sicherung von Papierrollen sind Umschlingungen weit verbreitet. Wenn es möglich ist, eine zusätzliche Lage auf der Transporteinheit unterzubringen</w:t>
      </w:r>
      <w:r w:rsidR="004B3022">
        <w:rPr>
          <w:lang w:val="de-DE"/>
        </w:rPr>
        <w:t>, wird meist das Niederzurren mit Seitenwänden, die die Rollen unterstützen und die Kanten schützen, angewandt.</w:t>
      </w:r>
    </w:p>
    <w:p w:rsidR="006647E3" w:rsidRPr="004B3022" w:rsidRDefault="004B3022" w:rsidP="006647E3">
      <w:pPr>
        <w:rPr>
          <w:lang w:val="de-DE"/>
        </w:rPr>
      </w:pPr>
      <w:r w:rsidRPr="004B3022">
        <w:rPr>
          <w:lang w:val="de-DE"/>
        </w:rPr>
        <w:t>Metall</w:t>
      </w:r>
    </w:p>
    <w:p w:rsidR="004B3022" w:rsidRPr="004B3022" w:rsidRDefault="004B3022" w:rsidP="006647E3">
      <w:pPr>
        <w:rPr>
          <w:lang w:val="de-DE"/>
        </w:rPr>
      </w:pPr>
      <w:r w:rsidRPr="004B3022">
        <w:rPr>
          <w:lang w:val="de-DE"/>
        </w:rPr>
        <w:t xml:space="preserve">Metallmaterialien haben viele Formen beim Transport. Das sind u.a. </w:t>
      </w:r>
      <w:r>
        <w:rPr>
          <w:lang w:val="de-DE"/>
        </w:rPr>
        <w:t>Platten, Rohre, Stangen, usw..</w:t>
      </w:r>
    </w:p>
    <w:p w:rsidR="00DF1A5D" w:rsidRPr="006D2C04" w:rsidRDefault="00DF1A5D" w:rsidP="006647E3">
      <w:pPr>
        <w:rPr>
          <w:b/>
          <w:lang w:val="de-DE"/>
        </w:rPr>
      </w:pPr>
    </w:p>
    <w:p w:rsidR="0024196F" w:rsidRPr="00535EB4" w:rsidRDefault="0024196F" w:rsidP="0024196F">
      <w:pPr>
        <w:rPr>
          <w:b/>
          <w:bCs/>
          <w:lang w:val="de-DE"/>
        </w:rPr>
      </w:pPr>
      <w:r w:rsidRPr="00535EB4">
        <w:rPr>
          <w:b/>
          <w:bCs/>
          <w:lang w:val="de-DE"/>
        </w:rPr>
        <w:t>Notizen</w:t>
      </w:r>
    </w:p>
    <w:p w:rsidR="006647E3" w:rsidRPr="00535EB4" w:rsidRDefault="006647E3" w:rsidP="006647E3">
      <w:pPr>
        <w:rPr>
          <w:u w:val="single"/>
          <w:lang w:val="de-DE"/>
        </w:rPr>
      </w:pPr>
      <w:r w:rsidRPr="00535EB4">
        <w:rPr>
          <w:u w:val="single"/>
          <w:lang w:val="de-DE"/>
        </w:rPr>
        <w:t>__________________________________________________________________________________</w:t>
      </w:r>
    </w:p>
    <w:p w:rsidR="006647E3" w:rsidRPr="00535EB4" w:rsidRDefault="006647E3" w:rsidP="006647E3">
      <w:pPr>
        <w:rPr>
          <w:u w:val="single"/>
          <w:lang w:val="de-DE"/>
        </w:rPr>
      </w:pPr>
      <w:r w:rsidRPr="00535EB4">
        <w:rPr>
          <w:u w:val="single"/>
          <w:lang w:val="de-DE"/>
        </w:rPr>
        <w:t>__________________________________________________________________________________</w:t>
      </w:r>
    </w:p>
    <w:p w:rsidR="006647E3" w:rsidRPr="00535EB4" w:rsidRDefault="006647E3" w:rsidP="006647E3">
      <w:pPr>
        <w:rPr>
          <w:u w:val="single"/>
          <w:lang w:val="de-DE"/>
        </w:rPr>
      </w:pPr>
      <w:r w:rsidRPr="00535EB4">
        <w:rPr>
          <w:u w:val="single"/>
          <w:lang w:val="de-DE"/>
        </w:rPr>
        <w:t>__________________________________________________________________________________</w:t>
      </w:r>
    </w:p>
    <w:p w:rsidR="006647E3" w:rsidRPr="00535EB4" w:rsidRDefault="006647E3" w:rsidP="006647E3">
      <w:pPr>
        <w:rPr>
          <w:u w:val="single"/>
          <w:lang w:val="de-DE"/>
        </w:rPr>
      </w:pPr>
      <w:r w:rsidRPr="00535EB4">
        <w:rPr>
          <w:u w:val="single"/>
          <w:lang w:val="de-DE"/>
        </w:rPr>
        <w:t>__________________________________________________________________________________</w:t>
      </w:r>
    </w:p>
    <w:p w:rsidR="006647E3" w:rsidRPr="00535EB4" w:rsidRDefault="006647E3" w:rsidP="006647E3">
      <w:pPr>
        <w:rPr>
          <w:u w:val="single"/>
          <w:lang w:val="de-DE"/>
        </w:rPr>
      </w:pPr>
      <w:r w:rsidRPr="00535EB4">
        <w:rPr>
          <w:u w:val="single"/>
          <w:lang w:val="de-DE"/>
        </w:rPr>
        <w:t>___________________________________________________</w:t>
      </w:r>
      <w:r w:rsidR="00DF1A5D" w:rsidRPr="00535EB4">
        <w:rPr>
          <w:u w:val="single"/>
          <w:lang w:val="de-DE"/>
        </w:rPr>
        <w:t>_______________________________</w:t>
      </w:r>
    </w:p>
    <w:p w:rsidR="00DF1A5D" w:rsidRPr="00535EB4" w:rsidRDefault="00DF1A5D" w:rsidP="00DF1A5D">
      <w:pPr>
        <w:rPr>
          <w:u w:val="single"/>
          <w:lang w:val="de-DE"/>
        </w:rPr>
      </w:pPr>
      <w:r w:rsidRPr="00535EB4">
        <w:rPr>
          <w:u w:val="single"/>
          <w:lang w:val="de-DE"/>
        </w:rPr>
        <w:t>__________________________________________________________________________________</w:t>
      </w:r>
    </w:p>
    <w:p w:rsidR="00DF1A5D" w:rsidRPr="00535EB4" w:rsidRDefault="00DF1A5D" w:rsidP="00DF1A5D">
      <w:pPr>
        <w:rPr>
          <w:u w:val="single"/>
          <w:lang w:val="de-DE"/>
        </w:rPr>
      </w:pPr>
      <w:r w:rsidRPr="00535EB4">
        <w:rPr>
          <w:u w:val="single"/>
          <w:lang w:val="de-DE"/>
        </w:rPr>
        <w:t>__________________________________________________________________________________</w:t>
      </w:r>
    </w:p>
    <w:p w:rsidR="00DF1A5D" w:rsidRPr="00535EB4" w:rsidRDefault="00DF1A5D" w:rsidP="00DF1A5D">
      <w:pPr>
        <w:rPr>
          <w:u w:val="single"/>
          <w:lang w:val="de-DE"/>
        </w:rPr>
      </w:pPr>
      <w:r w:rsidRPr="00535EB4">
        <w:rPr>
          <w:u w:val="single"/>
          <w:lang w:val="de-DE"/>
        </w:rPr>
        <w:t>__________________________________________________________________________________</w:t>
      </w:r>
    </w:p>
    <w:p w:rsidR="00DF1A5D" w:rsidRPr="00535EB4" w:rsidRDefault="00DF1A5D" w:rsidP="00DF1A5D">
      <w:pPr>
        <w:rPr>
          <w:u w:val="single"/>
          <w:lang w:val="de-DE"/>
        </w:rPr>
      </w:pPr>
      <w:r w:rsidRPr="00535EB4">
        <w:rPr>
          <w:u w:val="single"/>
          <w:lang w:val="de-DE"/>
        </w:rPr>
        <w:t>__________________________________________________________________________________</w:t>
      </w:r>
    </w:p>
    <w:p w:rsidR="00DF1A5D" w:rsidRPr="00535EB4" w:rsidRDefault="00DF1A5D" w:rsidP="00DF1A5D">
      <w:pPr>
        <w:rPr>
          <w:u w:val="single"/>
          <w:lang w:val="de-DE"/>
        </w:rPr>
      </w:pPr>
      <w:r w:rsidRPr="00535EB4">
        <w:rPr>
          <w:u w:val="single"/>
          <w:lang w:val="de-DE"/>
        </w:rPr>
        <w:t>__________________________________________________________________________________</w:t>
      </w:r>
    </w:p>
    <w:p w:rsidR="006647E3" w:rsidRPr="00535EB4" w:rsidRDefault="006647E3" w:rsidP="006647E3">
      <w:pPr>
        <w:rPr>
          <w:lang w:val="de-DE"/>
        </w:rPr>
      </w:pPr>
    </w:p>
    <w:p w:rsidR="006647E3" w:rsidRPr="00535EB4" w:rsidRDefault="006647E3" w:rsidP="006647E3">
      <w:pPr>
        <w:rPr>
          <w:lang w:val="de-DE"/>
        </w:rPr>
      </w:pPr>
    </w:p>
    <w:p w:rsidR="006647E3" w:rsidRPr="00535EB4" w:rsidRDefault="006647E3" w:rsidP="006647E3">
      <w:pPr>
        <w:rPr>
          <w:lang w:val="de-DE"/>
        </w:rPr>
      </w:pPr>
    </w:p>
    <w:p w:rsidR="006647E3" w:rsidRPr="00535EB4" w:rsidRDefault="006647E3" w:rsidP="006647E3">
      <w:pPr>
        <w:rPr>
          <w:lang w:val="de-DE"/>
        </w:rPr>
      </w:pPr>
    </w:p>
    <w:p w:rsidR="006647E3" w:rsidRPr="00535EB4" w:rsidRDefault="006647E3" w:rsidP="006647E3">
      <w:pPr>
        <w:rPr>
          <w:lang w:val="de-DE"/>
        </w:rPr>
      </w:pPr>
    </w:p>
    <w:p w:rsidR="003B1BC3" w:rsidRPr="00535EB4" w:rsidRDefault="006647E3" w:rsidP="003B1BC3">
      <w:pPr>
        <w:pStyle w:val="berschrift2"/>
        <w:rPr>
          <w:lang w:val="de-DE"/>
        </w:rPr>
      </w:pPr>
      <w:r w:rsidRPr="00535EB4">
        <w:rPr>
          <w:lang w:val="de-DE"/>
        </w:rPr>
        <w:lastRenderedPageBreak/>
        <w:t>[</w:t>
      </w:r>
      <w:r w:rsidR="00271EDA" w:rsidRPr="00535EB4">
        <w:rPr>
          <w:lang w:val="de-DE"/>
        </w:rPr>
        <w:t xml:space="preserve">Folie </w:t>
      </w:r>
      <w:r w:rsidR="00C70C97">
        <w:rPr>
          <w:lang w:val="de-DE"/>
        </w:rPr>
        <w:t>Straße</w:t>
      </w:r>
      <w:r w:rsidR="00271EDA" w:rsidRPr="00535EB4">
        <w:rPr>
          <w:lang w:val="de-DE"/>
        </w:rPr>
        <w:t xml:space="preserve"> </w:t>
      </w:r>
      <w:r w:rsidR="003B1BC3" w:rsidRPr="00535EB4">
        <w:rPr>
          <w:lang w:val="de-DE"/>
        </w:rPr>
        <w:t>42</w:t>
      </w:r>
      <w:r w:rsidRPr="00535EB4">
        <w:rPr>
          <w:lang w:val="de-DE"/>
        </w:rPr>
        <w:t>&amp;</w:t>
      </w:r>
      <w:r w:rsidR="003B1BC3" w:rsidRPr="00535EB4">
        <w:rPr>
          <w:lang w:val="de-DE"/>
        </w:rPr>
        <w:t>43</w:t>
      </w:r>
      <w:r w:rsidRPr="00535EB4">
        <w:rPr>
          <w:lang w:val="de-DE"/>
        </w:rPr>
        <w:t>]</w:t>
      </w:r>
    </w:p>
    <w:p w:rsidR="00F61285" w:rsidRPr="00535EB4" w:rsidRDefault="008D1027" w:rsidP="00DF1A5D">
      <w:pPr>
        <w:pStyle w:val="berschrift3"/>
        <w:rPr>
          <w:lang w:val="de-DE"/>
        </w:rPr>
      </w:pPr>
      <w:r>
        <w:rPr>
          <w:noProof/>
          <w:lang w:val="de-DE" w:eastAsia="de-DE"/>
        </w:rPr>
        <w:drawing>
          <wp:inline distT="0" distB="0" distL="0" distR="0">
            <wp:extent cx="2638373" cy="1980000"/>
            <wp:effectExtent l="19050" t="19050" r="9577" b="20250"/>
            <wp:docPr id="94" name="Bild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9"/>
                    <a:srcRect/>
                    <a:stretch>
                      <a:fillRect/>
                    </a:stretch>
                  </pic:blipFill>
                  <pic:spPr bwMode="auto">
                    <a:xfrm>
                      <a:off x="0" y="0"/>
                      <a:ext cx="2638373" cy="1980000"/>
                    </a:xfrm>
                    <a:prstGeom prst="rect">
                      <a:avLst/>
                    </a:prstGeom>
                    <a:noFill/>
                    <a:ln w="9525">
                      <a:solidFill>
                        <a:schemeClr val="accent1"/>
                      </a:solidFill>
                      <a:miter lim="800000"/>
                      <a:headEnd/>
                      <a:tailEnd/>
                    </a:ln>
                  </pic:spPr>
                </pic:pic>
              </a:graphicData>
            </a:graphic>
          </wp:inline>
        </w:drawing>
      </w:r>
      <w:r w:rsidR="00FC3B84" w:rsidRPr="00535EB4">
        <w:rPr>
          <w:lang w:val="de-DE"/>
        </w:rPr>
        <w:t xml:space="preserve">     </w:t>
      </w:r>
      <w:r>
        <w:rPr>
          <w:noProof/>
          <w:lang w:val="de-DE" w:eastAsia="de-DE"/>
        </w:rPr>
        <w:drawing>
          <wp:inline distT="0" distB="0" distL="0" distR="0">
            <wp:extent cx="2647864" cy="1980000"/>
            <wp:effectExtent l="19050" t="19050" r="19136" b="20250"/>
            <wp:docPr id="95"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a:srcRect/>
                    <a:stretch>
                      <a:fillRect/>
                    </a:stretch>
                  </pic:blipFill>
                  <pic:spPr bwMode="auto">
                    <a:xfrm>
                      <a:off x="0" y="0"/>
                      <a:ext cx="2647864" cy="1980000"/>
                    </a:xfrm>
                    <a:prstGeom prst="rect">
                      <a:avLst/>
                    </a:prstGeom>
                    <a:noFill/>
                    <a:ln w="9525">
                      <a:solidFill>
                        <a:schemeClr val="accent1"/>
                      </a:solidFill>
                      <a:miter lim="800000"/>
                      <a:headEnd/>
                      <a:tailEnd/>
                    </a:ln>
                  </pic:spPr>
                </pic:pic>
              </a:graphicData>
            </a:graphic>
          </wp:inline>
        </w:drawing>
      </w:r>
    </w:p>
    <w:p w:rsidR="006647E3" w:rsidRPr="00535EB4" w:rsidRDefault="004B3022" w:rsidP="00DF1A5D">
      <w:pPr>
        <w:pStyle w:val="berschrift3"/>
        <w:rPr>
          <w:lang w:val="de-DE"/>
        </w:rPr>
      </w:pPr>
      <w:r w:rsidRPr="00535EB4">
        <w:rPr>
          <w:lang w:val="de-DE"/>
        </w:rPr>
        <w:t>Aufbauten</w:t>
      </w:r>
    </w:p>
    <w:p w:rsidR="00535EB4" w:rsidRPr="00535EB4" w:rsidRDefault="00535EB4" w:rsidP="006647E3">
      <w:pPr>
        <w:rPr>
          <w:lang w:val="de-DE"/>
        </w:rPr>
      </w:pPr>
      <w:r w:rsidRPr="00535EB4">
        <w:rPr>
          <w:lang w:val="de-DE"/>
        </w:rPr>
        <w:t>Die unterschiedlichen Transportdienstl</w:t>
      </w:r>
      <w:r>
        <w:rPr>
          <w:lang w:val="de-DE"/>
        </w:rPr>
        <w:t>eistungen benötigen viele Arten von Aufbauten. Grundlegende Typen von Aufbauten sind: offene Pritsche, Koffer, Plane/Ruge und Gardinentrailer.</w:t>
      </w:r>
    </w:p>
    <w:p w:rsidR="006647E3" w:rsidRPr="006D2C04" w:rsidRDefault="00535EB4" w:rsidP="006647E3">
      <w:pPr>
        <w:rPr>
          <w:lang w:val="de-DE"/>
        </w:rPr>
      </w:pPr>
      <w:r w:rsidRPr="006D2C04">
        <w:rPr>
          <w:lang w:val="de-DE"/>
        </w:rPr>
        <w:t>Offene Pritsche</w:t>
      </w:r>
    </w:p>
    <w:p w:rsidR="00535EB4" w:rsidRPr="00535EB4" w:rsidRDefault="00535EB4" w:rsidP="006647E3">
      <w:pPr>
        <w:rPr>
          <w:lang w:val="de-DE"/>
        </w:rPr>
      </w:pPr>
      <w:r w:rsidRPr="006D2C04">
        <w:rPr>
          <w:lang w:val="de-DE"/>
        </w:rPr>
        <w:t xml:space="preserve">Eine offene Pritsche hat keine Wände und normalerweise nur eine Stirnwand. </w:t>
      </w:r>
      <w:r w:rsidRPr="00535EB4">
        <w:rPr>
          <w:lang w:val="de-DE"/>
        </w:rPr>
        <w:t xml:space="preserve">Die Stirnwand kann zum Blockieren genutzt werden (siehe auch die Angaben des Herstellers). </w:t>
      </w:r>
      <w:r>
        <w:rPr>
          <w:lang w:val="de-DE"/>
        </w:rPr>
        <w:t>Die Ladungssicherungsvorkehrungen müssen durch Blockierungen ergänzt werden. Hierbei werden u.a. Holzbretter, Balken und Stützen aber auch Zurrmittel genutzt.</w:t>
      </w:r>
    </w:p>
    <w:p w:rsidR="006647E3" w:rsidRPr="00535EB4" w:rsidRDefault="00535EB4" w:rsidP="006647E3">
      <w:pPr>
        <w:rPr>
          <w:lang w:val="de-DE"/>
        </w:rPr>
      </w:pPr>
      <w:r w:rsidRPr="00535EB4">
        <w:rPr>
          <w:lang w:val="de-DE"/>
        </w:rPr>
        <w:t>Koffer</w:t>
      </w:r>
    </w:p>
    <w:p w:rsidR="00535EB4" w:rsidRPr="00535EB4" w:rsidRDefault="00535EB4" w:rsidP="006647E3">
      <w:pPr>
        <w:rPr>
          <w:lang w:val="de-DE"/>
        </w:rPr>
      </w:pPr>
      <w:r w:rsidRPr="00535EB4">
        <w:rPr>
          <w:lang w:val="de-DE"/>
        </w:rPr>
        <w:t xml:space="preserve">Der Kofferaufbau kann vom hinteren Ende oder von der Seite geladen werden, wenn er Seitentüren hat. </w:t>
      </w:r>
      <w:r>
        <w:rPr>
          <w:lang w:val="de-DE"/>
        </w:rPr>
        <w:t>Die Anforderungen an die Stärke der Wände sind nach der EN Norm 12642 oder EN 283 (bei Wechselbrücken) erfüllt.</w:t>
      </w:r>
    </w:p>
    <w:p w:rsidR="006647E3" w:rsidRPr="00535EB4" w:rsidRDefault="00535EB4" w:rsidP="006647E3">
      <w:pPr>
        <w:rPr>
          <w:lang w:val="de-DE"/>
        </w:rPr>
      </w:pPr>
      <w:r w:rsidRPr="00535EB4">
        <w:rPr>
          <w:lang w:val="de-DE"/>
        </w:rPr>
        <w:t>Plane/ Ruge</w:t>
      </w:r>
    </w:p>
    <w:p w:rsidR="00535EB4" w:rsidRPr="00535EB4" w:rsidRDefault="00535EB4" w:rsidP="006647E3">
      <w:pPr>
        <w:rPr>
          <w:lang w:val="de-DE"/>
        </w:rPr>
      </w:pPr>
      <w:r w:rsidRPr="00535EB4">
        <w:rPr>
          <w:lang w:val="de-DE"/>
        </w:rPr>
        <w:t xml:space="preserve">Bei einem Planen/Rugenaufbau habe die Wände feste Elemente und Leichtbauelemente. </w:t>
      </w:r>
      <w:r>
        <w:rPr>
          <w:lang w:val="de-DE"/>
        </w:rPr>
        <w:t xml:space="preserve">Bei den Leichtbauelementen </w:t>
      </w:r>
      <w:r w:rsidR="00354A38">
        <w:rPr>
          <w:lang w:val="de-DE"/>
        </w:rPr>
        <w:t>wird normalerweise Schnur</w:t>
      </w:r>
      <w:r w:rsidR="00BF1976">
        <w:rPr>
          <w:lang w:val="de-DE"/>
        </w:rPr>
        <w:t xml:space="preserve"> (Zollschnur) verwendet. Die Norm EN 12642 gibt Auskunft, wie die Wände gebaut sind, um der Ladung zu widerstehen. Darauf aufbauend kann man berechnen</w:t>
      </w:r>
      <w:r w:rsidR="00354A38">
        <w:rPr>
          <w:lang w:val="de-DE"/>
        </w:rPr>
        <w:t>,</w:t>
      </w:r>
      <w:r w:rsidR="00BF1976">
        <w:rPr>
          <w:lang w:val="de-DE"/>
        </w:rPr>
        <w:t xml:space="preserve"> wie viele andere Sicherungsmethoden notwendig sind.</w:t>
      </w:r>
    </w:p>
    <w:p w:rsidR="006647E3" w:rsidRPr="006D2C04" w:rsidRDefault="00BF1976" w:rsidP="006647E3">
      <w:pPr>
        <w:rPr>
          <w:lang w:val="de-DE"/>
        </w:rPr>
      </w:pPr>
      <w:r w:rsidRPr="006D2C04">
        <w:rPr>
          <w:lang w:val="de-DE"/>
        </w:rPr>
        <w:t xml:space="preserve">Gardinentrailer </w:t>
      </w:r>
    </w:p>
    <w:p w:rsidR="00BF1976" w:rsidRPr="00BF1976" w:rsidRDefault="00BF1976" w:rsidP="006647E3">
      <w:pPr>
        <w:rPr>
          <w:lang w:val="de-DE"/>
        </w:rPr>
      </w:pPr>
      <w:r w:rsidRPr="00BF1976">
        <w:rPr>
          <w:lang w:val="de-DE"/>
        </w:rPr>
        <w:t>Gardinentrailer sind eine gängige Aufbauart, weil sie leicht sind und dadurch me</w:t>
      </w:r>
      <w:r>
        <w:rPr>
          <w:lang w:val="de-DE"/>
        </w:rPr>
        <w:t>hr Ladung befördert werden kann</w:t>
      </w:r>
      <w:r w:rsidRPr="00BF1976">
        <w:rPr>
          <w:lang w:val="de-DE"/>
        </w:rPr>
        <w:t xml:space="preserve"> als in </w:t>
      </w:r>
      <w:r>
        <w:rPr>
          <w:lang w:val="de-DE"/>
        </w:rPr>
        <w:t>einem Kofferaufbau. Gardinentrailer können auch leicht be- und entladen we</w:t>
      </w:r>
      <w:r w:rsidR="00354A38">
        <w:rPr>
          <w:lang w:val="de-DE"/>
        </w:rPr>
        <w:t>r</w:t>
      </w:r>
      <w:r>
        <w:rPr>
          <w:lang w:val="de-DE"/>
        </w:rPr>
        <w:t>den. Siehe auch die Stärkeanforderungen unten.</w:t>
      </w:r>
    </w:p>
    <w:p w:rsidR="00BF1976" w:rsidRPr="006D2C04" w:rsidRDefault="00BF1976" w:rsidP="006647E3">
      <w:pPr>
        <w:rPr>
          <w:lang w:val="de-DE"/>
        </w:rPr>
      </w:pPr>
    </w:p>
    <w:p w:rsidR="006647E3" w:rsidRPr="00BF1976" w:rsidRDefault="00BF1976" w:rsidP="006647E3">
      <w:pPr>
        <w:rPr>
          <w:lang w:val="de-DE"/>
        </w:rPr>
      </w:pPr>
      <w:r w:rsidRPr="00BF1976">
        <w:rPr>
          <w:lang w:val="de-DE"/>
        </w:rPr>
        <w:lastRenderedPageBreak/>
        <w:t>Stärkeanforderungen</w:t>
      </w:r>
    </w:p>
    <w:p w:rsidR="00162E08" w:rsidRDefault="00BF1976" w:rsidP="006647E3">
      <w:pPr>
        <w:rPr>
          <w:lang w:val="de-DE"/>
        </w:rPr>
      </w:pPr>
      <w:r w:rsidRPr="00BF1976">
        <w:rPr>
          <w:lang w:val="de-DE"/>
        </w:rPr>
        <w:t>Die Stärke des Aufbaus eines Fahrzeuges basier</w:t>
      </w:r>
      <w:r w:rsidR="00354A38">
        <w:rPr>
          <w:lang w:val="de-DE"/>
        </w:rPr>
        <w:t>t</w:t>
      </w:r>
      <w:r w:rsidRPr="00BF1976">
        <w:rPr>
          <w:lang w:val="de-DE"/>
        </w:rPr>
        <w:t xml:space="preserve"> auf der Norm EN 12642:2006 “Sicherung von Gütern auf </w:t>
      </w:r>
      <w:r w:rsidR="00C70C97">
        <w:rPr>
          <w:lang w:val="de-DE"/>
        </w:rPr>
        <w:t>Straße</w:t>
      </w:r>
      <w:r w:rsidRPr="00BF1976">
        <w:rPr>
          <w:lang w:val="de-DE"/>
        </w:rPr>
        <w:t xml:space="preserve">nfahrzeugen – Aufbauten bei gewerblichen Fahrzeugen – Minimalanforderungen”. </w:t>
      </w:r>
      <w:r>
        <w:rPr>
          <w:lang w:val="de-DE"/>
        </w:rPr>
        <w:t xml:space="preserve">Die entsprechenden Anforderungen an Wechselbrücken sind in Standard EN283 enthalten. Dieser Standard erlaubt zwei Arten von Trailerstrukturen: L, ein Standardfahrzeugaufbau und XL, ein verstärkter Aufbau. </w:t>
      </w:r>
    </w:p>
    <w:p w:rsidR="00BF1976" w:rsidRDefault="00BF1976" w:rsidP="006647E3">
      <w:pPr>
        <w:rPr>
          <w:lang w:val="de-DE"/>
        </w:rPr>
      </w:pPr>
      <w:r>
        <w:rPr>
          <w:lang w:val="de-DE"/>
        </w:rPr>
        <w:t>Beim L-Typen sind die Sicherheitsanforderungen für den Kofferaufbau, dass die Seitenwände eine gleichmäßig verteilte Last von 30% de</w:t>
      </w:r>
      <w:r w:rsidR="00354A38">
        <w:rPr>
          <w:lang w:val="de-DE"/>
        </w:rPr>
        <w:t>r</w:t>
      </w:r>
      <w:r>
        <w:rPr>
          <w:lang w:val="de-DE"/>
        </w:rPr>
        <w:t xml:space="preserve"> Maximallast aushalten müssen. Für einen Planen/Rugenaufbau ist die Anforderung, dass die festen Teile der Seitenwände 24% und die Leichtbauteile 6% der Maximallast halten können. Beim Gardinentrailer darf die Plane nicht als Teil des Ladungssicherungssystems angesehen werden.</w:t>
      </w:r>
    </w:p>
    <w:p w:rsidR="00162E08" w:rsidRDefault="00162E08" w:rsidP="00162E08">
      <w:pPr>
        <w:rPr>
          <w:lang w:val="de-DE"/>
        </w:rPr>
      </w:pPr>
      <w:r>
        <w:rPr>
          <w:lang w:val="de-DE"/>
        </w:rPr>
        <w:t>Beim XL-Typen sind die Sicherheitsanforderungen für den Kofferaufbau, dass die Seitenwände eine gleichmäßig verteilte Last von 40% de</w:t>
      </w:r>
      <w:r w:rsidR="00354A38">
        <w:rPr>
          <w:lang w:val="de-DE"/>
        </w:rPr>
        <w:t>r</w:t>
      </w:r>
      <w:r>
        <w:rPr>
          <w:lang w:val="de-DE"/>
        </w:rPr>
        <w:t xml:space="preserve"> Maximallast aushalten müssen. Die Höhe von der Oberfläche sollte 75% der Gesamthöhe und mindestens 1,6m betragen. Die Sicherheitsanforderungen für Plane/ Ruge-Aufbauten und Gardinenaufbauten sind die gleichen wie beim Kofferaufbau.</w:t>
      </w:r>
    </w:p>
    <w:p w:rsidR="00162E08" w:rsidRPr="00162E08" w:rsidRDefault="00162E08" w:rsidP="00162E08">
      <w:pPr>
        <w:rPr>
          <w:lang w:val="de-DE"/>
        </w:rPr>
      </w:pPr>
      <w:r>
        <w:rPr>
          <w:lang w:val="de-DE"/>
        </w:rPr>
        <w:t xml:space="preserve">Es gilt zu beachten, dass die Gesetze in einigen Ländern Beschränkungen dahingehend haben, wie viel des Ladungsgewichts durch den Aufbau blockiert werden </w:t>
      </w:r>
      <w:r w:rsidR="00354A38">
        <w:rPr>
          <w:lang w:val="de-DE"/>
        </w:rPr>
        <w:t>kann</w:t>
      </w:r>
      <w:r>
        <w:rPr>
          <w:lang w:val="de-DE"/>
        </w:rPr>
        <w:t>, selbst wenn das Fahrzeug nach EN 12642:2006 gebaut wurde.</w:t>
      </w:r>
    </w:p>
    <w:p w:rsidR="0024196F" w:rsidRPr="008C5F03" w:rsidRDefault="0024196F" w:rsidP="0024196F">
      <w:pPr>
        <w:rPr>
          <w:b/>
          <w:bCs/>
          <w:lang w:val="en-US"/>
        </w:rPr>
      </w:pPr>
      <w:r>
        <w:rPr>
          <w:b/>
          <w:bCs/>
          <w:lang w:val="en-US"/>
        </w:rPr>
        <w:t>Notizen</w:t>
      </w:r>
    </w:p>
    <w:p w:rsidR="006647E3" w:rsidRPr="00DF1A5D" w:rsidRDefault="006647E3" w:rsidP="006647E3">
      <w:pPr>
        <w:rPr>
          <w:b/>
          <w:lang w:val="en-US"/>
        </w:rPr>
      </w:pPr>
      <w:r w:rsidRPr="00DF1A5D">
        <w:rPr>
          <w:b/>
          <w:lang w:val="en-US"/>
        </w:rPr>
        <w:t>__________________________________________________________________________________</w:t>
      </w:r>
    </w:p>
    <w:p w:rsidR="006647E3" w:rsidRPr="00DF1A5D" w:rsidRDefault="006647E3" w:rsidP="006647E3">
      <w:pPr>
        <w:rPr>
          <w:b/>
          <w:lang w:val="en-US"/>
        </w:rPr>
      </w:pPr>
      <w:r w:rsidRPr="00DF1A5D">
        <w:rPr>
          <w:b/>
          <w:lang w:val="en-US"/>
        </w:rPr>
        <w:t>__________________________________________________________________________________</w:t>
      </w:r>
    </w:p>
    <w:p w:rsidR="006647E3" w:rsidRPr="00DF1A5D" w:rsidRDefault="006647E3" w:rsidP="006647E3">
      <w:pPr>
        <w:rPr>
          <w:b/>
          <w:lang w:val="en-US"/>
        </w:rPr>
      </w:pPr>
      <w:r w:rsidRPr="00DF1A5D">
        <w:rPr>
          <w:b/>
          <w:lang w:val="en-US"/>
        </w:rPr>
        <w:t>__________________________________________________________________________________</w:t>
      </w:r>
    </w:p>
    <w:p w:rsidR="006647E3" w:rsidRPr="00DF1A5D" w:rsidRDefault="006647E3" w:rsidP="006647E3">
      <w:pPr>
        <w:rPr>
          <w:b/>
          <w:lang w:val="en-US"/>
        </w:rPr>
      </w:pPr>
      <w:r w:rsidRPr="00DF1A5D">
        <w:rPr>
          <w:b/>
          <w:lang w:val="en-US"/>
        </w:rPr>
        <w:t>__________________________________________________________________________________</w:t>
      </w:r>
    </w:p>
    <w:p w:rsidR="006647E3" w:rsidRPr="00DF1A5D" w:rsidRDefault="006647E3" w:rsidP="006647E3">
      <w:pPr>
        <w:rPr>
          <w:b/>
          <w:lang w:val="en-US"/>
        </w:rPr>
      </w:pPr>
      <w:r w:rsidRPr="00DF1A5D">
        <w:rPr>
          <w:b/>
          <w:lang w:val="en-US"/>
        </w:rPr>
        <w:t>__________________________________________________________________________________</w:t>
      </w:r>
    </w:p>
    <w:p w:rsidR="00DF1A5D" w:rsidRPr="00DF1A5D" w:rsidRDefault="00DF1A5D" w:rsidP="00DF1A5D">
      <w:pPr>
        <w:rPr>
          <w:b/>
          <w:lang w:val="en-US"/>
        </w:rPr>
      </w:pPr>
      <w:r w:rsidRPr="00DF1A5D">
        <w:rPr>
          <w:b/>
          <w:lang w:val="en-US"/>
        </w:rPr>
        <w:t>__________________________________________________________________________________</w:t>
      </w:r>
    </w:p>
    <w:p w:rsidR="00DF1A5D" w:rsidRPr="00DF1A5D" w:rsidRDefault="00DF1A5D" w:rsidP="00DF1A5D">
      <w:pPr>
        <w:rPr>
          <w:b/>
          <w:lang w:val="en-US"/>
        </w:rPr>
      </w:pPr>
      <w:r w:rsidRPr="00DF1A5D">
        <w:rPr>
          <w:b/>
          <w:lang w:val="en-US"/>
        </w:rPr>
        <w:t>__________________________________________________________________________________</w:t>
      </w:r>
    </w:p>
    <w:p w:rsidR="00DF1A5D" w:rsidRPr="00DF1A5D" w:rsidRDefault="00DF1A5D" w:rsidP="00DF1A5D">
      <w:pPr>
        <w:rPr>
          <w:b/>
          <w:lang w:val="en-US"/>
        </w:rPr>
      </w:pPr>
      <w:r w:rsidRPr="00DF1A5D">
        <w:rPr>
          <w:b/>
          <w:lang w:val="en-US"/>
        </w:rPr>
        <w:t>__________________________________________________________________________________</w:t>
      </w:r>
    </w:p>
    <w:p w:rsidR="00DF1A5D" w:rsidRPr="00DF1A5D" w:rsidRDefault="00DF1A5D" w:rsidP="00DF1A5D">
      <w:pPr>
        <w:rPr>
          <w:b/>
          <w:lang w:val="en-US"/>
        </w:rPr>
      </w:pPr>
      <w:r w:rsidRPr="00DF1A5D">
        <w:rPr>
          <w:b/>
          <w:lang w:val="en-US"/>
        </w:rPr>
        <w:t>__________________________________________________________________________________</w:t>
      </w:r>
    </w:p>
    <w:p w:rsidR="00DF1A5D" w:rsidRPr="00DF1A5D" w:rsidRDefault="00DF1A5D" w:rsidP="00DF1A5D">
      <w:pPr>
        <w:rPr>
          <w:b/>
          <w:lang w:val="en-US"/>
        </w:rPr>
      </w:pPr>
      <w:r w:rsidRPr="00DF1A5D">
        <w:rPr>
          <w:b/>
          <w:lang w:val="en-US"/>
        </w:rPr>
        <w:t>__________________________________________________________________________________</w:t>
      </w:r>
    </w:p>
    <w:p w:rsidR="006647E3" w:rsidRDefault="006647E3" w:rsidP="006647E3">
      <w:pPr>
        <w:rPr>
          <w:lang w:val="en-US"/>
        </w:rPr>
      </w:pPr>
    </w:p>
    <w:p w:rsidR="006647E3" w:rsidRDefault="006647E3" w:rsidP="00F056AB">
      <w:pPr>
        <w:pStyle w:val="berschrift2"/>
        <w:rPr>
          <w:lang w:val="en-US"/>
        </w:rPr>
      </w:pPr>
      <w:r>
        <w:rPr>
          <w:lang w:val="en-US"/>
        </w:rPr>
        <w:lastRenderedPageBreak/>
        <w:t>[</w:t>
      </w:r>
      <w:r w:rsidR="00271EDA">
        <w:rPr>
          <w:lang w:val="en-US"/>
        </w:rPr>
        <w:t xml:space="preserve">Folie </w:t>
      </w:r>
      <w:r w:rsidR="00C70C97">
        <w:rPr>
          <w:lang w:val="en-US"/>
        </w:rPr>
        <w:t>Straße</w:t>
      </w:r>
      <w:r w:rsidR="00271EDA">
        <w:rPr>
          <w:lang w:val="en-US"/>
        </w:rPr>
        <w:t xml:space="preserve"> </w:t>
      </w:r>
      <w:r w:rsidR="00F056AB">
        <w:rPr>
          <w:lang w:val="en-US"/>
        </w:rPr>
        <w:t>44</w:t>
      </w:r>
      <w:r>
        <w:rPr>
          <w:lang w:val="en-US"/>
        </w:rPr>
        <w:t>]</w:t>
      </w:r>
    </w:p>
    <w:p w:rsidR="00F056AB" w:rsidRDefault="008D1027" w:rsidP="006647E3">
      <w:pPr>
        <w:rPr>
          <w:lang w:val="en-US"/>
        </w:rPr>
      </w:pPr>
      <w:r>
        <w:rPr>
          <w:noProof/>
          <w:lang w:val="de-DE" w:eastAsia="de-DE"/>
        </w:rPr>
        <w:drawing>
          <wp:inline distT="0" distB="0" distL="0" distR="0">
            <wp:extent cx="2657423" cy="1980000"/>
            <wp:effectExtent l="19050" t="19050" r="9577" b="20250"/>
            <wp:docPr id="96"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1"/>
                    <a:srcRect/>
                    <a:stretch>
                      <a:fillRect/>
                    </a:stretch>
                  </pic:blipFill>
                  <pic:spPr bwMode="auto">
                    <a:xfrm>
                      <a:off x="0" y="0"/>
                      <a:ext cx="2657423" cy="1980000"/>
                    </a:xfrm>
                    <a:prstGeom prst="rect">
                      <a:avLst/>
                    </a:prstGeom>
                    <a:noFill/>
                    <a:ln w="9525">
                      <a:solidFill>
                        <a:schemeClr val="accent1"/>
                      </a:solidFill>
                      <a:miter lim="800000"/>
                      <a:headEnd/>
                      <a:tailEnd/>
                    </a:ln>
                  </pic:spPr>
                </pic:pic>
              </a:graphicData>
            </a:graphic>
          </wp:inline>
        </w:drawing>
      </w:r>
    </w:p>
    <w:p w:rsidR="006647E3" w:rsidRPr="00CD1D87" w:rsidRDefault="00CD1D87" w:rsidP="00DF1A5D">
      <w:pPr>
        <w:pStyle w:val="berschrift3"/>
        <w:rPr>
          <w:lang w:val="de-DE"/>
        </w:rPr>
      </w:pPr>
      <w:r w:rsidRPr="00CD1D87">
        <w:rPr>
          <w:lang w:val="de-DE"/>
        </w:rPr>
        <w:t>Zurrpunkte</w:t>
      </w:r>
    </w:p>
    <w:p w:rsidR="00CD1D87" w:rsidRDefault="00CD1D87" w:rsidP="006647E3">
      <w:pPr>
        <w:rPr>
          <w:lang w:val="de-DE"/>
        </w:rPr>
      </w:pPr>
      <w:r w:rsidRPr="00CD1D87">
        <w:rPr>
          <w:lang w:val="de-DE"/>
        </w:rPr>
        <w:t xml:space="preserve">Zurrpunkte sind feste Teile des Aufbaus. Sie sind in Paaren installiert, die sich entlang der langen Seite im Abstand von 0,7 bis 1,2 m </w:t>
      </w:r>
      <w:r>
        <w:rPr>
          <w:lang w:val="de-DE"/>
        </w:rPr>
        <w:t>in Längsrichtung</w:t>
      </w:r>
      <w:r w:rsidRPr="00CD1D87">
        <w:rPr>
          <w:lang w:val="de-DE"/>
        </w:rPr>
        <w:t xml:space="preserve"> und maximal 0,25 m von den äußeren Kanten entfernt gegenüber befinden.</w:t>
      </w:r>
    </w:p>
    <w:p w:rsidR="00CD1D87" w:rsidRPr="00CD1D87" w:rsidRDefault="00CD1D87" w:rsidP="006647E3">
      <w:pPr>
        <w:rPr>
          <w:lang w:val="de-DE"/>
        </w:rPr>
      </w:pPr>
      <w:r>
        <w:rPr>
          <w:lang w:val="de-DE"/>
        </w:rPr>
        <w:t>Der Standard EN-12640 bestimmt die Stärke der Zurrpunkte. So sollten z.B. Bodenzurrpunkte in Fahrzeugen, die über 12 Tonnen wiegen 2.000 kg Zugkraft standhalten. Zurrpunkte in der vorderen Wand halten 1.000 kg.</w:t>
      </w:r>
    </w:p>
    <w:p w:rsidR="006647E3" w:rsidRPr="006D2C04" w:rsidRDefault="006647E3" w:rsidP="006647E3">
      <w:pPr>
        <w:rPr>
          <w:lang w:val="de-DE"/>
        </w:rPr>
      </w:pPr>
    </w:p>
    <w:p w:rsidR="0024196F" w:rsidRPr="006D2C04" w:rsidRDefault="0024196F" w:rsidP="0024196F">
      <w:pPr>
        <w:rPr>
          <w:b/>
          <w:bCs/>
          <w:lang w:val="de-DE"/>
        </w:rPr>
      </w:pPr>
      <w:r w:rsidRPr="006D2C04">
        <w:rPr>
          <w:b/>
          <w:bCs/>
          <w:lang w:val="de-DE"/>
        </w:rPr>
        <w:t>Notizen</w:t>
      </w:r>
    </w:p>
    <w:p w:rsidR="006647E3" w:rsidRPr="006D2C04" w:rsidRDefault="006647E3" w:rsidP="006647E3">
      <w:pPr>
        <w:rPr>
          <w:b/>
          <w:lang w:val="de-DE"/>
        </w:rPr>
      </w:pPr>
      <w:r w:rsidRPr="006D2C04">
        <w:rPr>
          <w:b/>
          <w:lang w:val="de-DE"/>
        </w:rPr>
        <w:t>__________________________________________________________________________________</w:t>
      </w:r>
    </w:p>
    <w:p w:rsidR="006647E3" w:rsidRPr="006D2C04" w:rsidRDefault="006647E3" w:rsidP="006647E3">
      <w:pPr>
        <w:rPr>
          <w:b/>
          <w:lang w:val="de-DE"/>
        </w:rPr>
      </w:pPr>
      <w:r w:rsidRPr="006D2C04">
        <w:rPr>
          <w:b/>
          <w:lang w:val="de-DE"/>
        </w:rPr>
        <w:t>__________________________________________________________________________________</w:t>
      </w:r>
    </w:p>
    <w:p w:rsidR="006647E3" w:rsidRPr="006D2C04" w:rsidRDefault="006647E3" w:rsidP="006647E3">
      <w:pPr>
        <w:rPr>
          <w:b/>
          <w:lang w:val="de-DE"/>
        </w:rPr>
      </w:pPr>
      <w:r w:rsidRPr="006D2C04">
        <w:rPr>
          <w:b/>
          <w:lang w:val="de-DE"/>
        </w:rPr>
        <w:t>__________________________________________________________________________________</w:t>
      </w:r>
    </w:p>
    <w:p w:rsidR="006647E3" w:rsidRPr="006D2C04" w:rsidRDefault="006647E3" w:rsidP="006647E3">
      <w:pPr>
        <w:rPr>
          <w:b/>
          <w:lang w:val="de-DE"/>
        </w:rPr>
      </w:pPr>
      <w:r w:rsidRPr="006D2C04">
        <w:rPr>
          <w:b/>
          <w:lang w:val="de-DE"/>
        </w:rPr>
        <w:t>__________________________________________________________________________________</w:t>
      </w:r>
    </w:p>
    <w:p w:rsidR="006647E3" w:rsidRPr="006D2C04" w:rsidRDefault="006647E3" w:rsidP="006647E3">
      <w:pPr>
        <w:rPr>
          <w:b/>
          <w:lang w:val="de-DE"/>
        </w:rPr>
      </w:pPr>
      <w:r w:rsidRPr="006D2C04">
        <w:rPr>
          <w:b/>
          <w:lang w:val="de-DE"/>
        </w:rPr>
        <w:t>__________________________________________________________________________________</w:t>
      </w:r>
    </w:p>
    <w:p w:rsidR="00DF1A5D" w:rsidRPr="006D2C04" w:rsidRDefault="00DF1A5D" w:rsidP="00DF1A5D">
      <w:pPr>
        <w:rPr>
          <w:b/>
          <w:lang w:val="de-DE"/>
        </w:rPr>
      </w:pPr>
      <w:r w:rsidRPr="006D2C04">
        <w:rPr>
          <w:b/>
          <w:lang w:val="de-DE"/>
        </w:rPr>
        <w:t>__________________________________________________________________________________</w:t>
      </w:r>
    </w:p>
    <w:p w:rsidR="00DF1A5D" w:rsidRPr="006D2C04" w:rsidRDefault="00DF1A5D" w:rsidP="00DF1A5D">
      <w:pPr>
        <w:rPr>
          <w:b/>
          <w:lang w:val="de-DE"/>
        </w:rPr>
      </w:pPr>
      <w:r w:rsidRPr="006D2C04">
        <w:rPr>
          <w:b/>
          <w:lang w:val="de-DE"/>
        </w:rPr>
        <w:t>__________________________________________________________________________________</w:t>
      </w:r>
    </w:p>
    <w:p w:rsidR="006647E3" w:rsidRPr="006D2C04" w:rsidRDefault="006647E3" w:rsidP="00F056AB">
      <w:pPr>
        <w:pStyle w:val="berschrift2"/>
        <w:rPr>
          <w:lang w:val="de-DE"/>
        </w:rPr>
      </w:pPr>
      <w:r w:rsidRPr="006D2C04">
        <w:rPr>
          <w:lang w:val="de-DE"/>
        </w:rPr>
        <w:lastRenderedPageBreak/>
        <w:t>[</w:t>
      </w:r>
      <w:r w:rsidR="00271EDA" w:rsidRPr="006D2C04">
        <w:rPr>
          <w:lang w:val="de-DE"/>
        </w:rPr>
        <w:t xml:space="preserve">Folie </w:t>
      </w:r>
      <w:r w:rsidR="00C70C97">
        <w:rPr>
          <w:lang w:val="de-DE"/>
        </w:rPr>
        <w:t>Straße</w:t>
      </w:r>
      <w:r w:rsidR="00271EDA" w:rsidRPr="006D2C04">
        <w:rPr>
          <w:lang w:val="de-DE"/>
        </w:rPr>
        <w:t xml:space="preserve"> </w:t>
      </w:r>
      <w:r w:rsidR="00F056AB" w:rsidRPr="006D2C04">
        <w:rPr>
          <w:lang w:val="de-DE"/>
        </w:rPr>
        <w:t>45</w:t>
      </w:r>
      <w:r w:rsidRPr="006D2C04">
        <w:rPr>
          <w:lang w:val="de-DE"/>
        </w:rPr>
        <w:t>]</w:t>
      </w:r>
    </w:p>
    <w:p w:rsidR="00F056AB" w:rsidRDefault="008D1027" w:rsidP="006647E3">
      <w:pPr>
        <w:rPr>
          <w:lang w:val="en-US"/>
        </w:rPr>
      </w:pPr>
      <w:r>
        <w:rPr>
          <w:noProof/>
          <w:lang w:val="de-DE" w:eastAsia="de-DE"/>
        </w:rPr>
        <w:drawing>
          <wp:inline distT="0" distB="0" distL="0" distR="0">
            <wp:extent cx="2667051" cy="1980000"/>
            <wp:effectExtent l="19050" t="19050" r="18999" b="20250"/>
            <wp:docPr id="97"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2"/>
                    <a:srcRect/>
                    <a:stretch>
                      <a:fillRect/>
                    </a:stretch>
                  </pic:blipFill>
                  <pic:spPr bwMode="auto">
                    <a:xfrm>
                      <a:off x="0" y="0"/>
                      <a:ext cx="2667051" cy="1980000"/>
                    </a:xfrm>
                    <a:prstGeom prst="rect">
                      <a:avLst/>
                    </a:prstGeom>
                    <a:noFill/>
                    <a:ln w="9525">
                      <a:solidFill>
                        <a:schemeClr val="accent1"/>
                      </a:solidFill>
                      <a:miter lim="800000"/>
                      <a:headEnd/>
                      <a:tailEnd/>
                    </a:ln>
                  </pic:spPr>
                </pic:pic>
              </a:graphicData>
            </a:graphic>
          </wp:inline>
        </w:drawing>
      </w:r>
    </w:p>
    <w:p w:rsidR="006647E3" w:rsidRPr="00CD1D87" w:rsidRDefault="00CD1D87" w:rsidP="006647E3">
      <w:pPr>
        <w:pStyle w:val="berschrift3"/>
        <w:rPr>
          <w:lang w:val="de-DE"/>
        </w:rPr>
      </w:pPr>
      <w:r w:rsidRPr="00CD1D87">
        <w:rPr>
          <w:lang w:val="de-DE"/>
        </w:rPr>
        <w:t>Haftbarkeiten - allgemein</w:t>
      </w:r>
    </w:p>
    <w:p w:rsidR="00CD1D87" w:rsidRDefault="00CD1D87" w:rsidP="006647E3">
      <w:pPr>
        <w:rPr>
          <w:lang w:val="de-DE"/>
        </w:rPr>
      </w:pPr>
      <w:r w:rsidRPr="00CD1D87">
        <w:rPr>
          <w:lang w:val="de-DE"/>
        </w:rPr>
        <w:t xml:space="preserve">Heute und in Zukunft unterstreichen die Haftbarkeiten in der Ladungssicherung das </w:t>
      </w:r>
      <w:r>
        <w:rPr>
          <w:lang w:val="de-DE"/>
        </w:rPr>
        <w:t>Aufteilen</w:t>
      </w:r>
      <w:r w:rsidRPr="00CD1D87">
        <w:rPr>
          <w:lang w:val="de-DE"/>
        </w:rPr>
        <w:t xml:space="preserve"> von Verantwortlichkeit </w:t>
      </w:r>
      <w:r>
        <w:rPr>
          <w:lang w:val="de-DE"/>
        </w:rPr>
        <w:t xml:space="preserve">auf unterschiedliche Parteien. </w:t>
      </w:r>
      <w:r w:rsidR="00E25FB5">
        <w:rPr>
          <w:lang w:val="de-DE"/>
        </w:rPr>
        <w:t xml:space="preserve">Dadurch ist nicht nur der Fahrer verantwortlich für die Ladungssicherung, sondern auch der Versender und der Verlader. Verantwortlichkeit ist darauf ausgedehnt, welche Aufgaben erledigt werden müssen. Haftung hat einen weiteren Blickwinkel: sie beinhaltet auch die Verantwortlichkeiten, wenn etwas Schlimmes passiert ist. Verantwortlichkeiten für Aufgaben sind meist in Richtlinien zum Gütertransport wie z.B. das </w:t>
      </w:r>
      <w:r w:rsidR="00C70C97">
        <w:rPr>
          <w:lang w:val="de-DE"/>
        </w:rPr>
        <w:t>Straße</w:t>
      </w:r>
      <w:r w:rsidR="00E25FB5">
        <w:rPr>
          <w:lang w:val="de-DE"/>
        </w:rPr>
        <w:t>nverkehrsgesetz geregelt.</w:t>
      </w:r>
    </w:p>
    <w:p w:rsidR="00E25FB5" w:rsidRDefault="00E25FB5" w:rsidP="006647E3">
      <w:pPr>
        <w:rPr>
          <w:lang w:val="de-DE"/>
        </w:rPr>
      </w:pPr>
      <w:r>
        <w:rPr>
          <w:lang w:val="de-DE"/>
        </w:rPr>
        <w:t>Der Versender muss sicherstellen, dass die Güter für das Verladen, die Ladungssicherung und normale Belastungen während dem Transport geeignet sind. Er ist auch dafür verantwortlich, die notwendigen Anweisungen zu erteilen.</w:t>
      </w:r>
    </w:p>
    <w:p w:rsidR="00E25FB5" w:rsidRPr="00CD1D87" w:rsidRDefault="00E25FB5" w:rsidP="006647E3">
      <w:pPr>
        <w:rPr>
          <w:lang w:val="de-DE"/>
        </w:rPr>
      </w:pPr>
      <w:r>
        <w:rPr>
          <w:lang w:val="de-DE"/>
        </w:rPr>
        <w:t xml:space="preserve">Der Fahrer muss sicherstellen, dass die Ladung zum richtigen Zeitpunkt und unversehrt beim Kunden ankommt. Gleichzeitig ist er für die </w:t>
      </w:r>
      <w:r w:rsidR="00C70C97">
        <w:rPr>
          <w:lang w:val="de-DE"/>
        </w:rPr>
        <w:t>Straße</w:t>
      </w:r>
      <w:r>
        <w:rPr>
          <w:lang w:val="de-DE"/>
        </w:rPr>
        <w:t>nverkehrssicherheit des Fahrzeuges und seiner Ladung verantwortlich. Er ist auch für das Beladen verantwortlich, wenn das seine Aufgabe ist.</w:t>
      </w:r>
    </w:p>
    <w:p w:rsidR="006647E3" w:rsidRPr="006D2C04" w:rsidRDefault="006647E3" w:rsidP="006647E3">
      <w:pPr>
        <w:rPr>
          <w:lang w:val="de-DE"/>
        </w:rPr>
      </w:pPr>
    </w:p>
    <w:p w:rsidR="0024196F" w:rsidRPr="008C5F03" w:rsidRDefault="0024196F" w:rsidP="0024196F">
      <w:pPr>
        <w:rPr>
          <w:b/>
          <w:bCs/>
          <w:lang w:val="en-US"/>
        </w:rPr>
      </w:pPr>
      <w:r>
        <w:rPr>
          <w:b/>
          <w:bCs/>
          <w:lang w:val="en-US"/>
        </w:rPr>
        <w:t>Notizen</w:t>
      </w:r>
    </w:p>
    <w:p w:rsidR="006647E3" w:rsidRPr="00DF1A5D" w:rsidRDefault="006647E3" w:rsidP="006647E3">
      <w:pPr>
        <w:rPr>
          <w:b/>
          <w:lang w:val="en-US"/>
        </w:rPr>
      </w:pPr>
      <w:r w:rsidRPr="00DF1A5D">
        <w:rPr>
          <w:b/>
          <w:lang w:val="en-US"/>
        </w:rPr>
        <w:t>__________________________________________________________________________________</w:t>
      </w:r>
    </w:p>
    <w:p w:rsidR="006647E3" w:rsidRPr="00DF1A5D" w:rsidRDefault="006647E3" w:rsidP="006647E3">
      <w:pPr>
        <w:rPr>
          <w:b/>
          <w:lang w:val="en-US"/>
        </w:rPr>
      </w:pPr>
      <w:r w:rsidRPr="00DF1A5D">
        <w:rPr>
          <w:b/>
          <w:lang w:val="en-US"/>
        </w:rPr>
        <w:t>__________________________________________________________________________________</w:t>
      </w:r>
    </w:p>
    <w:p w:rsidR="006647E3" w:rsidRPr="00DF1A5D" w:rsidRDefault="006647E3" w:rsidP="006647E3">
      <w:pPr>
        <w:rPr>
          <w:b/>
          <w:lang w:val="en-US"/>
        </w:rPr>
      </w:pPr>
      <w:r w:rsidRPr="00DF1A5D">
        <w:rPr>
          <w:b/>
          <w:lang w:val="en-US"/>
        </w:rPr>
        <w:t>__________________________________________________________________________________</w:t>
      </w:r>
    </w:p>
    <w:p w:rsidR="006647E3" w:rsidRPr="00DF1A5D" w:rsidRDefault="006647E3" w:rsidP="006647E3">
      <w:pPr>
        <w:rPr>
          <w:b/>
          <w:lang w:val="en-US"/>
        </w:rPr>
      </w:pPr>
      <w:r w:rsidRPr="00DF1A5D">
        <w:rPr>
          <w:b/>
          <w:lang w:val="en-US"/>
        </w:rPr>
        <w:t>__________________________________________________________________________________</w:t>
      </w:r>
    </w:p>
    <w:p w:rsidR="006647E3" w:rsidRPr="00DF1A5D" w:rsidRDefault="006647E3" w:rsidP="006647E3">
      <w:pPr>
        <w:rPr>
          <w:b/>
          <w:lang w:val="en-US"/>
        </w:rPr>
      </w:pPr>
      <w:r w:rsidRPr="00DF1A5D">
        <w:rPr>
          <w:b/>
          <w:lang w:val="en-US"/>
        </w:rPr>
        <w:t>__________________________________________________________________________________</w:t>
      </w:r>
    </w:p>
    <w:p w:rsidR="006647E3" w:rsidRDefault="006647E3" w:rsidP="00271EDA">
      <w:pPr>
        <w:pStyle w:val="berschrift2"/>
        <w:rPr>
          <w:lang w:val="en-US"/>
        </w:rPr>
      </w:pPr>
      <w:r w:rsidRPr="00271EDA">
        <w:rPr>
          <w:lang w:val="en-US"/>
        </w:rPr>
        <w:lastRenderedPageBreak/>
        <w:t>[</w:t>
      </w:r>
      <w:r w:rsidR="00271EDA">
        <w:rPr>
          <w:lang w:val="en-US"/>
        </w:rPr>
        <w:t xml:space="preserve">Folie </w:t>
      </w:r>
      <w:r w:rsidR="00C70C97">
        <w:rPr>
          <w:lang w:val="en-US"/>
        </w:rPr>
        <w:t>Straße</w:t>
      </w:r>
      <w:r w:rsidR="00271EDA">
        <w:rPr>
          <w:lang w:val="en-US"/>
        </w:rPr>
        <w:t xml:space="preserve"> </w:t>
      </w:r>
      <w:r w:rsidR="00FB5666" w:rsidRPr="00271EDA">
        <w:rPr>
          <w:lang w:val="en-US"/>
        </w:rPr>
        <w:t>46</w:t>
      </w:r>
      <w:r w:rsidRPr="00271EDA">
        <w:rPr>
          <w:lang w:val="en-US"/>
        </w:rPr>
        <w:t>]</w:t>
      </w:r>
    </w:p>
    <w:p w:rsidR="00F056AB" w:rsidRDefault="008D1027" w:rsidP="006647E3">
      <w:pPr>
        <w:rPr>
          <w:lang w:val="en-US"/>
        </w:rPr>
      </w:pPr>
      <w:r>
        <w:rPr>
          <w:noProof/>
          <w:lang w:val="de-DE" w:eastAsia="de-DE"/>
        </w:rPr>
        <w:drawing>
          <wp:inline distT="0" distB="0" distL="0" distR="0">
            <wp:extent cx="2647864" cy="1980000"/>
            <wp:effectExtent l="19050" t="19050" r="19136" b="20250"/>
            <wp:docPr id="98"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3"/>
                    <a:srcRect/>
                    <a:stretch>
                      <a:fillRect/>
                    </a:stretch>
                  </pic:blipFill>
                  <pic:spPr bwMode="auto">
                    <a:xfrm>
                      <a:off x="0" y="0"/>
                      <a:ext cx="2647864" cy="1980000"/>
                    </a:xfrm>
                    <a:prstGeom prst="rect">
                      <a:avLst/>
                    </a:prstGeom>
                    <a:noFill/>
                    <a:ln w="9525">
                      <a:solidFill>
                        <a:schemeClr val="accent1"/>
                      </a:solidFill>
                      <a:miter lim="800000"/>
                      <a:headEnd/>
                      <a:tailEnd/>
                    </a:ln>
                  </pic:spPr>
                </pic:pic>
              </a:graphicData>
            </a:graphic>
          </wp:inline>
        </w:drawing>
      </w:r>
    </w:p>
    <w:p w:rsidR="002D7733" w:rsidRPr="002D7733" w:rsidRDefault="002D7733" w:rsidP="006647E3">
      <w:pPr>
        <w:pStyle w:val="berschrift3"/>
        <w:rPr>
          <w:lang w:val="de-DE"/>
        </w:rPr>
      </w:pPr>
      <w:r w:rsidRPr="002D7733">
        <w:rPr>
          <w:lang w:val="de-DE"/>
        </w:rPr>
        <w:t>Haftbarkeiten – Vorschriften und Normen</w:t>
      </w:r>
    </w:p>
    <w:p w:rsidR="006647E3" w:rsidRPr="002D7733" w:rsidRDefault="002D7733" w:rsidP="006647E3">
      <w:pPr>
        <w:rPr>
          <w:b/>
          <w:iCs/>
          <w:lang w:val="de-DE"/>
        </w:rPr>
      </w:pPr>
      <w:r>
        <w:rPr>
          <w:b/>
          <w:iCs/>
          <w:lang w:val="de-DE"/>
        </w:rPr>
        <w:t>Nationale Vorschriften</w:t>
      </w:r>
    </w:p>
    <w:p w:rsidR="002D7733" w:rsidRPr="002D7733" w:rsidRDefault="002D7733" w:rsidP="006647E3">
      <w:pPr>
        <w:rPr>
          <w:iCs/>
          <w:lang w:val="de-DE"/>
        </w:rPr>
      </w:pPr>
      <w:r w:rsidRPr="002D7733">
        <w:rPr>
          <w:iCs/>
          <w:lang w:val="de-DE"/>
        </w:rPr>
        <w:t>Nationale Vorschriften für die Ladungssicherung bestehen normalerweise aus mehreren Gesetzen und Erlassen aufgrund der Natur des</w:t>
      </w:r>
      <w:r>
        <w:rPr>
          <w:iCs/>
          <w:lang w:val="de-DE"/>
        </w:rPr>
        <w:t xml:space="preserve"> Transportsystems, das au</w:t>
      </w:r>
      <w:r w:rsidR="00EF4A00">
        <w:rPr>
          <w:iCs/>
          <w:lang w:val="de-DE"/>
        </w:rPr>
        <w:t xml:space="preserve">s </w:t>
      </w:r>
      <w:r>
        <w:rPr>
          <w:iCs/>
          <w:lang w:val="de-DE"/>
        </w:rPr>
        <w:t xml:space="preserve">dem öffentlichen </w:t>
      </w:r>
      <w:r w:rsidR="00C70C97">
        <w:rPr>
          <w:iCs/>
          <w:lang w:val="de-DE"/>
        </w:rPr>
        <w:t>Straße</w:t>
      </w:r>
      <w:r>
        <w:rPr>
          <w:iCs/>
          <w:lang w:val="de-DE"/>
        </w:rPr>
        <w:t>nnetz, Fahrzeug- und Güterterminals und den Einrichtungen, die dieses System nutzen und managen</w:t>
      </w:r>
      <w:r w:rsidR="00EF4A00">
        <w:rPr>
          <w:iCs/>
          <w:lang w:val="de-DE"/>
        </w:rPr>
        <w:t>,</w:t>
      </w:r>
      <w:r>
        <w:rPr>
          <w:iCs/>
          <w:lang w:val="de-DE"/>
        </w:rPr>
        <w:t xml:space="preserve"> besteht. Siehe auch das Beispiel der Finnischen und Schwedischen Vorschriften unten.</w:t>
      </w:r>
    </w:p>
    <w:p w:rsidR="006647E3" w:rsidRPr="002D7733" w:rsidRDefault="002D7733" w:rsidP="006647E3">
      <w:pPr>
        <w:rPr>
          <w:b/>
          <w:iCs/>
          <w:lang w:val="de-DE"/>
        </w:rPr>
      </w:pPr>
      <w:r w:rsidRPr="002D7733">
        <w:rPr>
          <w:b/>
          <w:iCs/>
          <w:lang w:val="de-DE"/>
        </w:rPr>
        <w:t>Der Europäische Standard</w:t>
      </w:r>
      <w:r w:rsidR="006647E3" w:rsidRPr="002D7733">
        <w:rPr>
          <w:b/>
          <w:iCs/>
          <w:lang w:val="de-DE"/>
        </w:rPr>
        <w:t xml:space="preserve"> EN 12195-1:2010</w:t>
      </w:r>
    </w:p>
    <w:p w:rsidR="002D7733" w:rsidRPr="002D7733" w:rsidRDefault="002D7733" w:rsidP="006647E3">
      <w:pPr>
        <w:rPr>
          <w:iCs/>
          <w:lang w:val="de-DE"/>
        </w:rPr>
      </w:pPr>
      <w:r w:rsidRPr="002D7733">
        <w:rPr>
          <w:iCs/>
          <w:lang w:val="de-DE"/>
        </w:rPr>
        <w:t xml:space="preserve">Der Europäische Standard wurde von CEN im Mai 2010 erlassen und ersetzte den vorherigen Standard, der aus dem Jahr 2004 stammte. </w:t>
      </w:r>
      <w:r w:rsidR="006A7D46">
        <w:rPr>
          <w:iCs/>
          <w:lang w:val="de-DE"/>
        </w:rPr>
        <w:t>Viele Länder</w:t>
      </w:r>
      <w:r>
        <w:rPr>
          <w:iCs/>
          <w:lang w:val="de-DE"/>
        </w:rPr>
        <w:t xml:space="preserve"> haben </w:t>
      </w:r>
      <w:r w:rsidR="006A7D46">
        <w:rPr>
          <w:iCs/>
          <w:lang w:val="de-DE"/>
        </w:rPr>
        <w:t>diesen überarbeiteten Standard bereits als nationalen Standard übernommen. Es muss festgestellt werden, dass nur Teil 1 überarbeitet wurde. Die Teile 2, 3 und 4 sind noch von 2004. Teil 1 beinhaltet Berechnungen für Sicherungskräfte für unterschiedliche Sicherungsmethoden. Teil 1 präsentiert auch die Methoden deutlich mit Bildern.</w:t>
      </w:r>
    </w:p>
    <w:p w:rsidR="006647E3" w:rsidRPr="006A7D46" w:rsidRDefault="006647E3" w:rsidP="006647E3">
      <w:pPr>
        <w:rPr>
          <w:b/>
          <w:iCs/>
          <w:lang w:val="de-DE"/>
        </w:rPr>
      </w:pPr>
      <w:r w:rsidRPr="006A7D46">
        <w:rPr>
          <w:b/>
          <w:iCs/>
          <w:lang w:val="de-DE"/>
        </w:rPr>
        <w:t>IMO/ILO/UNECE</w:t>
      </w:r>
      <w:r w:rsidR="006A7D46" w:rsidRPr="006A7D46">
        <w:rPr>
          <w:b/>
          <w:iCs/>
          <w:lang w:val="de-DE"/>
        </w:rPr>
        <w:t xml:space="preserve"> Richtlinien</w:t>
      </w:r>
    </w:p>
    <w:p w:rsidR="006A7D46" w:rsidRPr="006A7D46" w:rsidRDefault="006A7D46" w:rsidP="006647E3">
      <w:pPr>
        <w:rPr>
          <w:iCs/>
          <w:lang w:val="de-DE"/>
        </w:rPr>
      </w:pPr>
      <w:r w:rsidRPr="006A7D46">
        <w:rPr>
          <w:iCs/>
          <w:lang w:val="de-DE"/>
        </w:rPr>
        <w:t>IMO/ILO/UNECE Richtlinie</w:t>
      </w:r>
      <w:r>
        <w:rPr>
          <w:iCs/>
          <w:lang w:val="de-DE"/>
        </w:rPr>
        <w:t>n</w:t>
      </w:r>
      <w:r w:rsidRPr="006A7D46">
        <w:rPr>
          <w:iCs/>
          <w:lang w:val="de-DE"/>
        </w:rPr>
        <w:t xml:space="preserve"> für das Pack</w:t>
      </w:r>
      <w:r>
        <w:rPr>
          <w:iCs/>
          <w:lang w:val="de-DE"/>
        </w:rPr>
        <w:t>en von Gütertransporteinheiten betreffen</w:t>
      </w:r>
      <w:r w:rsidRPr="006A7D46">
        <w:rPr>
          <w:iCs/>
          <w:lang w:val="de-DE"/>
        </w:rPr>
        <w:t xml:space="preserve"> das Packen von Gütern (außer Schüttgut) in oder auf die Gütertransporteinheit </w:t>
      </w:r>
      <w:r>
        <w:rPr>
          <w:iCs/>
          <w:lang w:val="de-DE"/>
        </w:rPr>
        <w:t xml:space="preserve">(CTU). Die Richtlinien treffen auf Transporte in allen Boden- und Wassertransportmodi zu. Diese Richtlinien enthalten Informationen, Beispiele guter Praxis und Anforderungen für das sichere Stauen und Packen von Gütern in Gütercontainer und </w:t>
      </w:r>
      <w:r w:rsidR="002C6AAC">
        <w:rPr>
          <w:iCs/>
          <w:lang w:val="de-DE"/>
        </w:rPr>
        <w:t>-</w:t>
      </w:r>
      <w:r>
        <w:rPr>
          <w:iCs/>
          <w:lang w:val="de-DE"/>
        </w:rPr>
        <w:t>fahrzeuge. Die Richtlinien zeigen zuerst allgemeine Bedingungen, denen ein Container während des Transports ausgesetzt sein kann. Nach einer Diskussion dieser Bedingungen werden eine Reihe von Anweis</w:t>
      </w:r>
      <w:r w:rsidR="002C6AAC">
        <w:rPr>
          <w:iCs/>
          <w:lang w:val="de-DE"/>
        </w:rPr>
        <w:t>ungen</w:t>
      </w:r>
      <w:r>
        <w:rPr>
          <w:iCs/>
          <w:lang w:val="de-DE"/>
        </w:rPr>
        <w:t xml:space="preserve"> dargestellt. Diese Anweisungen beinhalten die Charakterisierung von unterschiedlichen Aufgaben, die durchgeführt werden müssen, so auch die richtige Ladungssicherung.</w:t>
      </w:r>
    </w:p>
    <w:p w:rsidR="006A7D46" w:rsidRPr="006D2C04" w:rsidRDefault="006A7D46" w:rsidP="006647E3">
      <w:pPr>
        <w:rPr>
          <w:iCs/>
          <w:lang w:val="de-DE"/>
        </w:rPr>
      </w:pPr>
    </w:p>
    <w:p w:rsidR="006A7D46" w:rsidRPr="006D2C04" w:rsidRDefault="006A7D46" w:rsidP="006647E3">
      <w:pPr>
        <w:rPr>
          <w:b/>
          <w:iCs/>
          <w:lang w:val="de-DE"/>
        </w:rPr>
      </w:pPr>
      <w:r w:rsidRPr="006D2C04">
        <w:rPr>
          <w:b/>
          <w:iCs/>
          <w:lang w:val="de-DE"/>
        </w:rPr>
        <w:lastRenderedPageBreak/>
        <w:t>Europä</w:t>
      </w:r>
      <w:r w:rsidR="002C6AAC">
        <w:rPr>
          <w:b/>
          <w:iCs/>
          <w:lang w:val="de-DE"/>
        </w:rPr>
        <w:t>i</w:t>
      </w:r>
      <w:r w:rsidRPr="006D2C04">
        <w:rPr>
          <w:b/>
          <w:iCs/>
          <w:lang w:val="de-DE"/>
        </w:rPr>
        <w:t xml:space="preserve">sche Beispiele </w:t>
      </w:r>
      <w:r w:rsidR="002C6AAC">
        <w:rPr>
          <w:b/>
          <w:iCs/>
          <w:lang w:val="de-DE"/>
        </w:rPr>
        <w:t>g</w:t>
      </w:r>
      <w:r w:rsidRPr="006D2C04">
        <w:rPr>
          <w:b/>
          <w:iCs/>
          <w:lang w:val="de-DE"/>
        </w:rPr>
        <w:t xml:space="preserve">uter Praxis Richtlinie zur Ladungssicherung im </w:t>
      </w:r>
      <w:r w:rsidR="00C70C97">
        <w:rPr>
          <w:b/>
          <w:iCs/>
          <w:lang w:val="de-DE"/>
        </w:rPr>
        <w:t>Straße</w:t>
      </w:r>
      <w:r w:rsidRPr="006D2C04">
        <w:rPr>
          <w:b/>
          <w:iCs/>
          <w:lang w:val="de-DE"/>
        </w:rPr>
        <w:t>nverkehr</w:t>
      </w:r>
    </w:p>
    <w:p w:rsidR="006A7D46" w:rsidRPr="006A7D46" w:rsidRDefault="006A7D46" w:rsidP="006647E3">
      <w:pPr>
        <w:rPr>
          <w:lang w:val="de-DE"/>
        </w:rPr>
      </w:pPr>
      <w:r w:rsidRPr="006A7D46">
        <w:rPr>
          <w:lang w:val="de-DE"/>
        </w:rPr>
        <w:t>Die Europäischen Beispiele Guter Praxis Richtlinien zur Ladung</w:t>
      </w:r>
      <w:r w:rsidR="002C6AAC">
        <w:rPr>
          <w:lang w:val="de-DE"/>
        </w:rPr>
        <w:t>s</w:t>
      </w:r>
      <w:r w:rsidRPr="006A7D46">
        <w:rPr>
          <w:lang w:val="de-DE"/>
        </w:rPr>
        <w:t xml:space="preserve">sicherung im </w:t>
      </w:r>
      <w:r w:rsidR="00C70C97">
        <w:rPr>
          <w:lang w:val="de-DE"/>
        </w:rPr>
        <w:t>Straße</w:t>
      </w:r>
      <w:r w:rsidRPr="006A7D46">
        <w:rPr>
          <w:lang w:val="de-DE"/>
        </w:rPr>
        <w:t xml:space="preserve">nverkehr sind ein umfassendes Buch mit Anweisungen zur Ladungssicherung. </w:t>
      </w:r>
      <w:r>
        <w:rPr>
          <w:lang w:val="de-DE"/>
        </w:rPr>
        <w:t>Das Ziel der Richtlinien ist es, grundlegende praktische Ratschläge und Anweis</w:t>
      </w:r>
      <w:r w:rsidR="002C6AAC">
        <w:rPr>
          <w:lang w:val="de-DE"/>
        </w:rPr>
        <w:t>ung</w:t>
      </w:r>
      <w:r>
        <w:rPr>
          <w:lang w:val="de-DE"/>
        </w:rPr>
        <w:t xml:space="preserve">en für alle Personen, die in das Be- und Entladen als auch in die Ladungssicherung involviert sind, zur Verfügung zu stellen. </w:t>
      </w:r>
      <w:r w:rsidR="001D74DB">
        <w:rPr>
          <w:lang w:val="de-DE"/>
        </w:rPr>
        <w:t>Dies ist auch wertvolles Material für Versender und Transporteure. Das Buch richtet sich an Europäische Länder. Es kann frei verfügbar von der Website der Europäischen Kommission heruntergeladen werden:</w:t>
      </w:r>
    </w:p>
    <w:p w:rsidR="006647E3" w:rsidRPr="001D74DB" w:rsidRDefault="006647E3" w:rsidP="006647E3">
      <w:pPr>
        <w:rPr>
          <w:lang w:val="de-DE"/>
        </w:rPr>
      </w:pPr>
      <w:r w:rsidRPr="001D74DB">
        <w:rPr>
          <w:lang w:val="de-DE"/>
        </w:rPr>
        <w:t>http://ec.europa.eu/transport/roadsafety/vehicles/best_practice_guidelines_en.htm</w:t>
      </w:r>
    </w:p>
    <w:p w:rsidR="006647E3" w:rsidRPr="001D74DB" w:rsidRDefault="006647E3" w:rsidP="006647E3">
      <w:pPr>
        <w:rPr>
          <w:lang w:val="de-DE"/>
        </w:rPr>
      </w:pPr>
    </w:p>
    <w:p w:rsidR="0024196F" w:rsidRPr="006D2C04" w:rsidRDefault="0024196F" w:rsidP="0024196F">
      <w:pPr>
        <w:rPr>
          <w:b/>
          <w:bCs/>
          <w:lang w:val="de-DE"/>
        </w:rPr>
      </w:pPr>
      <w:r w:rsidRPr="006D2C04">
        <w:rPr>
          <w:b/>
          <w:bCs/>
          <w:lang w:val="de-DE"/>
        </w:rPr>
        <w:t>Notizen</w:t>
      </w:r>
    </w:p>
    <w:p w:rsidR="006647E3" w:rsidRPr="006D2C04" w:rsidRDefault="006647E3" w:rsidP="006647E3">
      <w:pPr>
        <w:rPr>
          <w:b/>
          <w:lang w:val="de-DE"/>
        </w:rPr>
      </w:pPr>
      <w:r w:rsidRPr="006D2C04">
        <w:rPr>
          <w:b/>
          <w:lang w:val="de-DE"/>
        </w:rPr>
        <w:t>__________________________________________________________________________________</w:t>
      </w:r>
    </w:p>
    <w:p w:rsidR="006647E3" w:rsidRPr="006D2C04" w:rsidRDefault="006647E3" w:rsidP="006647E3">
      <w:pPr>
        <w:rPr>
          <w:b/>
          <w:lang w:val="de-DE"/>
        </w:rPr>
      </w:pPr>
      <w:r w:rsidRPr="006D2C04">
        <w:rPr>
          <w:b/>
          <w:lang w:val="de-DE"/>
        </w:rPr>
        <w:t>__________________________________________________________________________________</w:t>
      </w:r>
    </w:p>
    <w:p w:rsidR="006647E3" w:rsidRPr="006D2C04" w:rsidRDefault="006647E3" w:rsidP="006647E3">
      <w:pPr>
        <w:rPr>
          <w:b/>
          <w:lang w:val="de-DE"/>
        </w:rPr>
      </w:pPr>
      <w:r w:rsidRPr="006D2C04">
        <w:rPr>
          <w:b/>
          <w:lang w:val="de-DE"/>
        </w:rPr>
        <w:t>__________________________________________________________________________________</w:t>
      </w:r>
    </w:p>
    <w:p w:rsidR="006647E3" w:rsidRPr="006D2C04" w:rsidRDefault="006647E3" w:rsidP="006647E3">
      <w:pPr>
        <w:rPr>
          <w:b/>
          <w:lang w:val="de-DE"/>
        </w:rPr>
      </w:pPr>
      <w:r w:rsidRPr="006D2C04">
        <w:rPr>
          <w:b/>
          <w:lang w:val="de-DE"/>
        </w:rPr>
        <w:t>__________________________________________________________________________________</w:t>
      </w:r>
    </w:p>
    <w:p w:rsidR="006647E3" w:rsidRPr="006D2C04" w:rsidRDefault="006647E3" w:rsidP="006647E3">
      <w:pPr>
        <w:rPr>
          <w:b/>
          <w:lang w:val="de-DE"/>
        </w:rPr>
      </w:pPr>
      <w:r w:rsidRPr="006D2C04">
        <w:rPr>
          <w:b/>
          <w:lang w:val="de-DE"/>
        </w:rPr>
        <w:t>__________________________________________________________________________________</w:t>
      </w:r>
    </w:p>
    <w:p w:rsidR="006647E3" w:rsidRPr="006D2C04" w:rsidRDefault="006647E3" w:rsidP="006647E3">
      <w:pPr>
        <w:rPr>
          <w:b/>
          <w:lang w:val="de-DE"/>
        </w:rPr>
      </w:pPr>
      <w:r w:rsidRPr="006D2C04">
        <w:rPr>
          <w:b/>
          <w:lang w:val="de-DE"/>
        </w:rPr>
        <w:t>__________________________________________________________________________________</w:t>
      </w:r>
    </w:p>
    <w:p w:rsidR="006647E3" w:rsidRPr="006D2C04" w:rsidRDefault="006647E3" w:rsidP="006647E3">
      <w:pPr>
        <w:rPr>
          <w:b/>
          <w:lang w:val="de-DE"/>
        </w:rPr>
      </w:pPr>
      <w:r w:rsidRPr="006D2C04">
        <w:rPr>
          <w:b/>
          <w:lang w:val="de-DE"/>
        </w:rPr>
        <w:t>__________________________________________________________________________________</w:t>
      </w:r>
    </w:p>
    <w:p w:rsidR="006647E3" w:rsidRPr="006D2C04" w:rsidRDefault="006647E3" w:rsidP="006647E3">
      <w:pPr>
        <w:rPr>
          <w:b/>
          <w:lang w:val="de-DE"/>
        </w:rPr>
      </w:pPr>
      <w:r w:rsidRPr="006D2C04">
        <w:rPr>
          <w:b/>
          <w:lang w:val="de-DE"/>
        </w:rPr>
        <w:t>__________________________________________________________________________________</w:t>
      </w:r>
    </w:p>
    <w:p w:rsidR="006647E3" w:rsidRPr="006D2C04" w:rsidRDefault="006647E3" w:rsidP="006647E3">
      <w:pPr>
        <w:rPr>
          <w:b/>
          <w:lang w:val="de-DE"/>
        </w:rPr>
      </w:pPr>
      <w:r w:rsidRPr="006D2C04">
        <w:rPr>
          <w:b/>
          <w:lang w:val="de-DE"/>
        </w:rPr>
        <w:t>__________________________________________________________________________________</w:t>
      </w:r>
    </w:p>
    <w:p w:rsidR="00271EDA" w:rsidRPr="006D2C04" w:rsidRDefault="00271EDA">
      <w:pPr>
        <w:rPr>
          <w:rFonts w:ascii="Cambria" w:hAnsi="Cambria"/>
          <w:b/>
          <w:bCs/>
          <w:color w:val="4F81BD"/>
          <w:sz w:val="26"/>
          <w:szCs w:val="26"/>
          <w:lang w:val="de-DE"/>
        </w:rPr>
      </w:pPr>
      <w:r w:rsidRPr="006D2C04">
        <w:rPr>
          <w:rFonts w:ascii="Cambria" w:hAnsi="Cambria"/>
          <w:b/>
          <w:bCs/>
          <w:color w:val="4F81BD"/>
          <w:sz w:val="26"/>
          <w:szCs w:val="26"/>
          <w:lang w:val="de-DE"/>
        </w:rPr>
        <w:br w:type="page"/>
      </w:r>
    </w:p>
    <w:p w:rsidR="00271EDA" w:rsidRPr="006D2C04" w:rsidRDefault="00271EDA" w:rsidP="00271EDA">
      <w:pPr>
        <w:pStyle w:val="berschrift2"/>
        <w:rPr>
          <w:lang w:val="de-DE"/>
        </w:rPr>
      </w:pPr>
      <w:r w:rsidRPr="006D2C04">
        <w:rPr>
          <w:lang w:val="de-DE"/>
        </w:rPr>
        <w:lastRenderedPageBreak/>
        <w:t xml:space="preserve">[Folie </w:t>
      </w:r>
      <w:r w:rsidR="00C70C97">
        <w:rPr>
          <w:lang w:val="de-DE"/>
        </w:rPr>
        <w:t>Straße</w:t>
      </w:r>
      <w:r w:rsidRPr="006D2C04">
        <w:rPr>
          <w:lang w:val="de-DE"/>
        </w:rPr>
        <w:t xml:space="preserve"> 47]</w:t>
      </w:r>
    </w:p>
    <w:p w:rsidR="00FB5666" w:rsidRPr="006D2C04" w:rsidRDefault="008D1027" w:rsidP="006647E3">
      <w:pPr>
        <w:rPr>
          <w:lang w:val="de-DE"/>
        </w:rPr>
      </w:pPr>
      <w:r>
        <w:rPr>
          <w:noProof/>
          <w:lang w:val="de-DE" w:eastAsia="de-DE"/>
        </w:rPr>
        <w:drawing>
          <wp:inline distT="0" distB="0" distL="0" distR="0">
            <wp:extent cx="2638373" cy="1980000"/>
            <wp:effectExtent l="19050" t="19050" r="9577" b="20250"/>
            <wp:docPr id="99" name="Bild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4"/>
                    <a:srcRect/>
                    <a:stretch>
                      <a:fillRect/>
                    </a:stretch>
                  </pic:blipFill>
                  <pic:spPr bwMode="auto">
                    <a:xfrm>
                      <a:off x="0" y="0"/>
                      <a:ext cx="2638373" cy="1980000"/>
                    </a:xfrm>
                    <a:prstGeom prst="rect">
                      <a:avLst/>
                    </a:prstGeom>
                    <a:noFill/>
                    <a:ln w="9525">
                      <a:solidFill>
                        <a:schemeClr val="accent1"/>
                      </a:solidFill>
                      <a:miter lim="800000"/>
                      <a:headEnd/>
                      <a:tailEnd/>
                    </a:ln>
                  </pic:spPr>
                </pic:pic>
              </a:graphicData>
            </a:graphic>
          </wp:inline>
        </w:drawing>
      </w:r>
      <w:r w:rsidR="001D74DB" w:rsidRPr="006D2C04">
        <w:rPr>
          <w:lang w:val="de-DE"/>
        </w:rPr>
        <w:br w:type="textWrapping" w:clear="all"/>
      </w:r>
    </w:p>
    <w:p w:rsidR="00DB760D" w:rsidRPr="001D74DB" w:rsidRDefault="001D74DB" w:rsidP="00DB760D">
      <w:pPr>
        <w:pStyle w:val="berschrift3"/>
        <w:rPr>
          <w:lang w:val="de-DE"/>
        </w:rPr>
      </w:pPr>
      <w:r w:rsidRPr="001D74DB">
        <w:rPr>
          <w:lang w:val="de-DE"/>
        </w:rPr>
        <w:t>Haftbarkeiten –</w:t>
      </w:r>
      <w:r>
        <w:rPr>
          <w:lang w:val="de-DE"/>
        </w:rPr>
        <w:t xml:space="preserve"> Gefahrgutvorschriften</w:t>
      </w:r>
    </w:p>
    <w:p w:rsidR="003327B1" w:rsidRPr="003327B1" w:rsidRDefault="003327B1" w:rsidP="006647E3">
      <w:pPr>
        <w:rPr>
          <w:lang w:val="de-DE"/>
        </w:rPr>
      </w:pPr>
      <w:r w:rsidRPr="003327B1">
        <w:rPr>
          <w:lang w:val="de-DE"/>
        </w:rPr>
        <w:t xml:space="preserve">Beim Transport von Gefahrgütern auf der </w:t>
      </w:r>
      <w:r w:rsidR="00C70C97">
        <w:rPr>
          <w:lang w:val="de-DE"/>
        </w:rPr>
        <w:t>Straße</w:t>
      </w:r>
      <w:r w:rsidRPr="003327B1">
        <w:rPr>
          <w:lang w:val="de-DE"/>
        </w:rPr>
        <w:t xml:space="preserve"> ist die Ladungssicherung ausreichend, wenn sie nach EN 12195-1:2010 durchgeführt wurde. </w:t>
      </w:r>
      <w:r>
        <w:rPr>
          <w:lang w:val="de-DE"/>
        </w:rPr>
        <w:t xml:space="preserve">Obwohl dies nur auf den Transport von Gefahrgütern auf der </w:t>
      </w:r>
      <w:r w:rsidR="00C70C97">
        <w:rPr>
          <w:lang w:val="de-DE"/>
        </w:rPr>
        <w:t>Straße</w:t>
      </w:r>
      <w:r>
        <w:rPr>
          <w:lang w:val="de-DE"/>
        </w:rPr>
        <w:t xml:space="preserve"> zutrifft, ist dies auch eine gute Orientierung dafür, dass der Standard in Zukunft eine noch größere Rolle in der EU Gesetzgebung haben könnte. Das ist ein ausschlaggebender Grund dafür, warum es wichtig ist, Ladungssicherung nach diesem Standard zu unterrichten.</w:t>
      </w:r>
    </w:p>
    <w:p w:rsidR="00DB760D" w:rsidRPr="006D2C04" w:rsidRDefault="00DB760D" w:rsidP="006647E3">
      <w:pPr>
        <w:rPr>
          <w:lang w:val="de-DE"/>
        </w:rPr>
      </w:pPr>
    </w:p>
    <w:p w:rsidR="0024196F" w:rsidRPr="008C5F03" w:rsidRDefault="0024196F" w:rsidP="0024196F">
      <w:pPr>
        <w:rPr>
          <w:b/>
          <w:bCs/>
          <w:lang w:val="en-US"/>
        </w:rPr>
      </w:pPr>
      <w:r>
        <w:rPr>
          <w:b/>
          <w:bCs/>
          <w:lang w:val="en-US"/>
        </w:rPr>
        <w:t>Notizen</w:t>
      </w:r>
    </w:p>
    <w:p w:rsidR="00DB760D" w:rsidRPr="00DF1A5D" w:rsidRDefault="00DB760D" w:rsidP="00DB760D">
      <w:pPr>
        <w:rPr>
          <w:b/>
          <w:lang w:val="en-US"/>
        </w:rPr>
      </w:pPr>
      <w:r w:rsidRPr="00DF1A5D">
        <w:rPr>
          <w:b/>
          <w:lang w:val="en-US"/>
        </w:rPr>
        <w:t>__________________________________________________________________________________</w:t>
      </w:r>
    </w:p>
    <w:p w:rsidR="00DB760D" w:rsidRPr="00DF1A5D" w:rsidRDefault="00DB760D" w:rsidP="00DB760D">
      <w:pPr>
        <w:rPr>
          <w:b/>
          <w:lang w:val="en-US"/>
        </w:rPr>
      </w:pPr>
      <w:r w:rsidRPr="00DF1A5D">
        <w:rPr>
          <w:b/>
          <w:lang w:val="en-US"/>
        </w:rPr>
        <w:t>__________________________________________________________________________________</w:t>
      </w:r>
    </w:p>
    <w:p w:rsidR="00DB760D" w:rsidRPr="00DF1A5D" w:rsidRDefault="00DB760D" w:rsidP="00DB760D">
      <w:pPr>
        <w:rPr>
          <w:b/>
          <w:lang w:val="en-US"/>
        </w:rPr>
      </w:pPr>
      <w:r w:rsidRPr="00DF1A5D">
        <w:rPr>
          <w:b/>
          <w:lang w:val="en-US"/>
        </w:rPr>
        <w:t>__________________________________________________________________________________</w:t>
      </w:r>
    </w:p>
    <w:p w:rsidR="00DB760D" w:rsidRPr="00DF1A5D" w:rsidRDefault="00DB760D" w:rsidP="00DB760D">
      <w:pPr>
        <w:rPr>
          <w:b/>
          <w:lang w:val="en-US"/>
        </w:rPr>
      </w:pPr>
      <w:r w:rsidRPr="00DF1A5D">
        <w:rPr>
          <w:b/>
          <w:lang w:val="en-US"/>
        </w:rPr>
        <w:t>__________________________________________________________________________________</w:t>
      </w:r>
    </w:p>
    <w:p w:rsidR="00DB760D" w:rsidRPr="00DF1A5D" w:rsidRDefault="00DB760D" w:rsidP="00DB760D">
      <w:pPr>
        <w:rPr>
          <w:b/>
          <w:lang w:val="en-US"/>
        </w:rPr>
      </w:pPr>
      <w:r w:rsidRPr="00DF1A5D">
        <w:rPr>
          <w:b/>
          <w:lang w:val="en-US"/>
        </w:rPr>
        <w:t>__________________________________________________________________________________</w:t>
      </w:r>
    </w:p>
    <w:p w:rsidR="00DB760D" w:rsidRPr="00DF1A5D" w:rsidRDefault="00DB760D" w:rsidP="00DB760D">
      <w:pPr>
        <w:rPr>
          <w:b/>
          <w:lang w:val="en-US"/>
        </w:rPr>
      </w:pPr>
      <w:r w:rsidRPr="00DF1A5D">
        <w:rPr>
          <w:b/>
          <w:lang w:val="en-US"/>
        </w:rPr>
        <w:t>__________________________________________________________________________________</w:t>
      </w:r>
    </w:p>
    <w:p w:rsidR="00741F46" w:rsidRDefault="00741F46" w:rsidP="00DB760D">
      <w:pPr>
        <w:rPr>
          <w:rFonts w:ascii="Cambria" w:hAnsi="Cambria"/>
          <w:b/>
          <w:bCs/>
          <w:color w:val="4F81BD"/>
          <w:sz w:val="26"/>
          <w:szCs w:val="26"/>
          <w:lang w:val="en-US"/>
        </w:rPr>
      </w:pPr>
    </w:p>
    <w:p w:rsidR="00271EDA" w:rsidRDefault="00271EDA">
      <w:pPr>
        <w:rPr>
          <w:rFonts w:ascii="Cambria" w:hAnsi="Cambria"/>
          <w:b/>
          <w:bCs/>
          <w:color w:val="4F81BD"/>
          <w:sz w:val="26"/>
          <w:szCs w:val="26"/>
          <w:lang w:val="en-US"/>
        </w:rPr>
      </w:pPr>
      <w:r>
        <w:rPr>
          <w:rFonts w:ascii="Cambria" w:hAnsi="Cambria"/>
          <w:b/>
          <w:bCs/>
          <w:color w:val="4F81BD"/>
          <w:sz w:val="26"/>
          <w:szCs w:val="26"/>
          <w:lang w:val="en-US"/>
        </w:rPr>
        <w:br w:type="page"/>
      </w:r>
    </w:p>
    <w:p w:rsidR="00DB760D" w:rsidRDefault="00DB760D" w:rsidP="00DB760D">
      <w:pPr>
        <w:rPr>
          <w:rFonts w:ascii="Cambria" w:hAnsi="Cambria"/>
          <w:b/>
          <w:bCs/>
          <w:color w:val="4F81BD"/>
          <w:sz w:val="26"/>
          <w:szCs w:val="26"/>
          <w:lang w:val="en-US"/>
        </w:rPr>
      </w:pPr>
      <w:r>
        <w:rPr>
          <w:rFonts w:ascii="Cambria" w:hAnsi="Cambria"/>
          <w:b/>
          <w:bCs/>
          <w:color w:val="4F81BD"/>
          <w:sz w:val="26"/>
          <w:szCs w:val="26"/>
          <w:lang w:val="en-US"/>
        </w:rPr>
        <w:lastRenderedPageBreak/>
        <w:t>[</w:t>
      </w:r>
      <w:r w:rsidR="00271EDA" w:rsidRPr="00271EDA">
        <w:rPr>
          <w:rFonts w:ascii="Cambria" w:hAnsi="Cambria"/>
          <w:b/>
          <w:bCs/>
          <w:color w:val="4F81BD"/>
          <w:sz w:val="26"/>
          <w:szCs w:val="26"/>
          <w:lang w:val="en-US"/>
        </w:rPr>
        <w:t xml:space="preserve">Folie </w:t>
      </w:r>
      <w:r w:rsidR="00C70C97">
        <w:rPr>
          <w:rFonts w:ascii="Cambria" w:hAnsi="Cambria"/>
          <w:b/>
          <w:bCs/>
          <w:color w:val="4F81BD"/>
          <w:sz w:val="26"/>
          <w:szCs w:val="26"/>
          <w:lang w:val="en-US"/>
        </w:rPr>
        <w:t>Straße</w:t>
      </w:r>
      <w:r w:rsidR="00271EDA" w:rsidRPr="00271EDA">
        <w:rPr>
          <w:rFonts w:ascii="Cambria" w:hAnsi="Cambria"/>
          <w:b/>
          <w:bCs/>
          <w:color w:val="4F81BD"/>
          <w:sz w:val="26"/>
          <w:szCs w:val="26"/>
          <w:lang w:val="en-US"/>
        </w:rPr>
        <w:t xml:space="preserve"> </w:t>
      </w:r>
      <w:r>
        <w:rPr>
          <w:rFonts w:ascii="Cambria" w:hAnsi="Cambria"/>
          <w:b/>
          <w:bCs/>
          <w:color w:val="4F81BD"/>
          <w:sz w:val="26"/>
          <w:szCs w:val="26"/>
          <w:lang w:val="en-US"/>
        </w:rPr>
        <w:t>48</w:t>
      </w:r>
      <w:r w:rsidRPr="00485ABA">
        <w:rPr>
          <w:rFonts w:ascii="Cambria" w:hAnsi="Cambria"/>
          <w:b/>
          <w:bCs/>
          <w:color w:val="4F81BD"/>
          <w:sz w:val="26"/>
          <w:szCs w:val="26"/>
          <w:lang w:val="en-US"/>
        </w:rPr>
        <w:t>]</w:t>
      </w:r>
    </w:p>
    <w:p w:rsidR="00F056AB" w:rsidRDefault="008D1027" w:rsidP="006647E3">
      <w:pPr>
        <w:rPr>
          <w:lang w:val="en-US"/>
        </w:rPr>
      </w:pPr>
      <w:r>
        <w:rPr>
          <w:noProof/>
          <w:lang w:val="de-DE" w:eastAsia="de-DE"/>
        </w:rPr>
        <w:drawing>
          <wp:inline distT="0" distB="0" distL="0" distR="0">
            <wp:extent cx="2676750" cy="1980000"/>
            <wp:effectExtent l="19050" t="19050" r="28350" b="20250"/>
            <wp:docPr id="100" name="Bild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5"/>
                    <a:srcRect/>
                    <a:stretch>
                      <a:fillRect/>
                    </a:stretch>
                  </pic:blipFill>
                  <pic:spPr bwMode="auto">
                    <a:xfrm>
                      <a:off x="0" y="0"/>
                      <a:ext cx="2676750" cy="1980000"/>
                    </a:xfrm>
                    <a:prstGeom prst="rect">
                      <a:avLst/>
                    </a:prstGeom>
                    <a:noFill/>
                    <a:ln w="9525">
                      <a:solidFill>
                        <a:schemeClr val="accent1"/>
                      </a:solidFill>
                      <a:miter lim="800000"/>
                      <a:headEnd/>
                      <a:tailEnd/>
                    </a:ln>
                  </pic:spPr>
                </pic:pic>
              </a:graphicData>
            </a:graphic>
          </wp:inline>
        </w:drawing>
      </w:r>
    </w:p>
    <w:p w:rsidR="006647E3" w:rsidRPr="003327B1" w:rsidRDefault="003327B1" w:rsidP="006647E3">
      <w:pPr>
        <w:pStyle w:val="berschrift3"/>
        <w:rPr>
          <w:lang w:val="de-DE"/>
        </w:rPr>
      </w:pPr>
      <w:r w:rsidRPr="003327B1">
        <w:rPr>
          <w:lang w:val="de-DE"/>
        </w:rPr>
        <w:t>G</w:t>
      </w:r>
      <w:r>
        <w:rPr>
          <w:lang w:val="de-DE"/>
        </w:rPr>
        <w:t xml:space="preserve">esetze und Dekrete in Finnland </w:t>
      </w:r>
    </w:p>
    <w:p w:rsidR="003327B1" w:rsidRDefault="003327B1" w:rsidP="006647E3">
      <w:pPr>
        <w:rPr>
          <w:lang w:val="de-DE"/>
        </w:rPr>
      </w:pPr>
      <w:r w:rsidRPr="003327B1">
        <w:rPr>
          <w:lang w:val="de-DE"/>
        </w:rPr>
        <w:t xml:space="preserve">Das </w:t>
      </w:r>
      <w:r w:rsidR="00C70C97">
        <w:rPr>
          <w:lang w:val="de-DE"/>
        </w:rPr>
        <w:t>Straße</w:t>
      </w:r>
      <w:r w:rsidRPr="003327B1">
        <w:rPr>
          <w:lang w:val="de-DE"/>
        </w:rPr>
        <w:t xml:space="preserve">nverkehrsgesetz </w:t>
      </w:r>
      <w:r w:rsidR="00A562B3">
        <w:rPr>
          <w:lang w:val="de-DE"/>
        </w:rPr>
        <w:t>Paragraph</w:t>
      </w:r>
      <w:r w:rsidRPr="003327B1">
        <w:rPr>
          <w:lang w:val="de-DE"/>
        </w:rPr>
        <w:t xml:space="preserve"> 87 reguliert das Laden und das Platzieren der Ladung. </w:t>
      </w:r>
      <w:r>
        <w:rPr>
          <w:lang w:val="de-DE"/>
        </w:rPr>
        <w:t>Das Fahrzeug soll so beladen werden, dass der Transport für Menschen sicher ist und kein Eigentum beschädigt</w:t>
      </w:r>
      <w:r w:rsidR="002C6AAC">
        <w:rPr>
          <w:lang w:val="de-DE"/>
        </w:rPr>
        <w:t xml:space="preserve"> wird</w:t>
      </w:r>
      <w:r>
        <w:rPr>
          <w:lang w:val="de-DE"/>
        </w:rPr>
        <w:t>.</w:t>
      </w:r>
    </w:p>
    <w:p w:rsidR="003327B1" w:rsidRDefault="00A562B3" w:rsidP="006647E3">
      <w:pPr>
        <w:rPr>
          <w:lang w:val="de-DE"/>
        </w:rPr>
      </w:pPr>
      <w:r>
        <w:rPr>
          <w:lang w:val="de-DE"/>
        </w:rPr>
        <w:t>Paragraph</w:t>
      </w:r>
      <w:r w:rsidR="003327B1">
        <w:rPr>
          <w:lang w:val="de-DE"/>
        </w:rPr>
        <w:t xml:space="preserve"> 87a reguliert, dass der Fahrer sicherstellen muss, dass die Ladung sich während dem Transport nicht bewegt. </w:t>
      </w:r>
      <w:r>
        <w:rPr>
          <w:lang w:val="de-DE"/>
        </w:rPr>
        <w:t>Der</w:t>
      </w:r>
      <w:r w:rsidR="003327B1">
        <w:rPr>
          <w:lang w:val="de-DE"/>
        </w:rPr>
        <w:t xml:space="preserve"> </w:t>
      </w:r>
      <w:r>
        <w:rPr>
          <w:lang w:val="de-DE"/>
        </w:rPr>
        <w:t>Paragraph</w:t>
      </w:r>
      <w:r w:rsidR="003327B1">
        <w:rPr>
          <w:lang w:val="de-DE"/>
        </w:rPr>
        <w:t xml:space="preserve"> reguliert die Verantwortlichkeiten der verschiedenen Akteure. Ein Arbeiter (ein Fahrer oder Verlader), der die Ladung geladen hat, ist verantwortlich für das richtige Beladen. Auch ein Arbeiter, der Anweisungen für das Beladen erteilt hat, ist hierfür verantwortlich.</w:t>
      </w:r>
    </w:p>
    <w:p w:rsidR="003327B1" w:rsidRDefault="003327B1" w:rsidP="006647E3">
      <w:pPr>
        <w:rPr>
          <w:lang w:val="de-DE"/>
        </w:rPr>
      </w:pPr>
      <w:r>
        <w:rPr>
          <w:lang w:val="de-DE"/>
        </w:rPr>
        <w:t>Der Fahrer, der Verlader und auch der Arbeiter, der Anweisungen gegeben hat, sind nicht verantwortlich, wenn sie nicht ausreichend Informationen über das Fahrzeug haben (z.B. ob das Fahrzeug für den Transport der jeweiligen Güter geeignet ist). Auch der Versender ist verantwortlich dafür, dass der Verlader die richtigen und ausreichenden Informationen über die Güter erhält.</w:t>
      </w:r>
    </w:p>
    <w:p w:rsidR="003327B1" w:rsidRDefault="003327B1" w:rsidP="006647E3">
      <w:pPr>
        <w:rPr>
          <w:lang w:val="de-DE"/>
        </w:rPr>
      </w:pPr>
      <w:r>
        <w:rPr>
          <w:lang w:val="de-DE"/>
        </w:rPr>
        <w:t xml:space="preserve">Das Dekret zur Benutzung von Fahrzeugen auf </w:t>
      </w:r>
      <w:r w:rsidR="00C70C97">
        <w:rPr>
          <w:lang w:val="de-DE"/>
        </w:rPr>
        <w:t>Straße</w:t>
      </w:r>
      <w:r>
        <w:rPr>
          <w:lang w:val="de-DE"/>
        </w:rPr>
        <w:t xml:space="preserve">n beinhaltet Anweisungen für das Platzieren der Ladung. Im Hinblick auf die Ladungssicherung ist das wichtigste </w:t>
      </w:r>
      <w:r w:rsidR="00A562B3">
        <w:rPr>
          <w:lang w:val="de-DE"/>
        </w:rPr>
        <w:t>der</w:t>
      </w:r>
      <w:r>
        <w:rPr>
          <w:lang w:val="de-DE"/>
        </w:rPr>
        <w:t xml:space="preserve"> zweite </w:t>
      </w:r>
      <w:r w:rsidR="00A562B3">
        <w:rPr>
          <w:lang w:val="de-DE"/>
        </w:rPr>
        <w:t>Paragraph</w:t>
      </w:r>
      <w:r>
        <w:rPr>
          <w:lang w:val="de-DE"/>
        </w:rPr>
        <w:t>. Diese</w:t>
      </w:r>
      <w:r w:rsidR="002C6AAC">
        <w:rPr>
          <w:lang w:val="de-DE"/>
        </w:rPr>
        <w:t>r</w:t>
      </w:r>
      <w:r>
        <w:rPr>
          <w:lang w:val="de-DE"/>
        </w:rPr>
        <w:t xml:space="preserve"> beinhaltet, dass die Ladung gegen die Stirnseite der Transporteinheit </w:t>
      </w:r>
      <w:r w:rsidR="00B82A87">
        <w:rPr>
          <w:lang w:val="de-DE"/>
        </w:rPr>
        <w:t>unterstützt werden soll.</w:t>
      </w:r>
    </w:p>
    <w:p w:rsidR="00B82A87" w:rsidRDefault="00A562B3" w:rsidP="006647E3">
      <w:pPr>
        <w:rPr>
          <w:lang w:val="de-DE"/>
        </w:rPr>
      </w:pPr>
      <w:r>
        <w:rPr>
          <w:lang w:val="de-DE"/>
        </w:rPr>
        <w:t>Paragraph</w:t>
      </w:r>
      <w:r w:rsidR="00B82A87">
        <w:rPr>
          <w:lang w:val="de-DE"/>
        </w:rPr>
        <w:t xml:space="preserve"> 47 ist wichtig, weil </w:t>
      </w:r>
      <w:r w:rsidR="002C6AAC">
        <w:rPr>
          <w:lang w:val="de-DE"/>
        </w:rPr>
        <w:t>er</w:t>
      </w:r>
      <w:r w:rsidR="00B82A87">
        <w:rPr>
          <w:lang w:val="de-DE"/>
        </w:rPr>
        <w:t xml:space="preserve"> die Sicherung reguliert. Die Ladung darf sich nicht essentiell im Verhältnis zur Ladefläche bewegen, wenn die Vorwärtskraft mit der Beschleunigung von 1g korrespondiert und zur Seite und nach hinten mit 0,</w:t>
      </w:r>
      <w:r>
        <w:rPr>
          <w:lang w:val="de-DE"/>
        </w:rPr>
        <w:t>5g. Darüber hinaus besagt dieser Paragraph</w:t>
      </w:r>
      <w:r w:rsidR="00B82A87">
        <w:rPr>
          <w:lang w:val="de-DE"/>
        </w:rPr>
        <w:t xml:space="preserve">, dass die Ladung unterstützt, blockiert, verriegelt oder abgedeckt sein muss, um die Ladung zu sichern. </w:t>
      </w:r>
      <w:r w:rsidR="002126A0">
        <w:rPr>
          <w:lang w:val="de-DE"/>
        </w:rPr>
        <w:t>Wenn die Sicherungskraft der Ladung definiert wird, können die Rückhaltfähigkeit und die Reibung mit einbezogen werden. Es kann entsprechend geschlussfolgert werden, dass, wenn die Ladungssicherung nach Standard durchgeführt wird, diese zu einem großen Teil und in der Mehrheit der Fälle die Anforderungen des Dekrets erfüllt.</w:t>
      </w:r>
    </w:p>
    <w:p w:rsidR="00966678" w:rsidRDefault="00966678" w:rsidP="006647E3">
      <w:pPr>
        <w:rPr>
          <w:lang w:val="de-DE"/>
        </w:rPr>
      </w:pPr>
    </w:p>
    <w:p w:rsidR="00966678" w:rsidRDefault="00A562B3" w:rsidP="006647E3">
      <w:pPr>
        <w:rPr>
          <w:lang w:val="de-DE"/>
        </w:rPr>
      </w:pPr>
      <w:r>
        <w:rPr>
          <w:lang w:val="de-DE"/>
        </w:rPr>
        <w:lastRenderedPageBreak/>
        <w:t>Paragraph</w:t>
      </w:r>
      <w:r w:rsidR="00966678">
        <w:rPr>
          <w:lang w:val="de-DE"/>
        </w:rPr>
        <w:t xml:space="preserve"> 45 reguliert das Verzurren der Ladung. </w:t>
      </w:r>
      <w:r>
        <w:rPr>
          <w:lang w:val="de-DE"/>
        </w:rPr>
        <w:t>Der</w:t>
      </w:r>
      <w:r w:rsidR="00966678">
        <w:rPr>
          <w:lang w:val="de-DE"/>
        </w:rPr>
        <w:t xml:space="preserve"> </w:t>
      </w:r>
      <w:r>
        <w:rPr>
          <w:lang w:val="de-DE"/>
        </w:rPr>
        <w:t>Paragraph</w:t>
      </w:r>
      <w:r w:rsidR="00966678">
        <w:rPr>
          <w:lang w:val="de-DE"/>
        </w:rPr>
        <w:t xml:space="preserve"> erklärt keine Methode, bestimmt jedoch wie eine Verzurrung befestigt werden soll. Im Hinblick auf die Spannung gibt </w:t>
      </w:r>
      <w:r>
        <w:rPr>
          <w:lang w:val="de-DE"/>
        </w:rPr>
        <w:t>der</w:t>
      </w:r>
      <w:r w:rsidR="00966678">
        <w:rPr>
          <w:lang w:val="de-DE"/>
        </w:rPr>
        <w:t xml:space="preserve"> </w:t>
      </w:r>
      <w:r>
        <w:rPr>
          <w:lang w:val="de-DE"/>
        </w:rPr>
        <w:t>Paragraph</w:t>
      </w:r>
      <w:r w:rsidR="00966678">
        <w:rPr>
          <w:lang w:val="de-DE"/>
        </w:rPr>
        <w:t xml:space="preserve"> an, dass das Zurrmittel ausreichend fest sein und während dem Transport überprüft werden soll. Wenn ein einzelnes Zurrmittel sich löst, darf es die anderen Zurrmittel an der Ladung nicht beeinflussen.</w:t>
      </w:r>
    </w:p>
    <w:p w:rsidR="00966678" w:rsidRDefault="00966678" w:rsidP="006647E3">
      <w:pPr>
        <w:rPr>
          <w:lang w:val="de-DE"/>
        </w:rPr>
      </w:pPr>
      <w:r>
        <w:rPr>
          <w:lang w:val="de-DE"/>
        </w:rPr>
        <w:t xml:space="preserve">Zusätzlich bezieht sich </w:t>
      </w:r>
      <w:r w:rsidR="00A562B3">
        <w:rPr>
          <w:lang w:val="de-DE"/>
        </w:rPr>
        <w:t>Paragraph</w:t>
      </w:r>
      <w:r>
        <w:rPr>
          <w:lang w:val="de-DE"/>
        </w:rPr>
        <w:t xml:space="preserve"> 48 auf eine spezielle Materialgruppe (Holz oder ähnlich lange Materialien) und gibt Anweisungen, wie diese </w:t>
      </w:r>
      <w:r w:rsidR="002C6AAC">
        <w:rPr>
          <w:lang w:val="de-DE"/>
        </w:rPr>
        <w:t>mit den</w:t>
      </w:r>
      <w:r>
        <w:rPr>
          <w:lang w:val="de-DE"/>
        </w:rPr>
        <w:t xml:space="preserve"> Seitenpfosten zu verbinden und zu blockieren sind. Diese</w:t>
      </w:r>
      <w:r w:rsidR="00A562B3">
        <w:rPr>
          <w:lang w:val="de-DE"/>
        </w:rPr>
        <w:t>r</w:t>
      </w:r>
      <w:r>
        <w:rPr>
          <w:lang w:val="de-DE"/>
        </w:rPr>
        <w:t xml:space="preserve"> </w:t>
      </w:r>
      <w:r w:rsidR="00A562B3">
        <w:rPr>
          <w:lang w:val="de-DE"/>
        </w:rPr>
        <w:t>Paragraph</w:t>
      </w:r>
      <w:r>
        <w:rPr>
          <w:lang w:val="de-DE"/>
        </w:rPr>
        <w:t xml:space="preserve"> bezieht sich auch auf Container. Wenn eine Art Container nicht mit einem Chassis verbunden werden kann, muss er mit wenigstens vier Zurrmitteln zu den unteren Ecken verzurrt werden.</w:t>
      </w:r>
    </w:p>
    <w:p w:rsidR="00966678" w:rsidRPr="003327B1" w:rsidRDefault="00966678" w:rsidP="006647E3">
      <w:pPr>
        <w:rPr>
          <w:lang w:val="de-DE"/>
        </w:rPr>
      </w:pPr>
      <w:r>
        <w:rPr>
          <w:lang w:val="de-DE"/>
        </w:rPr>
        <w:t xml:space="preserve">Letztlich reguliert </w:t>
      </w:r>
      <w:r w:rsidR="00A562B3">
        <w:rPr>
          <w:lang w:val="de-DE"/>
        </w:rPr>
        <w:t>Paragraph</w:t>
      </w:r>
      <w:r>
        <w:rPr>
          <w:lang w:val="de-DE"/>
        </w:rPr>
        <w:t xml:space="preserve"> 48 die minimale Belastbarkeit von Zurrmitteln im Hinblick auf die Bewegung von Ladung nach vorn, hinten und zur Seite.</w:t>
      </w:r>
    </w:p>
    <w:p w:rsidR="00966678" w:rsidRDefault="00966678" w:rsidP="006647E3">
      <w:pPr>
        <w:rPr>
          <w:lang w:val="de-DE"/>
        </w:rPr>
      </w:pPr>
      <w:r w:rsidRPr="00966678">
        <w:rPr>
          <w:lang w:val="de-DE"/>
        </w:rPr>
        <w:t xml:space="preserve">Die Entscheidung des Transport- und Kommunikationsministeriums über die Teile des Fahrzeuges, das Beladen und die Befestigung der Ladung bestimmt die Belastbarkeit der Befestigungspunkte. </w:t>
      </w:r>
      <w:r>
        <w:rPr>
          <w:lang w:val="de-DE"/>
        </w:rPr>
        <w:t xml:space="preserve">Sie bestimmt auch Anforderungen an Zurrmittel und </w:t>
      </w:r>
      <w:r w:rsidR="00AF485B">
        <w:rPr>
          <w:lang w:val="de-DE"/>
        </w:rPr>
        <w:t xml:space="preserve">legt fest, dass die Zurrmittel ausreichend häufig überprüft werden müssen. </w:t>
      </w:r>
    </w:p>
    <w:p w:rsidR="00AF485B" w:rsidRPr="00966678" w:rsidRDefault="00AF485B" w:rsidP="006647E3">
      <w:pPr>
        <w:rPr>
          <w:lang w:val="de-DE"/>
        </w:rPr>
      </w:pPr>
      <w:r>
        <w:rPr>
          <w:lang w:val="de-DE"/>
        </w:rPr>
        <w:t xml:space="preserve">Es muss festgestellt werden, dass das Dekret des Ministeriums für Transport und Kommunikation zum Transport von Gefahrgütern auf der </w:t>
      </w:r>
      <w:r w:rsidR="00C70C97">
        <w:rPr>
          <w:lang w:val="de-DE"/>
        </w:rPr>
        <w:t>Straße</w:t>
      </w:r>
      <w:r>
        <w:rPr>
          <w:lang w:val="de-DE"/>
        </w:rPr>
        <w:t xml:space="preserve"> Anweisungen zum Transport und zum Ladung von Gefahrgütern enthält.</w:t>
      </w:r>
    </w:p>
    <w:p w:rsidR="006647E3" w:rsidRPr="006D2C04" w:rsidRDefault="006647E3" w:rsidP="006647E3">
      <w:pPr>
        <w:rPr>
          <w:lang w:val="de-DE"/>
        </w:rPr>
      </w:pPr>
    </w:p>
    <w:p w:rsidR="0024196F" w:rsidRPr="008C5F03" w:rsidRDefault="0024196F" w:rsidP="0024196F">
      <w:pPr>
        <w:rPr>
          <w:b/>
          <w:bCs/>
          <w:lang w:val="en-US"/>
        </w:rPr>
      </w:pPr>
      <w:r>
        <w:rPr>
          <w:b/>
          <w:bCs/>
          <w:lang w:val="en-US"/>
        </w:rPr>
        <w:t>Notizen</w:t>
      </w:r>
    </w:p>
    <w:p w:rsidR="006647E3" w:rsidRPr="00DF1A5D" w:rsidRDefault="006647E3" w:rsidP="006647E3">
      <w:pPr>
        <w:rPr>
          <w:b/>
          <w:lang w:val="en-US"/>
        </w:rPr>
      </w:pPr>
      <w:r w:rsidRPr="00DF1A5D">
        <w:rPr>
          <w:b/>
          <w:lang w:val="en-US"/>
        </w:rPr>
        <w:t>__________________________________________________________________________________</w:t>
      </w:r>
    </w:p>
    <w:p w:rsidR="006647E3" w:rsidRPr="00DF1A5D" w:rsidRDefault="006647E3" w:rsidP="006647E3">
      <w:pPr>
        <w:rPr>
          <w:b/>
          <w:lang w:val="en-US"/>
        </w:rPr>
      </w:pPr>
      <w:r w:rsidRPr="00DF1A5D">
        <w:rPr>
          <w:b/>
          <w:lang w:val="en-US"/>
        </w:rPr>
        <w:t>__________________________________________________________________________________</w:t>
      </w:r>
    </w:p>
    <w:p w:rsidR="006647E3" w:rsidRPr="00DF1A5D" w:rsidRDefault="006647E3" w:rsidP="006647E3">
      <w:pPr>
        <w:rPr>
          <w:b/>
          <w:lang w:val="en-US"/>
        </w:rPr>
      </w:pPr>
      <w:r w:rsidRPr="00DF1A5D">
        <w:rPr>
          <w:b/>
          <w:lang w:val="en-US"/>
        </w:rPr>
        <w:t>__________________________________________________________________________________</w:t>
      </w:r>
    </w:p>
    <w:p w:rsidR="006647E3" w:rsidRPr="00DF1A5D" w:rsidRDefault="006647E3" w:rsidP="006647E3">
      <w:pPr>
        <w:rPr>
          <w:b/>
          <w:lang w:val="en-US"/>
        </w:rPr>
      </w:pPr>
      <w:r w:rsidRPr="00DF1A5D">
        <w:rPr>
          <w:b/>
          <w:lang w:val="en-US"/>
        </w:rPr>
        <w:t>__________________________________________________________________________________</w:t>
      </w:r>
    </w:p>
    <w:p w:rsidR="006647E3" w:rsidRPr="00DF1A5D" w:rsidRDefault="006647E3" w:rsidP="006647E3">
      <w:pPr>
        <w:rPr>
          <w:b/>
          <w:lang w:val="en-US"/>
        </w:rPr>
      </w:pPr>
      <w:r w:rsidRPr="00DF1A5D">
        <w:rPr>
          <w:b/>
          <w:lang w:val="en-US"/>
        </w:rPr>
        <w:t>__________________________________________________________________________________</w:t>
      </w:r>
    </w:p>
    <w:p w:rsidR="006647E3" w:rsidRPr="00DF1A5D" w:rsidRDefault="006647E3" w:rsidP="006647E3">
      <w:pPr>
        <w:rPr>
          <w:b/>
          <w:lang w:val="en-US"/>
        </w:rPr>
      </w:pPr>
      <w:r w:rsidRPr="00DF1A5D">
        <w:rPr>
          <w:b/>
          <w:lang w:val="en-US"/>
        </w:rPr>
        <w:t>__________________________________________________________________________________</w:t>
      </w:r>
    </w:p>
    <w:p w:rsidR="006647E3" w:rsidRPr="00DF1A5D" w:rsidRDefault="006647E3" w:rsidP="006647E3">
      <w:pPr>
        <w:rPr>
          <w:b/>
          <w:lang w:val="en-US"/>
        </w:rPr>
      </w:pPr>
      <w:r w:rsidRPr="00DF1A5D">
        <w:rPr>
          <w:b/>
          <w:lang w:val="en-US"/>
        </w:rPr>
        <w:t>__________________________________________________________________________________</w:t>
      </w:r>
    </w:p>
    <w:p w:rsidR="00DF1A5D" w:rsidRPr="00DF1A5D" w:rsidRDefault="00DF1A5D" w:rsidP="00DF1A5D">
      <w:pPr>
        <w:rPr>
          <w:b/>
          <w:lang w:val="en-US"/>
        </w:rPr>
      </w:pPr>
      <w:r w:rsidRPr="00DF1A5D">
        <w:rPr>
          <w:b/>
          <w:lang w:val="en-US"/>
        </w:rPr>
        <w:t>__________________________________________________________________________________</w:t>
      </w:r>
    </w:p>
    <w:p w:rsidR="00DF1A5D" w:rsidRPr="00DF1A5D" w:rsidRDefault="00DF1A5D" w:rsidP="00DF1A5D">
      <w:pPr>
        <w:rPr>
          <w:b/>
          <w:lang w:val="en-US"/>
        </w:rPr>
      </w:pPr>
      <w:r w:rsidRPr="00DF1A5D">
        <w:rPr>
          <w:b/>
          <w:lang w:val="en-US"/>
        </w:rPr>
        <w:t>__________________________________________________________________________________</w:t>
      </w:r>
    </w:p>
    <w:p w:rsidR="006647E3" w:rsidRPr="00F056AB" w:rsidRDefault="006647E3" w:rsidP="006647E3">
      <w:pPr>
        <w:rPr>
          <w:lang w:val="en-US"/>
        </w:rPr>
      </w:pPr>
      <w:r>
        <w:rPr>
          <w:rFonts w:ascii="Cambria" w:hAnsi="Cambria"/>
          <w:b/>
          <w:bCs/>
          <w:color w:val="4F81BD"/>
          <w:sz w:val="26"/>
          <w:szCs w:val="26"/>
          <w:lang w:val="en-US"/>
        </w:rPr>
        <w:lastRenderedPageBreak/>
        <w:t>[</w:t>
      </w:r>
      <w:r w:rsidR="00271EDA" w:rsidRPr="00271EDA">
        <w:rPr>
          <w:rFonts w:ascii="Cambria" w:hAnsi="Cambria"/>
          <w:b/>
          <w:bCs/>
          <w:color w:val="4F81BD"/>
          <w:sz w:val="26"/>
          <w:szCs w:val="26"/>
          <w:lang w:val="en-US"/>
        </w:rPr>
        <w:t xml:space="preserve">Folie </w:t>
      </w:r>
      <w:r w:rsidR="00C70C97">
        <w:rPr>
          <w:rFonts w:ascii="Cambria" w:hAnsi="Cambria"/>
          <w:b/>
          <w:bCs/>
          <w:color w:val="4F81BD"/>
          <w:sz w:val="26"/>
          <w:szCs w:val="26"/>
          <w:lang w:val="en-US"/>
        </w:rPr>
        <w:t>Straße</w:t>
      </w:r>
      <w:r w:rsidR="00271EDA">
        <w:rPr>
          <w:rFonts w:ascii="Cambria" w:hAnsi="Cambria"/>
          <w:b/>
          <w:bCs/>
          <w:color w:val="4F81BD"/>
          <w:sz w:val="26"/>
          <w:szCs w:val="26"/>
          <w:lang w:val="en-US"/>
        </w:rPr>
        <w:t xml:space="preserve"> </w:t>
      </w:r>
      <w:r>
        <w:rPr>
          <w:rFonts w:ascii="Cambria" w:hAnsi="Cambria"/>
          <w:b/>
          <w:bCs/>
          <w:color w:val="4F81BD"/>
          <w:sz w:val="26"/>
          <w:szCs w:val="26"/>
          <w:lang w:val="en-US"/>
        </w:rPr>
        <w:t>4</w:t>
      </w:r>
      <w:r w:rsidR="00F660BB">
        <w:rPr>
          <w:rFonts w:ascii="Cambria" w:hAnsi="Cambria"/>
          <w:b/>
          <w:bCs/>
          <w:color w:val="4F81BD"/>
          <w:sz w:val="26"/>
          <w:szCs w:val="26"/>
          <w:lang w:val="en-US"/>
        </w:rPr>
        <w:t>9</w:t>
      </w:r>
      <w:r w:rsidRPr="00485ABA">
        <w:rPr>
          <w:rFonts w:ascii="Cambria" w:hAnsi="Cambria"/>
          <w:b/>
          <w:bCs/>
          <w:color w:val="4F81BD"/>
          <w:sz w:val="26"/>
          <w:szCs w:val="26"/>
          <w:lang w:val="en-US"/>
        </w:rPr>
        <w:t>]</w:t>
      </w:r>
    </w:p>
    <w:p w:rsidR="00F056AB" w:rsidRDefault="008D1027" w:rsidP="006647E3">
      <w:pPr>
        <w:rPr>
          <w:noProof/>
          <w:lang w:val="fi-FI" w:eastAsia="fi-FI"/>
        </w:rPr>
      </w:pPr>
      <w:r>
        <w:rPr>
          <w:noProof/>
          <w:lang w:val="de-DE" w:eastAsia="de-DE"/>
        </w:rPr>
        <w:drawing>
          <wp:inline distT="0" distB="0" distL="0" distR="0">
            <wp:extent cx="2647864" cy="1980000"/>
            <wp:effectExtent l="19050" t="19050" r="19136" b="20250"/>
            <wp:docPr id="101" name="Bild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
                    <a:srcRect/>
                    <a:stretch>
                      <a:fillRect/>
                    </a:stretch>
                  </pic:blipFill>
                  <pic:spPr bwMode="auto">
                    <a:xfrm>
                      <a:off x="0" y="0"/>
                      <a:ext cx="2647864" cy="1980000"/>
                    </a:xfrm>
                    <a:prstGeom prst="rect">
                      <a:avLst/>
                    </a:prstGeom>
                    <a:noFill/>
                    <a:ln w="9525">
                      <a:solidFill>
                        <a:schemeClr val="accent1"/>
                      </a:solidFill>
                      <a:miter lim="800000"/>
                      <a:headEnd/>
                      <a:tailEnd/>
                    </a:ln>
                  </pic:spPr>
                </pic:pic>
              </a:graphicData>
            </a:graphic>
          </wp:inline>
        </w:drawing>
      </w:r>
    </w:p>
    <w:p w:rsidR="006647E3" w:rsidRPr="00AF485B" w:rsidRDefault="00AF485B" w:rsidP="006647E3">
      <w:pPr>
        <w:pStyle w:val="berschrift3"/>
        <w:rPr>
          <w:lang w:val="de-DE"/>
        </w:rPr>
      </w:pPr>
      <w:r w:rsidRPr="00AF485B">
        <w:rPr>
          <w:lang w:val="de-DE"/>
        </w:rPr>
        <w:t xml:space="preserve">Gesetze und Dekrete – Schweden </w:t>
      </w:r>
    </w:p>
    <w:p w:rsidR="00AF485B" w:rsidRDefault="00AF485B" w:rsidP="00AF485B">
      <w:pPr>
        <w:rPr>
          <w:lang w:val="de-DE"/>
        </w:rPr>
      </w:pPr>
      <w:r w:rsidRPr="00AF485B">
        <w:rPr>
          <w:lang w:val="de-DE"/>
        </w:rPr>
        <w:t xml:space="preserve">Das schwedische Verkehrsdekret ist </w:t>
      </w:r>
      <w:r w:rsidR="006647E3" w:rsidRPr="00AF485B">
        <w:rPr>
          <w:lang w:val="de-DE"/>
        </w:rPr>
        <w:t xml:space="preserve">"Trafikförordingen SFS 1998: 1276 3 kap. 80§". </w:t>
      </w:r>
      <w:r>
        <w:rPr>
          <w:lang w:val="de-DE"/>
        </w:rPr>
        <w:t xml:space="preserve">Dieses Dekret ist nahezu gleich dem finnischen </w:t>
      </w:r>
      <w:r w:rsidR="00C70C97">
        <w:rPr>
          <w:lang w:val="de-DE"/>
        </w:rPr>
        <w:t>Straße</w:t>
      </w:r>
      <w:r>
        <w:rPr>
          <w:lang w:val="de-DE"/>
        </w:rPr>
        <w:t>nverkehrsgesetz. Das Dekret besagt, dass die Güter in oder auf Fahrzeugen nicht so geladen und platziert werden dürfen, dass sie Personen verletzen, Schäden an Eigentum verursachen, vom Fahrzeug fallen oder das Fahren stören.</w:t>
      </w:r>
    </w:p>
    <w:p w:rsidR="00AF485B" w:rsidRDefault="00AF485B" w:rsidP="00AF485B">
      <w:pPr>
        <w:rPr>
          <w:lang w:val="de-DE"/>
        </w:rPr>
      </w:pPr>
      <w:r>
        <w:rPr>
          <w:lang w:val="de-DE"/>
        </w:rPr>
        <w:t xml:space="preserve">Die Vorschriften der schwedischen Transportbehörde beinhalten die folgenden Dekrete: </w:t>
      </w:r>
      <w:r w:rsidR="006647E3" w:rsidRPr="00AF485B">
        <w:rPr>
          <w:lang w:val="de-DE"/>
        </w:rPr>
        <w:t xml:space="preserve">Trafiksäkerhetsverkets föreskrifter TSVFS 1978:10 om säkring av last på fordon under färd. </w:t>
      </w:r>
      <w:r>
        <w:rPr>
          <w:lang w:val="de-DE"/>
        </w:rPr>
        <w:t xml:space="preserve">Dieses Dekret reguliert auf detailliert Weise die Ladungssicherung im </w:t>
      </w:r>
      <w:r w:rsidR="00C70C97">
        <w:rPr>
          <w:lang w:val="de-DE"/>
        </w:rPr>
        <w:t>Straße</w:t>
      </w:r>
      <w:r>
        <w:rPr>
          <w:lang w:val="de-DE"/>
        </w:rPr>
        <w:t>ntransport. Das Dekret beinhaltet auch die Sicherung von Gütertransporteinheiten.</w:t>
      </w:r>
    </w:p>
    <w:p w:rsidR="006647E3" w:rsidRPr="006D2C04" w:rsidRDefault="006647E3" w:rsidP="006647E3">
      <w:pPr>
        <w:pStyle w:val="berschrift3"/>
        <w:rPr>
          <w:lang w:val="de-DE"/>
        </w:rPr>
      </w:pPr>
    </w:p>
    <w:p w:rsidR="0024196F" w:rsidRPr="006D2C04" w:rsidRDefault="0024196F" w:rsidP="0024196F">
      <w:pPr>
        <w:rPr>
          <w:b/>
          <w:bCs/>
          <w:lang w:val="de-DE"/>
        </w:rPr>
      </w:pPr>
      <w:r w:rsidRPr="006D2C04">
        <w:rPr>
          <w:b/>
          <w:bCs/>
          <w:lang w:val="de-DE"/>
        </w:rPr>
        <w:t>Notizen</w:t>
      </w:r>
    </w:p>
    <w:p w:rsidR="00DF1A5D" w:rsidRPr="006D2C04" w:rsidRDefault="00DF1A5D" w:rsidP="00DF1A5D">
      <w:pPr>
        <w:rPr>
          <w:b/>
          <w:lang w:val="de-DE"/>
        </w:rPr>
      </w:pPr>
      <w:r w:rsidRPr="006D2C04">
        <w:rPr>
          <w:b/>
          <w:lang w:val="de-DE"/>
        </w:rPr>
        <w:t>__________________________________________________________________________________</w:t>
      </w:r>
    </w:p>
    <w:p w:rsidR="00DF1A5D" w:rsidRPr="006D2C04" w:rsidRDefault="00DF1A5D" w:rsidP="00DF1A5D">
      <w:pPr>
        <w:rPr>
          <w:b/>
          <w:lang w:val="de-DE"/>
        </w:rPr>
      </w:pPr>
      <w:r w:rsidRPr="006D2C04">
        <w:rPr>
          <w:b/>
          <w:lang w:val="de-DE"/>
        </w:rPr>
        <w:t>__________________________________________________________________________________</w:t>
      </w:r>
    </w:p>
    <w:p w:rsidR="00DF1A5D" w:rsidRPr="006D2C04" w:rsidRDefault="00DF1A5D" w:rsidP="00DF1A5D">
      <w:pPr>
        <w:rPr>
          <w:b/>
          <w:lang w:val="de-DE"/>
        </w:rPr>
      </w:pPr>
      <w:r w:rsidRPr="006D2C04">
        <w:rPr>
          <w:b/>
          <w:lang w:val="de-DE"/>
        </w:rPr>
        <w:t>__________________________________________________________________________________</w:t>
      </w:r>
    </w:p>
    <w:p w:rsidR="00DF1A5D" w:rsidRPr="006D2C04" w:rsidRDefault="00DF1A5D" w:rsidP="00DF1A5D">
      <w:pPr>
        <w:rPr>
          <w:b/>
          <w:lang w:val="de-DE"/>
        </w:rPr>
      </w:pPr>
      <w:r w:rsidRPr="006D2C04">
        <w:rPr>
          <w:b/>
          <w:lang w:val="de-DE"/>
        </w:rPr>
        <w:t>__________________________________________________________________________________</w:t>
      </w:r>
    </w:p>
    <w:p w:rsidR="00DF1A5D" w:rsidRPr="006D2C04" w:rsidRDefault="00DF1A5D" w:rsidP="00DF1A5D">
      <w:pPr>
        <w:rPr>
          <w:b/>
          <w:lang w:val="de-DE"/>
        </w:rPr>
      </w:pPr>
      <w:r w:rsidRPr="006D2C04">
        <w:rPr>
          <w:b/>
          <w:lang w:val="de-DE"/>
        </w:rPr>
        <w:t>__________________________________________________________________________________</w:t>
      </w:r>
    </w:p>
    <w:p w:rsidR="00DF1A5D" w:rsidRPr="006D2C04" w:rsidRDefault="00DF1A5D" w:rsidP="00DF1A5D">
      <w:pPr>
        <w:rPr>
          <w:b/>
          <w:lang w:val="de-DE"/>
        </w:rPr>
      </w:pPr>
      <w:r w:rsidRPr="006D2C04">
        <w:rPr>
          <w:b/>
          <w:lang w:val="de-DE"/>
        </w:rPr>
        <w:t>__________________________________________________________________________________</w:t>
      </w:r>
    </w:p>
    <w:p w:rsidR="00DF1A5D" w:rsidRPr="006D2C04" w:rsidRDefault="00DF1A5D" w:rsidP="00DF1A5D">
      <w:pPr>
        <w:rPr>
          <w:b/>
          <w:lang w:val="de-DE"/>
        </w:rPr>
      </w:pPr>
      <w:r w:rsidRPr="006D2C04">
        <w:rPr>
          <w:b/>
          <w:lang w:val="de-DE"/>
        </w:rPr>
        <w:t>__________________________________________________________________________________</w:t>
      </w:r>
    </w:p>
    <w:p w:rsidR="00FC3B84" w:rsidRPr="006D2C04" w:rsidRDefault="00FC3B84" w:rsidP="00F056AB">
      <w:pPr>
        <w:rPr>
          <w:rFonts w:ascii="Cambria" w:hAnsi="Cambria"/>
          <w:b/>
          <w:bCs/>
          <w:color w:val="4F81BD"/>
          <w:sz w:val="26"/>
          <w:szCs w:val="26"/>
          <w:lang w:val="de-DE"/>
        </w:rPr>
      </w:pPr>
    </w:p>
    <w:p w:rsidR="00FC3B84" w:rsidRPr="006D2C04" w:rsidRDefault="00FC3B84" w:rsidP="00F056AB">
      <w:pPr>
        <w:rPr>
          <w:rFonts w:ascii="Cambria" w:hAnsi="Cambria"/>
          <w:b/>
          <w:bCs/>
          <w:color w:val="4F81BD"/>
          <w:sz w:val="26"/>
          <w:szCs w:val="26"/>
          <w:lang w:val="de-DE"/>
        </w:rPr>
      </w:pPr>
    </w:p>
    <w:p w:rsidR="006647E3" w:rsidRPr="006D2C04" w:rsidRDefault="006647E3" w:rsidP="00F056AB">
      <w:pPr>
        <w:rPr>
          <w:lang w:val="de-DE"/>
        </w:rPr>
      </w:pPr>
      <w:r w:rsidRPr="006D2C04">
        <w:rPr>
          <w:rFonts w:ascii="Cambria" w:hAnsi="Cambria"/>
          <w:b/>
          <w:bCs/>
          <w:color w:val="4F81BD"/>
          <w:sz w:val="26"/>
          <w:szCs w:val="26"/>
          <w:lang w:val="de-DE"/>
        </w:rPr>
        <w:lastRenderedPageBreak/>
        <w:t>[</w:t>
      </w:r>
      <w:r w:rsidR="00271EDA" w:rsidRPr="006D2C04">
        <w:rPr>
          <w:rFonts w:ascii="Cambria" w:hAnsi="Cambria"/>
          <w:b/>
          <w:bCs/>
          <w:color w:val="4F81BD"/>
          <w:sz w:val="26"/>
          <w:szCs w:val="26"/>
          <w:lang w:val="de-DE"/>
        </w:rPr>
        <w:t xml:space="preserve">Folie </w:t>
      </w:r>
      <w:r w:rsidR="00C70C97">
        <w:rPr>
          <w:rFonts w:ascii="Cambria" w:hAnsi="Cambria"/>
          <w:b/>
          <w:bCs/>
          <w:color w:val="4F81BD"/>
          <w:sz w:val="26"/>
          <w:szCs w:val="26"/>
          <w:lang w:val="de-DE"/>
        </w:rPr>
        <w:t>Straße</w:t>
      </w:r>
      <w:r w:rsidR="00271EDA" w:rsidRPr="006D2C04">
        <w:rPr>
          <w:rFonts w:ascii="Cambria" w:hAnsi="Cambria"/>
          <w:b/>
          <w:bCs/>
          <w:color w:val="4F81BD"/>
          <w:sz w:val="26"/>
          <w:szCs w:val="26"/>
          <w:lang w:val="de-DE"/>
        </w:rPr>
        <w:t xml:space="preserve"> </w:t>
      </w:r>
      <w:r w:rsidR="00F660BB" w:rsidRPr="006D2C04">
        <w:rPr>
          <w:rFonts w:ascii="Cambria" w:hAnsi="Cambria"/>
          <w:b/>
          <w:bCs/>
          <w:color w:val="4F81BD"/>
          <w:sz w:val="26"/>
          <w:szCs w:val="26"/>
          <w:lang w:val="de-DE"/>
        </w:rPr>
        <w:t>50</w:t>
      </w:r>
      <w:r w:rsidRPr="006D2C04">
        <w:rPr>
          <w:rFonts w:ascii="Cambria" w:hAnsi="Cambria"/>
          <w:b/>
          <w:bCs/>
          <w:color w:val="4F81BD"/>
          <w:sz w:val="26"/>
          <w:szCs w:val="26"/>
          <w:lang w:val="de-DE"/>
        </w:rPr>
        <w:t>]</w:t>
      </w:r>
    </w:p>
    <w:p w:rsidR="00F056AB" w:rsidRPr="00F056AB" w:rsidRDefault="008D1027" w:rsidP="00F056AB">
      <w:pPr>
        <w:rPr>
          <w:lang w:val="en-US"/>
        </w:rPr>
      </w:pPr>
      <w:r>
        <w:rPr>
          <w:noProof/>
          <w:lang w:val="de-DE" w:eastAsia="de-DE"/>
        </w:rPr>
        <w:drawing>
          <wp:inline distT="0" distB="0" distL="0" distR="0">
            <wp:extent cx="2676750" cy="1980000"/>
            <wp:effectExtent l="19050" t="19050" r="28350" b="20250"/>
            <wp:docPr id="102" name="Bild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7"/>
                    <a:srcRect/>
                    <a:stretch>
                      <a:fillRect/>
                    </a:stretch>
                  </pic:blipFill>
                  <pic:spPr bwMode="auto">
                    <a:xfrm>
                      <a:off x="0" y="0"/>
                      <a:ext cx="2676750" cy="1980000"/>
                    </a:xfrm>
                    <a:prstGeom prst="rect">
                      <a:avLst/>
                    </a:prstGeom>
                    <a:noFill/>
                    <a:ln w="9525">
                      <a:solidFill>
                        <a:schemeClr val="accent1"/>
                      </a:solidFill>
                      <a:miter lim="800000"/>
                      <a:headEnd/>
                      <a:tailEnd/>
                    </a:ln>
                  </pic:spPr>
                </pic:pic>
              </a:graphicData>
            </a:graphic>
          </wp:inline>
        </w:drawing>
      </w:r>
    </w:p>
    <w:p w:rsidR="006647E3" w:rsidRPr="00AF485B" w:rsidRDefault="00AF485B" w:rsidP="006647E3">
      <w:pPr>
        <w:pStyle w:val="berschrift3"/>
        <w:rPr>
          <w:lang w:val="de-DE"/>
        </w:rPr>
      </w:pPr>
      <w:r w:rsidRPr="00AF485B">
        <w:rPr>
          <w:lang w:val="de-DE"/>
        </w:rPr>
        <w:t>Gesetze und Dekrete - Deutschland</w:t>
      </w:r>
    </w:p>
    <w:p w:rsidR="00AF485B" w:rsidRPr="00AF485B" w:rsidRDefault="00AF485B" w:rsidP="006647E3">
      <w:pPr>
        <w:rPr>
          <w:lang w:val="de-DE"/>
        </w:rPr>
      </w:pPr>
      <w:r w:rsidRPr="00AF485B">
        <w:rPr>
          <w:lang w:val="de-DE"/>
        </w:rPr>
        <w:t xml:space="preserve">Die rechtlichen Grundlagen zur Ladungssicherung finden sich in der deutschen StVO und in der StVZO. </w:t>
      </w:r>
      <w:r>
        <w:rPr>
          <w:lang w:val="de-DE"/>
        </w:rPr>
        <w:t xml:space="preserve">Die Paragraphen 22 und 23 (StVO) legen die Verantwortlichkeiten des Fahrers fest. Absatz 1 Paragraph 22 bestimmt, dass die Ladung so gesichert werden muss, dass sie </w:t>
      </w:r>
      <w:r w:rsidR="00C70C97">
        <w:rPr>
          <w:lang w:val="de-DE"/>
        </w:rPr>
        <w:t>Straße</w:t>
      </w:r>
      <w:r>
        <w:rPr>
          <w:lang w:val="de-DE"/>
        </w:rPr>
        <w:t>nverkehrstauglich</w:t>
      </w:r>
      <w:r w:rsidR="002C6AAC">
        <w:rPr>
          <w:lang w:val="de-DE"/>
        </w:rPr>
        <w:t>keit</w:t>
      </w:r>
      <w:r>
        <w:rPr>
          <w:lang w:val="de-DE"/>
        </w:rPr>
        <w:t xml:space="preserve"> gesichert ist besonders gegen das Herunterfallen. Der Fahrer und</w:t>
      </w:r>
      <w:r w:rsidR="001848A1">
        <w:rPr>
          <w:lang w:val="de-DE"/>
        </w:rPr>
        <w:t xml:space="preserve"> auch der Verlader</w:t>
      </w:r>
      <w:r>
        <w:rPr>
          <w:lang w:val="de-DE"/>
        </w:rPr>
        <w:t xml:space="preserve">, wenn </w:t>
      </w:r>
      <w:r w:rsidR="001848A1">
        <w:rPr>
          <w:lang w:val="de-DE"/>
        </w:rPr>
        <w:t>der Fahrer</w:t>
      </w:r>
      <w:r>
        <w:rPr>
          <w:lang w:val="de-DE"/>
        </w:rPr>
        <w:t xml:space="preserve"> nicht anwesend ist und seine Pflichten vom Verlader </w:t>
      </w:r>
      <w:r w:rsidR="001848A1">
        <w:rPr>
          <w:lang w:val="de-DE"/>
        </w:rPr>
        <w:t>übernommen werden,</w:t>
      </w:r>
      <w:r>
        <w:rPr>
          <w:lang w:val="de-DE"/>
        </w:rPr>
        <w:t xml:space="preserve"> sind verantwortlich für die Ladungssicherung. </w:t>
      </w:r>
      <w:r w:rsidR="001848A1">
        <w:rPr>
          <w:lang w:val="de-DE"/>
        </w:rPr>
        <w:t xml:space="preserve">Zusätzlich schreibt Paragraph 23 dem Fahrer die Verantwortung zu, dass er sicherstellen muss, dass die </w:t>
      </w:r>
      <w:r w:rsidR="00C70C97">
        <w:rPr>
          <w:lang w:val="de-DE"/>
        </w:rPr>
        <w:t>Straße</w:t>
      </w:r>
      <w:r w:rsidR="001848A1">
        <w:rPr>
          <w:lang w:val="de-DE"/>
        </w:rPr>
        <w:t>nverkehrssicherheit des Fahrzeuges nicht durch die Ladung beeinträchtigt ist.</w:t>
      </w:r>
    </w:p>
    <w:p w:rsidR="001848A1" w:rsidRDefault="001848A1" w:rsidP="006647E3">
      <w:pPr>
        <w:rPr>
          <w:lang w:val="de-DE"/>
        </w:rPr>
      </w:pPr>
      <w:r w:rsidRPr="001848A1">
        <w:rPr>
          <w:lang w:val="de-DE"/>
        </w:rPr>
        <w:t>Die StVZO Paragraph 30 und 31 legt die Verantwortlichkeiten des Fahrzeug</w:t>
      </w:r>
      <w:r>
        <w:rPr>
          <w:lang w:val="de-DE"/>
        </w:rPr>
        <w:t>halters</w:t>
      </w:r>
      <w:r w:rsidRPr="001848A1">
        <w:rPr>
          <w:lang w:val="de-DE"/>
        </w:rPr>
        <w:t xml:space="preserve"> fest. </w:t>
      </w:r>
      <w:r>
        <w:rPr>
          <w:lang w:val="de-DE"/>
        </w:rPr>
        <w:t>Das Fahrzeug muss so beladen und ausgestattet sein, dass der normale Betrieb niemanden weder verletzt noch in Gefahr bringt oder mehr als unbedingt notwendig einschränkt. Zusätzlich müssen Passanten so gut wie möglich gegen Verletzungen besonders im Fall von Unfällen geschützt werden und das Ausmaß der Konsequenzen von Unfällen muss so klein wie möglich gehalten werden. Der Halter darf die Inbetriebnahme nicht anordnen oder zulassen, wenn ihm bekannt ist, dass Fahrzeug, Zug, Gespann, Ladung oder die Besatzung nicht</w:t>
      </w:r>
      <w:r w:rsidR="002C6AAC">
        <w:rPr>
          <w:lang w:val="de-DE"/>
        </w:rPr>
        <w:t xml:space="preserve"> vorschriftsmäßig ist, oder dass </w:t>
      </w:r>
      <w:r>
        <w:rPr>
          <w:lang w:val="de-DE"/>
        </w:rPr>
        <w:t>die Verkehrssicherheit des Fahrzeuges durch die Ladung oder Besetzung leidet.</w:t>
      </w:r>
    </w:p>
    <w:p w:rsidR="001848A1" w:rsidRPr="001848A1" w:rsidRDefault="001848A1" w:rsidP="006647E3">
      <w:pPr>
        <w:rPr>
          <w:lang w:val="de-DE"/>
        </w:rPr>
      </w:pPr>
      <w:r>
        <w:rPr>
          <w:lang w:val="de-DE"/>
        </w:rPr>
        <w:t xml:space="preserve">Standards und Richtlinien haben eine wichtige Rolle in der Ladungssicherung in Deutschland. Der Verband Deutscher Ingenieure (VDI) hat Richtlinien für die Ladungssicherung erstellt. Die Richtlinien beinhalten eine Anzahl von generellen und speziellen Anweisungen für die Ladungssicherung auf </w:t>
      </w:r>
      <w:r w:rsidR="00C70C97">
        <w:rPr>
          <w:lang w:val="de-DE"/>
        </w:rPr>
        <w:t>Straße</w:t>
      </w:r>
      <w:r>
        <w:rPr>
          <w:lang w:val="de-DE"/>
        </w:rPr>
        <w:t>nfahrzeugen. Sie werden auch heran</w:t>
      </w:r>
      <w:r w:rsidR="002C6AAC">
        <w:rPr>
          <w:lang w:val="de-DE"/>
        </w:rPr>
        <w:t>gezogen, um die Anwendung der P</w:t>
      </w:r>
      <w:r>
        <w:rPr>
          <w:lang w:val="de-DE"/>
        </w:rPr>
        <w:t>a</w:t>
      </w:r>
      <w:r w:rsidR="002C6AAC">
        <w:rPr>
          <w:lang w:val="de-DE"/>
        </w:rPr>
        <w:t>ra</w:t>
      </w:r>
      <w:r>
        <w:rPr>
          <w:lang w:val="de-DE"/>
        </w:rPr>
        <w:t xml:space="preserve">graphen 22 und 23 StVO zu unterstützen. </w:t>
      </w:r>
      <w:r w:rsidR="007E7632">
        <w:rPr>
          <w:lang w:val="de-DE"/>
        </w:rPr>
        <w:t>EN 12195-1 wurde bisher nicht offiziell bestätigt, daher gelten die VDI Anweisungen. Wenn EN 12195-1 in Kraft tritt, werden die Deutschen DIN Standards und die entsprechenden VDI Richtlinien außer Kraft gesetzt.</w:t>
      </w:r>
    </w:p>
    <w:p w:rsidR="007E7632" w:rsidRPr="006D2C04" w:rsidRDefault="007E7632" w:rsidP="0024196F">
      <w:pPr>
        <w:rPr>
          <w:lang w:val="de-DE"/>
        </w:rPr>
      </w:pPr>
    </w:p>
    <w:p w:rsidR="0024196F" w:rsidRPr="008C5F03" w:rsidRDefault="0024196F" w:rsidP="0024196F">
      <w:pPr>
        <w:rPr>
          <w:b/>
          <w:bCs/>
          <w:lang w:val="en-US"/>
        </w:rPr>
      </w:pPr>
      <w:r>
        <w:rPr>
          <w:b/>
          <w:bCs/>
          <w:lang w:val="en-US"/>
        </w:rPr>
        <w:lastRenderedPageBreak/>
        <w:t>Notizen</w:t>
      </w:r>
    </w:p>
    <w:p w:rsidR="006647E3" w:rsidRPr="00DF1A5D" w:rsidRDefault="006647E3" w:rsidP="006647E3">
      <w:pPr>
        <w:rPr>
          <w:b/>
          <w:lang w:val="en-US"/>
        </w:rPr>
      </w:pPr>
      <w:r w:rsidRPr="00DF1A5D">
        <w:rPr>
          <w:b/>
          <w:lang w:val="en-US"/>
        </w:rPr>
        <w:t>__________________________________________________________________________________</w:t>
      </w:r>
    </w:p>
    <w:p w:rsidR="006647E3" w:rsidRPr="00DF1A5D" w:rsidRDefault="006647E3" w:rsidP="006647E3">
      <w:pPr>
        <w:rPr>
          <w:b/>
          <w:lang w:val="en-US"/>
        </w:rPr>
      </w:pPr>
      <w:r w:rsidRPr="00DF1A5D">
        <w:rPr>
          <w:b/>
          <w:lang w:val="en-US"/>
        </w:rPr>
        <w:t>__________________________________________________________________________________</w:t>
      </w:r>
    </w:p>
    <w:p w:rsidR="006647E3" w:rsidRPr="00DF1A5D" w:rsidRDefault="006647E3" w:rsidP="006647E3">
      <w:pPr>
        <w:rPr>
          <w:b/>
          <w:lang w:val="en-US"/>
        </w:rPr>
      </w:pPr>
      <w:r w:rsidRPr="00DF1A5D">
        <w:rPr>
          <w:b/>
          <w:lang w:val="en-US"/>
        </w:rPr>
        <w:t>__________________________________________________________________________________</w:t>
      </w:r>
    </w:p>
    <w:p w:rsidR="006647E3" w:rsidRPr="00DF1A5D" w:rsidRDefault="006647E3" w:rsidP="006647E3">
      <w:pPr>
        <w:rPr>
          <w:b/>
          <w:lang w:val="en-US"/>
        </w:rPr>
      </w:pPr>
      <w:r w:rsidRPr="00DF1A5D">
        <w:rPr>
          <w:b/>
          <w:lang w:val="en-US"/>
        </w:rPr>
        <w:t>__________________________________________________________________________________</w:t>
      </w:r>
    </w:p>
    <w:p w:rsidR="006647E3" w:rsidRPr="00DF1A5D" w:rsidRDefault="006647E3" w:rsidP="006647E3">
      <w:pPr>
        <w:rPr>
          <w:b/>
          <w:lang w:val="en-US"/>
        </w:rPr>
      </w:pPr>
      <w:r w:rsidRPr="00DF1A5D">
        <w:rPr>
          <w:b/>
          <w:lang w:val="en-US"/>
        </w:rPr>
        <w:t>__________________________________________________________________________________</w:t>
      </w:r>
    </w:p>
    <w:p w:rsidR="006647E3" w:rsidRPr="00DF1A5D" w:rsidRDefault="006647E3" w:rsidP="006647E3">
      <w:pPr>
        <w:rPr>
          <w:b/>
          <w:lang w:val="en-US"/>
        </w:rPr>
      </w:pPr>
      <w:r w:rsidRPr="00DF1A5D">
        <w:rPr>
          <w:b/>
          <w:lang w:val="en-US"/>
        </w:rPr>
        <w:t>__________________________________________________________________________________</w:t>
      </w:r>
    </w:p>
    <w:p w:rsidR="00DF1A5D" w:rsidRPr="00DF1A5D" w:rsidRDefault="00DF1A5D" w:rsidP="00DF1A5D">
      <w:pPr>
        <w:rPr>
          <w:b/>
          <w:lang w:val="en-US"/>
        </w:rPr>
      </w:pPr>
      <w:r w:rsidRPr="00DF1A5D">
        <w:rPr>
          <w:b/>
          <w:lang w:val="en-US"/>
        </w:rPr>
        <w:t>__________________________________________________________________________________</w:t>
      </w:r>
    </w:p>
    <w:p w:rsidR="00DF1A5D" w:rsidRPr="00DF1A5D" w:rsidRDefault="00DF1A5D" w:rsidP="00DF1A5D">
      <w:pPr>
        <w:rPr>
          <w:b/>
          <w:lang w:val="en-US"/>
        </w:rPr>
      </w:pPr>
      <w:r w:rsidRPr="00DF1A5D">
        <w:rPr>
          <w:b/>
          <w:lang w:val="en-US"/>
        </w:rPr>
        <w:t>__________________________________________________________________________________</w:t>
      </w:r>
    </w:p>
    <w:p w:rsidR="00DF1A5D" w:rsidRPr="00DF1A5D" w:rsidRDefault="00DF1A5D" w:rsidP="00DF1A5D">
      <w:pPr>
        <w:rPr>
          <w:b/>
          <w:lang w:val="en-US"/>
        </w:rPr>
      </w:pPr>
      <w:r w:rsidRPr="00DF1A5D">
        <w:rPr>
          <w:b/>
          <w:lang w:val="en-US"/>
        </w:rPr>
        <w:t>__________________________________________________________________________________</w:t>
      </w:r>
    </w:p>
    <w:p w:rsidR="00DF1A5D" w:rsidRPr="00DF1A5D" w:rsidRDefault="00DF1A5D" w:rsidP="00DF1A5D">
      <w:pPr>
        <w:rPr>
          <w:b/>
          <w:lang w:val="en-US"/>
        </w:rPr>
      </w:pPr>
      <w:r w:rsidRPr="00DF1A5D">
        <w:rPr>
          <w:b/>
          <w:lang w:val="en-US"/>
        </w:rPr>
        <w:t>__________________________________________________________________________________</w:t>
      </w:r>
    </w:p>
    <w:p w:rsidR="00DF1A5D" w:rsidRPr="00DF1A5D" w:rsidRDefault="00DF1A5D" w:rsidP="00DF1A5D">
      <w:pPr>
        <w:rPr>
          <w:b/>
          <w:lang w:val="en-US"/>
        </w:rPr>
      </w:pPr>
      <w:r w:rsidRPr="00DF1A5D">
        <w:rPr>
          <w:b/>
          <w:lang w:val="en-US"/>
        </w:rPr>
        <w:t>__________________________________________________________________________________</w:t>
      </w:r>
    </w:p>
    <w:p w:rsidR="00DF1A5D" w:rsidRPr="00DF1A5D" w:rsidRDefault="00DF1A5D" w:rsidP="00DF1A5D">
      <w:pPr>
        <w:rPr>
          <w:b/>
          <w:lang w:val="en-US"/>
        </w:rPr>
      </w:pPr>
      <w:r w:rsidRPr="00DF1A5D">
        <w:rPr>
          <w:b/>
          <w:lang w:val="en-US"/>
        </w:rPr>
        <w:t>_________________________________________________________________________________</w:t>
      </w:r>
    </w:p>
    <w:p w:rsidR="00F056AB" w:rsidRPr="006647E3" w:rsidRDefault="00F056AB" w:rsidP="006647E3">
      <w:pPr>
        <w:rPr>
          <w:lang w:val="en-US"/>
        </w:rPr>
      </w:pPr>
    </w:p>
    <w:p w:rsidR="00271EDA" w:rsidRDefault="00271EDA">
      <w:pPr>
        <w:rPr>
          <w:rFonts w:ascii="Cambria" w:hAnsi="Cambria"/>
          <w:b/>
          <w:bCs/>
          <w:color w:val="4F81BD"/>
          <w:sz w:val="26"/>
          <w:szCs w:val="26"/>
          <w:lang w:val="en-US"/>
        </w:rPr>
      </w:pPr>
      <w:r>
        <w:rPr>
          <w:rFonts w:ascii="Cambria" w:hAnsi="Cambria"/>
          <w:b/>
          <w:bCs/>
          <w:color w:val="4F81BD"/>
          <w:sz w:val="26"/>
          <w:szCs w:val="26"/>
          <w:lang w:val="en-US"/>
        </w:rPr>
        <w:br w:type="page"/>
      </w:r>
    </w:p>
    <w:p w:rsidR="00F056AB" w:rsidRPr="00271EDA" w:rsidRDefault="00AB413C" w:rsidP="00271EDA">
      <w:pPr>
        <w:rPr>
          <w:rFonts w:ascii="Cambria" w:hAnsi="Cambria"/>
          <w:b/>
          <w:bCs/>
          <w:color w:val="4F81BD"/>
          <w:sz w:val="26"/>
          <w:szCs w:val="26"/>
          <w:lang w:val="en-US"/>
        </w:rPr>
      </w:pPr>
      <w:r w:rsidRPr="00271EDA">
        <w:rPr>
          <w:rFonts w:ascii="Cambria" w:hAnsi="Cambria"/>
          <w:b/>
          <w:bCs/>
          <w:color w:val="4F81BD"/>
          <w:sz w:val="26"/>
          <w:szCs w:val="26"/>
          <w:lang w:val="en-US"/>
        </w:rPr>
        <w:lastRenderedPageBreak/>
        <w:t>[</w:t>
      </w:r>
      <w:r w:rsidR="00271EDA" w:rsidRPr="00271EDA">
        <w:rPr>
          <w:rFonts w:ascii="Cambria" w:hAnsi="Cambria"/>
          <w:b/>
          <w:bCs/>
          <w:color w:val="4F81BD"/>
          <w:sz w:val="26"/>
          <w:szCs w:val="26"/>
          <w:lang w:val="en-US"/>
        </w:rPr>
        <w:t xml:space="preserve">Folie </w:t>
      </w:r>
      <w:r w:rsidR="00C70C97">
        <w:rPr>
          <w:rFonts w:ascii="Cambria" w:hAnsi="Cambria"/>
          <w:b/>
          <w:bCs/>
          <w:color w:val="4F81BD"/>
          <w:sz w:val="26"/>
          <w:szCs w:val="26"/>
          <w:lang w:val="en-US"/>
        </w:rPr>
        <w:t>Straße</w:t>
      </w:r>
      <w:r w:rsidR="00271EDA" w:rsidRPr="00271EDA">
        <w:rPr>
          <w:rFonts w:ascii="Cambria" w:hAnsi="Cambria"/>
          <w:b/>
          <w:bCs/>
          <w:color w:val="4F81BD"/>
          <w:sz w:val="26"/>
          <w:szCs w:val="26"/>
          <w:lang w:val="en-US"/>
        </w:rPr>
        <w:t xml:space="preserve"> </w:t>
      </w:r>
      <w:r w:rsidR="00F056AB" w:rsidRPr="00271EDA">
        <w:rPr>
          <w:rFonts w:ascii="Cambria" w:hAnsi="Cambria"/>
          <w:b/>
          <w:bCs/>
          <w:color w:val="4F81BD"/>
          <w:sz w:val="26"/>
          <w:szCs w:val="26"/>
          <w:lang w:val="en-US"/>
        </w:rPr>
        <w:t>5</w:t>
      </w:r>
      <w:r w:rsidR="00F660BB" w:rsidRPr="00271EDA">
        <w:rPr>
          <w:rFonts w:ascii="Cambria" w:hAnsi="Cambria"/>
          <w:b/>
          <w:bCs/>
          <w:color w:val="4F81BD"/>
          <w:sz w:val="26"/>
          <w:szCs w:val="26"/>
          <w:lang w:val="en-US"/>
        </w:rPr>
        <w:t>1</w:t>
      </w:r>
      <w:r w:rsidRPr="00271EDA">
        <w:rPr>
          <w:rFonts w:ascii="Cambria" w:hAnsi="Cambria"/>
          <w:b/>
          <w:bCs/>
          <w:color w:val="4F81BD"/>
          <w:sz w:val="26"/>
          <w:szCs w:val="26"/>
          <w:lang w:val="en-US"/>
        </w:rPr>
        <w:t>]</w:t>
      </w:r>
    </w:p>
    <w:p w:rsidR="00F056AB" w:rsidRDefault="008D1027" w:rsidP="002A5EDF">
      <w:pPr>
        <w:rPr>
          <w:b/>
          <w:bCs/>
          <w:lang w:val="en-US"/>
        </w:rPr>
      </w:pPr>
      <w:r>
        <w:rPr>
          <w:b/>
          <w:bCs/>
          <w:noProof/>
          <w:lang w:val="de-DE" w:eastAsia="de-DE"/>
        </w:rPr>
        <w:drawing>
          <wp:inline distT="0" distB="0" distL="0" distR="0">
            <wp:extent cx="2667051" cy="1980000"/>
            <wp:effectExtent l="19050" t="19050" r="18999" b="20250"/>
            <wp:docPr id="103" name="Bil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8"/>
                    <a:srcRect/>
                    <a:stretch>
                      <a:fillRect/>
                    </a:stretch>
                  </pic:blipFill>
                  <pic:spPr bwMode="auto">
                    <a:xfrm>
                      <a:off x="0" y="0"/>
                      <a:ext cx="2667051" cy="1980000"/>
                    </a:xfrm>
                    <a:prstGeom prst="rect">
                      <a:avLst/>
                    </a:prstGeom>
                    <a:noFill/>
                    <a:ln w="9525">
                      <a:solidFill>
                        <a:schemeClr val="accent1"/>
                      </a:solidFill>
                      <a:miter lim="800000"/>
                      <a:headEnd/>
                      <a:tailEnd/>
                    </a:ln>
                  </pic:spPr>
                </pic:pic>
              </a:graphicData>
            </a:graphic>
          </wp:inline>
        </w:drawing>
      </w:r>
    </w:p>
    <w:p w:rsidR="00AB413C" w:rsidRPr="007E7632" w:rsidRDefault="007E7632" w:rsidP="00AB413C">
      <w:pPr>
        <w:pStyle w:val="berschrift3"/>
        <w:rPr>
          <w:lang w:val="de-DE"/>
        </w:rPr>
      </w:pPr>
      <w:r w:rsidRPr="007E7632">
        <w:rPr>
          <w:lang w:val="de-DE"/>
        </w:rPr>
        <w:t>Wirkende Kräfte</w:t>
      </w:r>
    </w:p>
    <w:p w:rsidR="007E7632" w:rsidRPr="007E7632" w:rsidRDefault="007E7632" w:rsidP="00B82630">
      <w:pPr>
        <w:rPr>
          <w:lang w:val="de-DE"/>
        </w:rPr>
      </w:pPr>
      <w:r w:rsidRPr="007E7632">
        <w:rPr>
          <w:lang w:val="de-DE"/>
        </w:rPr>
        <w:t xml:space="preserve">Im </w:t>
      </w:r>
      <w:r w:rsidR="00C70C97">
        <w:rPr>
          <w:lang w:val="de-DE"/>
        </w:rPr>
        <w:t>Straße</w:t>
      </w:r>
      <w:r w:rsidRPr="007E7632">
        <w:rPr>
          <w:lang w:val="de-DE"/>
        </w:rPr>
        <w:t xml:space="preserve">nverkehr wirken auf die Ladung Kräfte durch Bremsen, Kurvenfahren und Beschleunigen. </w:t>
      </w:r>
      <w:r>
        <w:rPr>
          <w:lang w:val="de-DE"/>
        </w:rPr>
        <w:t xml:space="preserve">Vibrationen werden vom Motor des Fahrzeuges, von den Reifen und durch Suspension ausgelöst. Auch die </w:t>
      </w:r>
      <w:r w:rsidR="00C70C97">
        <w:rPr>
          <w:lang w:val="de-DE"/>
        </w:rPr>
        <w:t>Straße</w:t>
      </w:r>
      <w:r>
        <w:rPr>
          <w:lang w:val="de-DE"/>
        </w:rPr>
        <w:t>noberfläche trägt zum Ausmaß der Vibration bei und kann schnelle und starke Stöße auslösen. Diese Kräfte versuchen die Ladung von ihrem Platz auf der Ladefläche weg zu bewegen. Reibung zusammen mit guter Verzurrung schränken die wirkenden Kräfte auf die Ladung ein und garantieren einen sicheren Transport.</w:t>
      </w:r>
    </w:p>
    <w:p w:rsidR="00B82630" w:rsidRPr="006D2C04" w:rsidRDefault="00B82630" w:rsidP="00B82630">
      <w:pPr>
        <w:rPr>
          <w:lang w:val="de-DE"/>
        </w:rPr>
      </w:pPr>
    </w:p>
    <w:p w:rsidR="0024196F" w:rsidRPr="008C5F03" w:rsidRDefault="0024196F" w:rsidP="0024196F">
      <w:pPr>
        <w:rPr>
          <w:b/>
          <w:bCs/>
          <w:lang w:val="en-US"/>
        </w:rPr>
      </w:pPr>
      <w:r>
        <w:rPr>
          <w:b/>
          <w:bCs/>
          <w:lang w:val="en-US"/>
        </w:rPr>
        <w:t>Notizen</w:t>
      </w:r>
    </w:p>
    <w:p w:rsidR="00AB413C" w:rsidRPr="006166DF" w:rsidRDefault="00AB413C" w:rsidP="00AB413C">
      <w:pPr>
        <w:rPr>
          <w:b/>
          <w:bCs/>
          <w:lang w:val="en-US"/>
        </w:rPr>
      </w:pPr>
      <w:r w:rsidRPr="006166DF">
        <w:rPr>
          <w:b/>
          <w:bCs/>
          <w:lang w:val="en-US"/>
        </w:rPr>
        <w:t>__________________________________________________________________________________</w:t>
      </w:r>
    </w:p>
    <w:p w:rsidR="00AB413C" w:rsidRPr="006166DF" w:rsidRDefault="00AB413C" w:rsidP="00AB413C">
      <w:pPr>
        <w:rPr>
          <w:b/>
          <w:bCs/>
          <w:lang w:val="en-US"/>
        </w:rPr>
      </w:pPr>
      <w:r w:rsidRPr="006166DF">
        <w:rPr>
          <w:b/>
          <w:bCs/>
          <w:lang w:val="en-US"/>
        </w:rPr>
        <w:t>__________________________________________________________________________________</w:t>
      </w:r>
    </w:p>
    <w:p w:rsidR="00AB413C" w:rsidRPr="006166DF" w:rsidRDefault="00AB413C" w:rsidP="00AB413C">
      <w:pPr>
        <w:rPr>
          <w:b/>
          <w:bCs/>
          <w:lang w:val="en-US"/>
        </w:rPr>
      </w:pPr>
      <w:r w:rsidRPr="006166DF">
        <w:rPr>
          <w:b/>
          <w:bCs/>
          <w:lang w:val="en-US"/>
        </w:rPr>
        <w:t>__________________________________________________________________________________</w:t>
      </w:r>
    </w:p>
    <w:p w:rsidR="00AB413C" w:rsidRPr="006166DF" w:rsidRDefault="00AB413C" w:rsidP="00AB413C">
      <w:pPr>
        <w:rPr>
          <w:b/>
          <w:bCs/>
          <w:lang w:val="en-US"/>
        </w:rPr>
      </w:pPr>
      <w:r w:rsidRPr="006166DF">
        <w:rPr>
          <w:b/>
          <w:bCs/>
          <w:lang w:val="en-US"/>
        </w:rPr>
        <w:t>__________________________________________________________________________________</w:t>
      </w:r>
    </w:p>
    <w:p w:rsidR="00AB413C" w:rsidRPr="006166DF" w:rsidRDefault="00AB413C" w:rsidP="00AB413C">
      <w:pPr>
        <w:rPr>
          <w:b/>
          <w:bCs/>
          <w:lang w:val="en-US"/>
        </w:rPr>
      </w:pPr>
      <w:r w:rsidRPr="006166DF">
        <w:rPr>
          <w:b/>
          <w:bCs/>
          <w:lang w:val="en-US"/>
        </w:rPr>
        <w:t>__________________________________________________________________________________</w:t>
      </w:r>
    </w:p>
    <w:p w:rsidR="00AB413C" w:rsidRPr="006166DF" w:rsidRDefault="00AB413C" w:rsidP="00AB413C">
      <w:pPr>
        <w:rPr>
          <w:b/>
          <w:bCs/>
          <w:lang w:val="en-US"/>
        </w:rPr>
      </w:pPr>
      <w:r w:rsidRPr="006166DF">
        <w:rPr>
          <w:b/>
          <w:bCs/>
          <w:lang w:val="en-US"/>
        </w:rPr>
        <w:t>__________________________________________________________________________________</w:t>
      </w:r>
    </w:p>
    <w:p w:rsidR="00AB413C" w:rsidRPr="006166DF" w:rsidRDefault="00AB413C" w:rsidP="00AB413C">
      <w:pPr>
        <w:rPr>
          <w:b/>
          <w:bCs/>
          <w:lang w:val="en-US"/>
        </w:rPr>
      </w:pPr>
      <w:r w:rsidRPr="006166DF">
        <w:rPr>
          <w:b/>
          <w:bCs/>
          <w:lang w:val="en-US"/>
        </w:rPr>
        <w:t>__________________________________________________________________________________</w:t>
      </w:r>
    </w:p>
    <w:p w:rsidR="00AB413C" w:rsidRDefault="00AB413C" w:rsidP="002A5EDF">
      <w:pPr>
        <w:rPr>
          <w:b/>
          <w:bCs/>
          <w:lang w:val="en-US"/>
        </w:rPr>
      </w:pPr>
    </w:p>
    <w:p w:rsidR="00FC3B84" w:rsidRDefault="00FC3B84" w:rsidP="002A5EDF">
      <w:pPr>
        <w:rPr>
          <w:b/>
          <w:bCs/>
          <w:lang w:val="en-US"/>
        </w:rPr>
      </w:pPr>
    </w:p>
    <w:p w:rsidR="00FC3B84" w:rsidRDefault="00FC3B84" w:rsidP="002A5EDF">
      <w:pPr>
        <w:rPr>
          <w:b/>
          <w:bCs/>
          <w:lang w:val="en-US"/>
        </w:rPr>
      </w:pPr>
    </w:p>
    <w:p w:rsidR="00D116D8" w:rsidRPr="00271EDA" w:rsidRDefault="00D116D8" w:rsidP="00271EDA">
      <w:pPr>
        <w:rPr>
          <w:rFonts w:ascii="Cambria" w:hAnsi="Cambria"/>
          <w:b/>
          <w:bCs/>
          <w:color w:val="4F81BD"/>
          <w:sz w:val="26"/>
          <w:szCs w:val="26"/>
          <w:lang w:val="en-US"/>
        </w:rPr>
      </w:pPr>
      <w:r w:rsidRPr="00271EDA">
        <w:rPr>
          <w:rFonts w:ascii="Cambria" w:hAnsi="Cambria"/>
          <w:b/>
          <w:bCs/>
          <w:color w:val="4F81BD"/>
          <w:sz w:val="26"/>
          <w:szCs w:val="26"/>
          <w:lang w:val="en-US"/>
        </w:rPr>
        <w:lastRenderedPageBreak/>
        <w:t>[</w:t>
      </w:r>
      <w:r w:rsidR="00271EDA" w:rsidRPr="00271EDA">
        <w:rPr>
          <w:rFonts w:ascii="Cambria" w:hAnsi="Cambria"/>
          <w:b/>
          <w:bCs/>
          <w:color w:val="4F81BD"/>
          <w:sz w:val="26"/>
          <w:szCs w:val="26"/>
          <w:lang w:val="en-US"/>
        </w:rPr>
        <w:t xml:space="preserve">Folie </w:t>
      </w:r>
      <w:r w:rsidR="00C70C97">
        <w:rPr>
          <w:rFonts w:ascii="Cambria" w:hAnsi="Cambria"/>
          <w:b/>
          <w:bCs/>
          <w:color w:val="4F81BD"/>
          <w:sz w:val="26"/>
          <w:szCs w:val="26"/>
          <w:lang w:val="en-US"/>
        </w:rPr>
        <w:t>Straße</w:t>
      </w:r>
      <w:r w:rsidR="00271EDA" w:rsidRPr="00271EDA">
        <w:rPr>
          <w:rFonts w:ascii="Cambria" w:hAnsi="Cambria"/>
          <w:b/>
          <w:bCs/>
          <w:color w:val="4F81BD"/>
          <w:sz w:val="26"/>
          <w:szCs w:val="26"/>
          <w:lang w:val="en-US"/>
        </w:rPr>
        <w:t xml:space="preserve"> </w:t>
      </w:r>
      <w:r w:rsidR="00F056AB" w:rsidRPr="00271EDA">
        <w:rPr>
          <w:rFonts w:ascii="Cambria" w:hAnsi="Cambria"/>
          <w:b/>
          <w:bCs/>
          <w:color w:val="4F81BD"/>
          <w:sz w:val="26"/>
          <w:szCs w:val="26"/>
          <w:lang w:val="en-US"/>
        </w:rPr>
        <w:t>5</w:t>
      </w:r>
      <w:r w:rsidR="00F660BB" w:rsidRPr="00271EDA">
        <w:rPr>
          <w:rFonts w:ascii="Cambria" w:hAnsi="Cambria"/>
          <w:b/>
          <w:bCs/>
          <w:color w:val="4F81BD"/>
          <w:sz w:val="26"/>
          <w:szCs w:val="26"/>
          <w:lang w:val="en-US"/>
        </w:rPr>
        <w:t>2</w:t>
      </w:r>
      <w:r w:rsidRPr="00271EDA">
        <w:rPr>
          <w:rFonts w:ascii="Cambria" w:hAnsi="Cambria"/>
          <w:b/>
          <w:bCs/>
          <w:color w:val="4F81BD"/>
          <w:sz w:val="26"/>
          <w:szCs w:val="26"/>
          <w:lang w:val="en-US"/>
        </w:rPr>
        <w:t>]</w:t>
      </w:r>
    </w:p>
    <w:p w:rsidR="00F056AB" w:rsidRDefault="008D1027" w:rsidP="00D116D8">
      <w:pPr>
        <w:rPr>
          <w:lang w:val="en-US"/>
        </w:rPr>
      </w:pPr>
      <w:r>
        <w:rPr>
          <w:noProof/>
          <w:lang w:val="de-DE" w:eastAsia="de-DE"/>
        </w:rPr>
        <w:drawing>
          <wp:inline distT="0" distB="0" distL="0" distR="0">
            <wp:extent cx="2657423" cy="1980000"/>
            <wp:effectExtent l="19050" t="19050" r="9577" b="20250"/>
            <wp:docPr id="104"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9"/>
                    <a:srcRect/>
                    <a:stretch>
                      <a:fillRect/>
                    </a:stretch>
                  </pic:blipFill>
                  <pic:spPr bwMode="auto">
                    <a:xfrm>
                      <a:off x="0" y="0"/>
                      <a:ext cx="2657423" cy="1980000"/>
                    </a:xfrm>
                    <a:prstGeom prst="rect">
                      <a:avLst/>
                    </a:prstGeom>
                    <a:noFill/>
                    <a:ln w="9525">
                      <a:solidFill>
                        <a:schemeClr val="accent1"/>
                      </a:solidFill>
                      <a:miter lim="800000"/>
                      <a:headEnd/>
                      <a:tailEnd/>
                    </a:ln>
                  </pic:spPr>
                </pic:pic>
              </a:graphicData>
            </a:graphic>
          </wp:inline>
        </w:drawing>
      </w:r>
    </w:p>
    <w:p w:rsidR="00D116D8" w:rsidRPr="007E7632" w:rsidRDefault="007E7632" w:rsidP="007201A0">
      <w:pPr>
        <w:pStyle w:val="berschrift3"/>
        <w:rPr>
          <w:lang w:val="de-DE"/>
        </w:rPr>
      </w:pPr>
      <w:r w:rsidRPr="007E7632">
        <w:rPr>
          <w:lang w:val="de-DE"/>
        </w:rPr>
        <w:t>Wirkende Kräfte</w:t>
      </w:r>
    </w:p>
    <w:p w:rsidR="007E7632" w:rsidRDefault="007E7632" w:rsidP="00D116D8">
      <w:pPr>
        <w:rPr>
          <w:lang w:val="de-DE"/>
        </w:rPr>
      </w:pPr>
      <w:r w:rsidRPr="007E7632">
        <w:rPr>
          <w:lang w:val="de-DE"/>
        </w:rPr>
        <w:t xml:space="preserve">Während dem Transport </w:t>
      </w:r>
      <w:r>
        <w:rPr>
          <w:lang w:val="de-DE"/>
        </w:rPr>
        <w:t>haben</w:t>
      </w:r>
      <w:r w:rsidRPr="007E7632">
        <w:rPr>
          <w:lang w:val="de-DE"/>
        </w:rPr>
        <w:t xml:space="preserve"> die wirkende</w:t>
      </w:r>
      <w:r>
        <w:rPr>
          <w:lang w:val="de-DE"/>
        </w:rPr>
        <w:t>n</w:t>
      </w:r>
      <w:r w:rsidRPr="007E7632">
        <w:rPr>
          <w:lang w:val="de-DE"/>
        </w:rPr>
        <w:t xml:space="preserve"> Kräfte in unterschiedliche Richtungen </w:t>
      </w:r>
      <w:r>
        <w:rPr>
          <w:lang w:val="de-DE"/>
        </w:rPr>
        <w:t>ein unterschiedlich großes Ausmaß. Die Ladung muss so gesichert sein, dass die Sicherung</w:t>
      </w:r>
      <w:r w:rsidR="002C6AAC">
        <w:rPr>
          <w:lang w:val="de-DE"/>
        </w:rPr>
        <w:t>en</w:t>
      </w:r>
      <w:r>
        <w:rPr>
          <w:lang w:val="de-DE"/>
        </w:rPr>
        <w:t xml:space="preserve"> das 0,8fache des Ladungsgewichts nach vorn und die Hälfte des Gewichts zur Seite und nach hinten sichern. Wenn die Ladung ein Kipprisiko aufweist, muss die Sicherung das 0,6fache des Gewichts zur Seite sichern. Hier ein Beispiel: Wenn eine Ladung 2.000 kg wiegt, muss die Sicherung nach vorn 0,8 * 2.000 kg = 1.600 kg und zur Seite und nach hinten 0,5 * 2.000 kg = 1.000 kg sichern. </w:t>
      </w:r>
    </w:p>
    <w:p w:rsidR="007E7632" w:rsidRDefault="007E7632" w:rsidP="00D116D8">
      <w:pPr>
        <w:rPr>
          <w:lang w:val="de-DE"/>
        </w:rPr>
      </w:pPr>
      <w:r>
        <w:rPr>
          <w:lang w:val="de-DE"/>
        </w:rPr>
        <w:t xml:space="preserve">Diese Regeln sind logisch. Wenn man an sich selbst in einem LKW sitzend denkt, kann man sich die starken Kräfte beim effizienten Bremsen vorstellen. Beim starken Bremsen lehnt man normalerweise etwas nach vorn in den Gurt. Man kann sagen, dass die Sicherheitsgurte Zurrmittel für den Fahrer und die Passagiere sind. Die zweitstärksten Kräfte sind </w:t>
      </w:r>
      <w:r w:rsidR="00DA15FF">
        <w:rPr>
          <w:lang w:val="de-DE"/>
        </w:rPr>
        <w:t>die zur Seite z.B. bei Kurvenfahrten. Man lehnt sich dabei leicht gegen die Tür oder das Zentrum der Kabine, wenn der Fahrer das Fahrzeug stark in die Kurve legt.</w:t>
      </w:r>
    </w:p>
    <w:p w:rsidR="00DA15FF" w:rsidRPr="007E7632" w:rsidRDefault="00DA15FF" w:rsidP="00D116D8">
      <w:pPr>
        <w:rPr>
          <w:lang w:val="de-DE"/>
        </w:rPr>
      </w:pPr>
      <w:r>
        <w:rPr>
          <w:lang w:val="de-DE"/>
        </w:rPr>
        <w:t>Man sollte jedoch auch die Kräfte nicht vergessen, die nach hinten auf die Ladung wirken. Obwohl LKWs normalerweise nicht sehr schnell beschleunigen, kann ein steiler Anstieg mit Beschleunigung Kräfte entstehen lassen, die die Ladung auf der Ladefläche nach hinten rutschen lassen. Auch nach starkem Bremsen tendiert der LKW dazu nach hinten zu „hüpfen“. Normalerweise werden während dieses „Sprungs“ Personen in der Kabine durch ihre Sicherheitsgurte nach hinten in ihre Sitze gedrückt. Wenn es keinen derartigen „Sitz“ für die Ladung gibt, wird sich diese nach hinten bewegen.</w:t>
      </w:r>
    </w:p>
    <w:p w:rsidR="00DF1A5D" w:rsidRPr="006D2C04" w:rsidRDefault="00DF1A5D" w:rsidP="00D116D8">
      <w:pPr>
        <w:rPr>
          <w:b/>
          <w:bCs/>
          <w:lang w:val="de-DE"/>
        </w:rPr>
      </w:pPr>
    </w:p>
    <w:p w:rsidR="00DF1A5D" w:rsidRPr="006D2C04" w:rsidRDefault="00DF1A5D" w:rsidP="00D116D8">
      <w:pPr>
        <w:rPr>
          <w:b/>
          <w:bCs/>
          <w:lang w:val="de-DE"/>
        </w:rPr>
      </w:pPr>
    </w:p>
    <w:p w:rsidR="00FC3B84" w:rsidRPr="006D2C04" w:rsidRDefault="00FC3B84" w:rsidP="00D116D8">
      <w:pPr>
        <w:rPr>
          <w:b/>
          <w:bCs/>
          <w:lang w:val="de-DE"/>
        </w:rPr>
      </w:pPr>
    </w:p>
    <w:p w:rsidR="00FC3B84" w:rsidRPr="006D2C04" w:rsidRDefault="00FC3B84" w:rsidP="00D116D8">
      <w:pPr>
        <w:rPr>
          <w:b/>
          <w:bCs/>
          <w:lang w:val="de-DE"/>
        </w:rPr>
      </w:pPr>
    </w:p>
    <w:p w:rsidR="0024196F" w:rsidRPr="008C5F03" w:rsidRDefault="0024196F" w:rsidP="0024196F">
      <w:pPr>
        <w:rPr>
          <w:b/>
          <w:bCs/>
          <w:lang w:val="en-US"/>
        </w:rPr>
      </w:pPr>
      <w:r>
        <w:rPr>
          <w:b/>
          <w:bCs/>
          <w:lang w:val="en-US"/>
        </w:rPr>
        <w:lastRenderedPageBreak/>
        <w:t>Notizen</w:t>
      </w:r>
    </w:p>
    <w:p w:rsidR="00D116D8" w:rsidRPr="008C5F03" w:rsidRDefault="00D116D8" w:rsidP="00D116D8">
      <w:pPr>
        <w:rPr>
          <w:b/>
          <w:bCs/>
          <w:lang w:val="en-US"/>
        </w:rPr>
      </w:pPr>
      <w:r w:rsidRPr="008C5F03">
        <w:rPr>
          <w:b/>
          <w:bCs/>
          <w:lang w:val="en-US"/>
        </w:rPr>
        <w:t>__________________________________________________________________________________</w:t>
      </w:r>
    </w:p>
    <w:p w:rsidR="00D116D8" w:rsidRPr="008C5F03" w:rsidRDefault="00D116D8" w:rsidP="00D116D8">
      <w:pPr>
        <w:rPr>
          <w:b/>
          <w:bCs/>
          <w:lang w:val="en-US"/>
        </w:rPr>
      </w:pPr>
      <w:r w:rsidRPr="008C5F03">
        <w:rPr>
          <w:b/>
          <w:bCs/>
          <w:lang w:val="en-US"/>
        </w:rPr>
        <w:t>__________________________________________________________________________________</w:t>
      </w:r>
    </w:p>
    <w:p w:rsidR="00D116D8" w:rsidRPr="008C5F03" w:rsidRDefault="00D116D8" w:rsidP="00D116D8">
      <w:pPr>
        <w:rPr>
          <w:b/>
          <w:bCs/>
          <w:lang w:val="en-US"/>
        </w:rPr>
      </w:pPr>
      <w:r w:rsidRPr="008C5F03">
        <w:rPr>
          <w:b/>
          <w:bCs/>
          <w:lang w:val="en-US"/>
        </w:rPr>
        <w:t>__________________________________________________________________________________</w:t>
      </w:r>
    </w:p>
    <w:p w:rsidR="00D116D8" w:rsidRPr="008C5F03" w:rsidRDefault="00D116D8" w:rsidP="00D116D8">
      <w:pPr>
        <w:rPr>
          <w:b/>
          <w:bCs/>
          <w:lang w:val="en-US"/>
        </w:rPr>
      </w:pPr>
      <w:r w:rsidRPr="008C5F03">
        <w:rPr>
          <w:b/>
          <w:bCs/>
          <w:lang w:val="en-US"/>
        </w:rPr>
        <w:t>__________________________________________________________________________________</w:t>
      </w:r>
    </w:p>
    <w:p w:rsidR="00D116D8" w:rsidRPr="008C5F03" w:rsidRDefault="00D116D8" w:rsidP="00D116D8">
      <w:pPr>
        <w:rPr>
          <w:b/>
          <w:bCs/>
          <w:lang w:val="en-US"/>
        </w:rPr>
      </w:pPr>
      <w:r w:rsidRPr="008C5F03">
        <w:rPr>
          <w:b/>
          <w:bCs/>
          <w:lang w:val="en-US"/>
        </w:rPr>
        <w:t>__________________________________________________________________________________</w:t>
      </w:r>
    </w:p>
    <w:p w:rsidR="00D116D8" w:rsidRPr="008C5F03" w:rsidRDefault="00D116D8" w:rsidP="00D116D8">
      <w:pPr>
        <w:rPr>
          <w:b/>
          <w:bCs/>
          <w:lang w:val="en-US"/>
        </w:rPr>
      </w:pPr>
      <w:r w:rsidRPr="008C5F03">
        <w:rPr>
          <w:b/>
          <w:bCs/>
          <w:lang w:val="en-US"/>
        </w:rPr>
        <w:t>__________________________________________________________________________________</w:t>
      </w:r>
    </w:p>
    <w:p w:rsidR="00D116D8" w:rsidRDefault="00D116D8" w:rsidP="00D116D8">
      <w:pPr>
        <w:rPr>
          <w:b/>
          <w:bCs/>
          <w:lang w:val="en-US"/>
        </w:rPr>
      </w:pPr>
      <w:r w:rsidRPr="008C5F03">
        <w:rPr>
          <w:b/>
          <w:bCs/>
          <w:lang w:val="en-US"/>
        </w:rPr>
        <w:t>__________________________________________________________________________________</w:t>
      </w:r>
    </w:p>
    <w:p w:rsidR="00DF1A5D" w:rsidRPr="008C5F03" w:rsidRDefault="00DF1A5D" w:rsidP="00DF1A5D">
      <w:pPr>
        <w:rPr>
          <w:b/>
          <w:bCs/>
          <w:lang w:val="en-US"/>
        </w:rPr>
      </w:pPr>
      <w:r w:rsidRPr="008C5F03">
        <w:rPr>
          <w:b/>
          <w:bCs/>
          <w:lang w:val="en-US"/>
        </w:rPr>
        <w:t>__________________________________________________________________________________</w:t>
      </w:r>
    </w:p>
    <w:p w:rsidR="00DF1A5D" w:rsidRPr="008C5F03" w:rsidRDefault="00DF1A5D" w:rsidP="00DF1A5D">
      <w:pPr>
        <w:rPr>
          <w:b/>
          <w:bCs/>
          <w:lang w:val="en-US"/>
        </w:rPr>
      </w:pPr>
      <w:r w:rsidRPr="008C5F03">
        <w:rPr>
          <w:b/>
          <w:bCs/>
          <w:lang w:val="en-US"/>
        </w:rPr>
        <w:t>__________________________________________________________________________________</w:t>
      </w:r>
    </w:p>
    <w:p w:rsidR="00DF1A5D" w:rsidRPr="008C5F03" w:rsidRDefault="00DF1A5D" w:rsidP="00DF1A5D">
      <w:pPr>
        <w:rPr>
          <w:b/>
          <w:bCs/>
          <w:lang w:val="en-US"/>
        </w:rPr>
      </w:pPr>
      <w:r w:rsidRPr="008C5F03">
        <w:rPr>
          <w:b/>
          <w:bCs/>
          <w:lang w:val="en-US"/>
        </w:rPr>
        <w:t>__________________________________________________________________________________</w:t>
      </w:r>
    </w:p>
    <w:p w:rsidR="00DF1A5D" w:rsidRPr="008C5F03" w:rsidRDefault="00DF1A5D" w:rsidP="00DF1A5D">
      <w:pPr>
        <w:rPr>
          <w:b/>
          <w:bCs/>
          <w:lang w:val="en-US"/>
        </w:rPr>
      </w:pPr>
      <w:r w:rsidRPr="008C5F03">
        <w:rPr>
          <w:b/>
          <w:bCs/>
          <w:lang w:val="en-US"/>
        </w:rPr>
        <w:t>__________________________________________________________________________________</w:t>
      </w:r>
    </w:p>
    <w:p w:rsidR="00DF1A5D" w:rsidRPr="008C5F03" w:rsidRDefault="00DF1A5D" w:rsidP="00DF1A5D">
      <w:pPr>
        <w:rPr>
          <w:b/>
          <w:bCs/>
          <w:lang w:val="en-US"/>
        </w:rPr>
      </w:pPr>
      <w:r w:rsidRPr="008C5F03">
        <w:rPr>
          <w:b/>
          <w:bCs/>
          <w:lang w:val="en-US"/>
        </w:rPr>
        <w:t>__________________________________________________________________________________</w:t>
      </w:r>
    </w:p>
    <w:p w:rsidR="00DF1A5D" w:rsidRPr="008C5F03" w:rsidRDefault="00DF1A5D" w:rsidP="00DF1A5D">
      <w:pPr>
        <w:rPr>
          <w:b/>
          <w:bCs/>
          <w:lang w:val="en-US"/>
        </w:rPr>
      </w:pPr>
      <w:r w:rsidRPr="008C5F03">
        <w:rPr>
          <w:b/>
          <w:bCs/>
          <w:lang w:val="en-US"/>
        </w:rPr>
        <w:t>__________________________________________________________________________________</w:t>
      </w:r>
    </w:p>
    <w:p w:rsidR="00DF1A5D" w:rsidRDefault="00DF1A5D" w:rsidP="00DF1A5D">
      <w:pPr>
        <w:rPr>
          <w:b/>
          <w:bCs/>
          <w:lang w:val="en-US"/>
        </w:rPr>
      </w:pPr>
      <w:r w:rsidRPr="008C5F03">
        <w:rPr>
          <w:b/>
          <w:bCs/>
          <w:lang w:val="en-US"/>
        </w:rPr>
        <w:t>__________________________________________________________________________________</w:t>
      </w:r>
    </w:p>
    <w:p w:rsidR="00DF1A5D" w:rsidRDefault="00DF1A5D" w:rsidP="00DF1A5D">
      <w:pPr>
        <w:rPr>
          <w:lang w:val="en-US"/>
        </w:rPr>
      </w:pPr>
      <w:r>
        <w:rPr>
          <w:lang w:val="en-US"/>
        </w:rPr>
        <w:br w:type="page"/>
      </w:r>
    </w:p>
    <w:p w:rsidR="00D116D8" w:rsidRPr="00271EDA" w:rsidRDefault="00C56DEA" w:rsidP="00271EDA">
      <w:pPr>
        <w:rPr>
          <w:rFonts w:ascii="Cambria" w:hAnsi="Cambria"/>
          <w:b/>
          <w:bCs/>
          <w:color w:val="4F81BD"/>
          <w:sz w:val="26"/>
          <w:szCs w:val="26"/>
          <w:lang w:val="en-US"/>
        </w:rPr>
      </w:pPr>
      <w:r w:rsidRPr="00271EDA">
        <w:rPr>
          <w:rFonts w:ascii="Cambria" w:hAnsi="Cambria"/>
          <w:b/>
          <w:bCs/>
          <w:color w:val="4F81BD"/>
          <w:sz w:val="26"/>
          <w:szCs w:val="26"/>
          <w:lang w:val="en-US"/>
        </w:rPr>
        <w:lastRenderedPageBreak/>
        <w:t>[</w:t>
      </w:r>
      <w:r w:rsidR="00271EDA" w:rsidRPr="00271EDA">
        <w:rPr>
          <w:rFonts w:ascii="Cambria" w:hAnsi="Cambria"/>
          <w:b/>
          <w:bCs/>
          <w:color w:val="4F81BD"/>
          <w:sz w:val="26"/>
          <w:szCs w:val="26"/>
          <w:lang w:val="en-US"/>
        </w:rPr>
        <w:t xml:space="preserve">Folie </w:t>
      </w:r>
      <w:r w:rsidR="00C70C97">
        <w:rPr>
          <w:rFonts w:ascii="Cambria" w:hAnsi="Cambria"/>
          <w:b/>
          <w:bCs/>
          <w:color w:val="4F81BD"/>
          <w:sz w:val="26"/>
          <w:szCs w:val="26"/>
          <w:lang w:val="en-US"/>
        </w:rPr>
        <w:t>Straße</w:t>
      </w:r>
      <w:r w:rsidR="00271EDA" w:rsidRPr="00271EDA">
        <w:rPr>
          <w:rFonts w:ascii="Cambria" w:hAnsi="Cambria"/>
          <w:b/>
          <w:bCs/>
          <w:color w:val="4F81BD"/>
          <w:sz w:val="26"/>
          <w:szCs w:val="26"/>
          <w:lang w:val="en-US"/>
        </w:rPr>
        <w:t xml:space="preserve"> </w:t>
      </w:r>
      <w:r w:rsidR="00F056AB" w:rsidRPr="00271EDA">
        <w:rPr>
          <w:rFonts w:ascii="Cambria" w:hAnsi="Cambria"/>
          <w:b/>
          <w:bCs/>
          <w:color w:val="4F81BD"/>
          <w:sz w:val="26"/>
          <w:szCs w:val="26"/>
          <w:lang w:val="en-US"/>
        </w:rPr>
        <w:t>5</w:t>
      </w:r>
      <w:r w:rsidR="00F660BB" w:rsidRPr="00271EDA">
        <w:rPr>
          <w:rFonts w:ascii="Cambria" w:hAnsi="Cambria"/>
          <w:b/>
          <w:bCs/>
          <w:color w:val="4F81BD"/>
          <w:sz w:val="26"/>
          <w:szCs w:val="26"/>
          <w:lang w:val="en-US"/>
        </w:rPr>
        <w:t>3</w:t>
      </w:r>
      <w:r w:rsidRPr="00271EDA">
        <w:rPr>
          <w:rFonts w:ascii="Cambria" w:hAnsi="Cambria"/>
          <w:b/>
          <w:bCs/>
          <w:color w:val="4F81BD"/>
          <w:sz w:val="26"/>
          <w:szCs w:val="26"/>
          <w:lang w:val="en-US"/>
        </w:rPr>
        <w:t>]</w:t>
      </w:r>
    </w:p>
    <w:p w:rsidR="00F660BB" w:rsidRDefault="008D1027" w:rsidP="00F660BB">
      <w:pPr>
        <w:rPr>
          <w:lang w:val="en-US"/>
        </w:rPr>
      </w:pPr>
      <w:r>
        <w:rPr>
          <w:noProof/>
          <w:lang w:val="de-DE" w:eastAsia="de-DE"/>
        </w:rPr>
        <w:drawing>
          <wp:inline distT="0" distB="0" distL="0" distR="0">
            <wp:extent cx="2657423" cy="1980000"/>
            <wp:effectExtent l="19050" t="19050" r="9577" b="20250"/>
            <wp:docPr id="105" name="Bild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0"/>
                    <a:srcRect/>
                    <a:stretch>
                      <a:fillRect/>
                    </a:stretch>
                  </pic:blipFill>
                  <pic:spPr bwMode="auto">
                    <a:xfrm>
                      <a:off x="0" y="0"/>
                      <a:ext cx="2657423" cy="1980000"/>
                    </a:xfrm>
                    <a:prstGeom prst="rect">
                      <a:avLst/>
                    </a:prstGeom>
                    <a:noFill/>
                    <a:ln w="9525">
                      <a:solidFill>
                        <a:schemeClr val="accent1"/>
                      </a:solidFill>
                      <a:miter lim="800000"/>
                      <a:headEnd/>
                      <a:tailEnd/>
                    </a:ln>
                  </pic:spPr>
                </pic:pic>
              </a:graphicData>
            </a:graphic>
          </wp:inline>
        </w:drawing>
      </w:r>
    </w:p>
    <w:p w:rsidR="00D116D8" w:rsidRPr="00DA15FF" w:rsidRDefault="00DA15FF" w:rsidP="00C56DEA">
      <w:pPr>
        <w:pStyle w:val="berschrift3"/>
        <w:rPr>
          <w:lang w:val="de-DE"/>
        </w:rPr>
      </w:pPr>
      <w:r w:rsidRPr="00DA15FF">
        <w:rPr>
          <w:lang w:val="de-DE"/>
        </w:rPr>
        <w:t>Wirkende Kräfte - Beispiele</w:t>
      </w:r>
    </w:p>
    <w:p w:rsidR="00DA15FF" w:rsidRDefault="006D2C04" w:rsidP="00012B85">
      <w:pPr>
        <w:rPr>
          <w:lang w:val="de-DE"/>
        </w:rPr>
      </w:pPr>
      <w:r>
        <w:rPr>
          <w:lang w:val="de-DE"/>
        </w:rPr>
        <w:t>Hier</w:t>
      </w:r>
      <w:r w:rsidR="00DA15FF" w:rsidRPr="00DA15FF">
        <w:rPr>
          <w:lang w:val="de-DE"/>
        </w:rPr>
        <w:t xml:space="preserve"> sind einige gute Beispiele dafür, wie große die wi</w:t>
      </w:r>
      <w:r w:rsidR="00DA15FF">
        <w:rPr>
          <w:lang w:val="de-DE"/>
        </w:rPr>
        <w:t>rkenden Kräfte in Vorwärtsricht</w:t>
      </w:r>
      <w:r w:rsidR="00DA15FF" w:rsidRPr="00DA15FF">
        <w:rPr>
          <w:lang w:val="de-DE"/>
        </w:rPr>
        <w:t xml:space="preserve">ung sein können. </w:t>
      </w:r>
      <w:r w:rsidR="00DA15FF">
        <w:rPr>
          <w:lang w:val="de-DE"/>
        </w:rPr>
        <w:t>Manchmal werden Fahrer während des Transports mit überraschenden Situationen konfrontiert. So kann ein PKW vor dem LKW plötzlich anhalten oder jemand kann bei einer Auffahrt kurz vor dem LKW auffahren.</w:t>
      </w:r>
    </w:p>
    <w:p w:rsidR="00DA15FF" w:rsidRDefault="00DA15FF" w:rsidP="00012B85">
      <w:pPr>
        <w:rPr>
          <w:lang w:val="de-DE"/>
        </w:rPr>
      </w:pPr>
      <w:r>
        <w:rPr>
          <w:lang w:val="de-DE"/>
        </w:rPr>
        <w:t>Im ersten Bild ist ein Holz-LKW an einer Auffahrt zu se</w:t>
      </w:r>
      <w:r w:rsidR="003B52D4">
        <w:rPr>
          <w:lang w:val="de-DE"/>
        </w:rPr>
        <w:t>hen</w:t>
      </w:r>
      <w:r>
        <w:rPr>
          <w:lang w:val="de-DE"/>
        </w:rPr>
        <w:t xml:space="preserve">. Es gibt keine Schäden am LKW selbst, </w:t>
      </w:r>
      <w:r w:rsidR="003B52D4">
        <w:rPr>
          <w:lang w:val="de-DE"/>
        </w:rPr>
        <w:t xml:space="preserve">da </w:t>
      </w:r>
      <w:r>
        <w:rPr>
          <w:lang w:val="de-DE"/>
        </w:rPr>
        <w:t xml:space="preserve">er nichts </w:t>
      </w:r>
      <w:r w:rsidR="003B52D4">
        <w:rPr>
          <w:lang w:val="de-DE"/>
        </w:rPr>
        <w:t>berührt</w:t>
      </w:r>
      <w:r>
        <w:rPr>
          <w:lang w:val="de-DE"/>
        </w:rPr>
        <w:t xml:space="preserve"> hat. Der LKW hat eine Notbremsung gemacht, die den LKW angehalten hat aber die Ladung (die Stämme) haben ihre Bewegung fortgesetzt. Einige der Stämme sind recht weit geflogen, daher hatte der Fahrer Glück, dass niemand vor ihm war.</w:t>
      </w:r>
    </w:p>
    <w:p w:rsidR="00DA15FF" w:rsidRPr="00DA15FF" w:rsidRDefault="00DA15FF" w:rsidP="00012B85">
      <w:pPr>
        <w:rPr>
          <w:lang w:val="de-DE"/>
        </w:rPr>
      </w:pPr>
      <w:r>
        <w:rPr>
          <w:lang w:val="de-DE"/>
        </w:rPr>
        <w:t>Das zweite Bild zeigt einen Unfall, in dem ein LKW in einen Unfall verwickelt war. Die gesamte Kabine ist in schlechtem Zustand und es ist klar, dass das lange Metallrohr viel Schaden angerichtet hat. Es ist ersichtlich, dass eins der Metallrohre nicht ausreichend gesichert war. Auch hier hat der LKW angehalten aber das Metallrohr hat seine Bewegung durch die Kabine fortgesetzt. Der Fahrer hatte Glück, dass das lose Rohr nicht auf der linken Seite der Ladefläche war.</w:t>
      </w:r>
    </w:p>
    <w:p w:rsidR="00694A18" w:rsidRPr="006D2C04" w:rsidRDefault="00694A18" w:rsidP="00336F61">
      <w:pPr>
        <w:rPr>
          <w:lang w:val="de-DE"/>
        </w:rPr>
      </w:pPr>
    </w:p>
    <w:p w:rsidR="0024196F" w:rsidRPr="008C5F03" w:rsidRDefault="0024196F" w:rsidP="0024196F">
      <w:pPr>
        <w:rPr>
          <w:b/>
          <w:bCs/>
          <w:lang w:val="en-US"/>
        </w:rPr>
      </w:pPr>
      <w:r>
        <w:rPr>
          <w:b/>
          <w:bCs/>
          <w:lang w:val="en-US"/>
        </w:rPr>
        <w:t>Notizen</w:t>
      </w:r>
    </w:p>
    <w:p w:rsidR="00336F61" w:rsidRPr="008C5F03" w:rsidRDefault="00336F61" w:rsidP="00336F61">
      <w:pPr>
        <w:rPr>
          <w:b/>
          <w:bCs/>
          <w:lang w:val="en-US"/>
        </w:rPr>
      </w:pPr>
      <w:r w:rsidRPr="008C5F03">
        <w:rPr>
          <w:b/>
          <w:bCs/>
          <w:lang w:val="en-US"/>
        </w:rPr>
        <w:t>__________________________________________________________________________________</w:t>
      </w:r>
    </w:p>
    <w:p w:rsidR="00336F61" w:rsidRPr="008C5F03" w:rsidRDefault="00336F61" w:rsidP="00336F61">
      <w:pPr>
        <w:rPr>
          <w:b/>
          <w:bCs/>
          <w:lang w:val="en-US"/>
        </w:rPr>
      </w:pPr>
      <w:r w:rsidRPr="008C5F03">
        <w:rPr>
          <w:b/>
          <w:bCs/>
          <w:lang w:val="en-US"/>
        </w:rPr>
        <w:t>__________________________________________________________________________________</w:t>
      </w:r>
    </w:p>
    <w:p w:rsidR="006816FA" w:rsidRPr="008C5F03" w:rsidRDefault="006816FA" w:rsidP="006816FA">
      <w:pPr>
        <w:rPr>
          <w:b/>
          <w:bCs/>
          <w:lang w:val="en-US"/>
        </w:rPr>
      </w:pPr>
      <w:r w:rsidRPr="008C5F03">
        <w:rPr>
          <w:b/>
          <w:bCs/>
          <w:lang w:val="en-US"/>
        </w:rPr>
        <w:t>__________________________________________________________________________________</w:t>
      </w:r>
    </w:p>
    <w:p w:rsidR="006816FA" w:rsidRPr="008C5F03" w:rsidRDefault="006816FA" w:rsidP="006816FA">
      <w:pPr>
        <w:rPr>
          <w:b/>
          <w:bCs/>
          <w:lang w:val="en-US"/>
        </w:rPr>
      </w:pPr>
      <w:r w:rsidRPr="008C5F03">
        <w:rPr>
          <w:b/>
          <w:bCs/>
          <w:lang w:val="en-US"/>
        </w:rPr>
        <w:t>__________________________________________________________________________________</w:t>
      </w:r>
    </w:p>
    <w:p w:rsidR="00740180" w:rsidRDefault="006816FA">
      <w:pPr>
        <w:rPr>
          <w:b/>
          <w:bCs/>
          <w:lang w:val="en-US"/>
        </w:rPr>
      </w:pPr>
      <w:r w:rsidRPr="008C5F03">
        <w:rPr>
          <w:b/>
          <w:bCs/>
          <w:lang w:val="en-US"/>
        </w:rPr>
        <w:t>__________________________________________________________________________________</w:t>
      </w:r>
      <w:r w:rsidR="00740180">
        <w:rPr>
          <w:b/>
          <w:bCs/>
          <w:lang w:val="en-US"/>
        </w:rPr>
        <w:br w:type="page"/>
      </w:r>
    </w:p>
    <w:p w:rsidR="00740180" w:rsidRPr="00271EDA" w:rsidRDefault="00740180" w:rsidP="00740180">
      <w:pPr>
        <w:rPr>
          <w:rFonts w:ascii="Cambria" w:hAnsi="Cambria"/>
          <w:b/>
          <w:bCs/>
          <w:color w:val="4F81BD"/>
          <w:sz w:val="26"/>
          <w:szCs w:val="26"/>
          <w:lang w:val="en-US"/>
        </w:rPr>
      </w:pPr>
      <w:r w:rsidRPr="00271EDA">
        <w:rPr>
          <w:rFonts w:ascii="Cambria" w:hAnsi="Cambria"/>
          <w:b/>
          <w:bCs/>
          <w:color w:val="4F81BD"/>
          <w:sz w:val="26"/>
          <w:szCs w:val="26"/>
          <w:lang w:val="en-US"/>
        </w:rPr>
        <w:lastRenderedPageBreak/>
        <w:t>[Folie</w:t>
      </w:r>
      <w:r>
        <w:rPr>
          <w:rFonts w:ascii="Cambria" w:hAnsi="Cambria"/>
          <w:b/>
          <w:bCs/>
          <w:color w:val="4F81BD"/>
          <w:sz w:val="26"/>
          <w:szCs w:val="26"/>
          <w:lang w:val="en-US"/>
        </w:rPr>
        <w:t xml:space="preserve"> </w:t>
      </w:r>
      <w:r w:rsidR="00A562B3">
        <w:rPr>
          <w:rFonts w:ascii="Cambria" w:hAnsi="Cambria"/>
          <w:b/>
          <w:bCs/>
          <w:color w:val="4F81BD"/>
          <w:sz w:val="26"/>
          <w:szCs w:val="26"/>
          <w:lang w:val="en-US"/>
        </w:rPr>
        <w:t>Straße</w:t>
      </w:r>
      <w:r w:rsidR="003310FC">
        <w:rPr>
          <w:rFonts w:ascii="Cambria" w:hAnsi="Cambria"/>
          <w:b/>
          <w:bCs/>
          <w:color w:val="4F81BD"/>
          <w:sz w:val="26"/>
          <w:szCs w:val="26"/>
          <w:lang w:val="en-US"/>
        </w:rPr>
        <w:t xml:space="preserve"> </w:t>
      </w:r>
      <w:r w:rsidRPr="00271EDA">
        <w:rPr>
          <w:rFonts w:ascii="Cambria" w:hAnsi="Cambria"/>
          <w:b/>
          <w:bCs/>
          <w:color w:val="4F81BD"/>
          <w:sz w:val="26"/>
          <w:szCs w:val="26"/>
          <w:lang w:val="en-US"/>
        </w:rPr>
        <w:t>54]</w:t>
      </w:r>
    </w:p>
    <w:p w:rsidR="00740180" w:rsidRDefault="008D1027" w:rsidP="00740180">
      <w:pPr>
        <w:rPr>
          <w:lang w:val="en-US"/>
        </w:rPr>
      </w:pPr>
      <w:r>
        <w:rPr>
          <w:noProof/>
          <w:lang w:val="de-DE" w:eastAsia="de-DE"/>
        </w:rPr>
        <w:drawing>
          <wp:inline distT="0" distB="0" distL="0" distR="0">
            <wp:extent cx="2657423" cy="1980000"/>
            <wp:effectExtent l="19050" t="19050" r="9577" b="20250"/>
            <wp:docPr id="107" name="Bild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1"/>
                    <a:srcRect/>
                    <a:stretch>
                      <a:fillRect/>
                    </a:stretch>
                  </pic:blipFill>
                  <pic:spPr bwMode="auto">
                    <a:xfrm>
                      <a:off x="0" y="0"/>
                      <a:ext cx="2657423" cy="1980000"/>
                    </a:xfrm>
                    <a:prstGeom prst="rect">
                      <a:avLst/>
                    </a:prstGeom>
                    <a:noFill/>
                    <a:ln w="9525">
                      <a:solidFill>
                        <a:schemeClr val="accent1"/>
                      </a:solidFill>
                      <a:miter lim="800000"/>
                      <a:headEnd/>
                      <a:tailEnd/>
                    </a:ln>
                  </pic:spPr>
                </pic:pic>
              </a:graphicData>
            </a:graphic>
          </wp:inline>
        </w:drawing>
      </w:r>
    </w:p>
    <w:p w:rsidR="00740180" w:rsidRPr="00D24628" w:rsidRDefault="00740180" w:rsidP="00740180">
      <w:pPr>
        <w:pStyle w:val="berschrift3"/>
        <w:rPr>
          <w:lang w:val="de-DE"/>
        </w:rPr>
      </w:pPr>
      <w:r w:rsidRPr="00D24628">
        <w:rPr>
          <w:lang w:val="de-DE"/>
        </w:rPr>
        <w:t>Wirkende Kräfte - Beispiele</w:t>
      </w:r>
    </w:p>
    <w:p w:rsidR="00740180" w:rsidRPr="00D24628" w:rsidRDefault="00740180" w:rsidP="00740180">
      <w:pPr>
        <w:rPr>
          <w:lang w:val="de-DE"/>
        </w:rPr>
      </w:pPr>
      <w:r w:rsidRPr="00D24628">
        <w:rPr>
          <w:lang w:val="de-DE"/>
        </w:rPr>
        <w:t xml:space="preserve">Die </w:t>
      </w:r>
      <w:r>
        <w:rPr>
          <w:lang w:val="de-DE"/>
        </w:rPr>
        <w:t>s</w:t>
      </w:r>
      <w:r w:rsidRPr="00D24628">
        <w:rPr>
          <w:lang w:val="de-DE"/>
        </w:rPr>
        <w:t>eitlichen Kräfte können, wie auf diesen Bildern zu sehen ist</w:t>
      </w:r>
      <w:r>
        <w:rPr>
          <w:lang w:val="de-DE"/>
        </w:rPr>
        <w:t xml:space="preserve">, </w:t>
      </w:r>
      <w:r w:rsidRPr="00D24628">
        <w:rPr>
          <w:lang w:val="de-DE"/>
        </w:rPr>
        <w:t>erstaunlich hoch sein. Wenn die Ladung nicht richtig zur Seite gesichert ist, können viele Gefahren für Fahrer, Fahrzeug und andere Verkehrsteilnehmer entstehen.</w:t>
      </w:r>
    </w:p>
    <w:p w:rsidR="00740180" w:rsidRPr="0027050C" w:rsidRDefault="00740180" w:rsidP="00740180">
      <w:pPr>
        <w:rPr>
          <w:lang w:val="de-DE"/>
        </w:rPr>
      </w:pPr>
      <w:r w:rsidRPr="0027050C">
        <w:rPr>
          <w:lang w:val="de-DE"/>
        </w:rPr>
        <w:t xml:space="preserve">Starke </w:t>
      </w:r>
      <w:r>
        <w:rPr>
          <w:lang w:val="de-DE"/>
        </w:rPr>
        <w:t>s</w:t>
      </w:r>
      <w:r w:rsidRPr="0027050C">
        <w:rPr>
          <w:lang w:val="de-DE"/>
        </w:rPr>
        <w:t xml:space="preserve">eitliche Kräfte können die Ladung im CTU in Bewegung versetzen und Ladungssicherungsmittel zerstören oder </w:t>
      </w:r>
      <w:r>
        <w:rPr>
          <w:lang w:val="de-DE"/>
        </w:rPr>
        <w:t>l</w:t>
      </w:r>
      <w:r w:rsidRPr="0027050C">
        <w:rPr>
          <w:lang w:val="de-DE"/>
        </w:rPr>
        <w:t>ockern. Wenn die Ladung während des Transportes ihren Platz wechselt</w:t>
      </w:r>
      <w:r>
        <w:rPr>
          <w:lang w:val="de-DE"/>
        </w:rPr>
        <w:t>,</w:t>
      </w:r>
      <w:r w:rsidRPr="0027050C">
        <w:rPr>
          <w:lang w:val="de-DE"/>
        </w:rPr>
        <w:t xml:space="preserve"> gerät der LKW aus der Balance. Ein nicht ausbalancierter LKW ist schwerer zu bedienen, verhält sich </w:t>
      </w:r>
      <w:r>
        <w:rPr>
          <w:lang w:val="de-DE"/>
        </w:rPr>
        <w:t>i</w:t>
      </w:r>
      <w:r w:rsidRPr="0027050C">
        <w:rPr>
          <w:lang w:val="de-DE"/>
        </w:rPr>
        <w:t>nstabil und verursacht Schäden an Aufbau und Fahrzeug.</w:t>
      </w:r>
    </w:p>
    <w:p w:rsidR="00740180" w:rsidRPr="0027050C" w:rsidRDefault="00740180" w:rsidP="00740180">
      <w:pPr>
        <w:rPr>
          <w:lang w:val="de-DE"/>
        </w:rPr>
      </w:pPr>
      <w:r w:rsidRPr="0027050C">
        <w:rPr>
          <w:lang w:val="de-DE"/>
        </w:rPr>
        <w:t xml:space="preserve">Wenn Masse und Geschwindigkeit der Ladung groß genug sind, </w:t>
      </w:r>
      <w:r>
        <w:rPr>
          <w:lang w:val="de-DE"/>
        </w:rPr>
        <w:t>können</w:t>
      </w:r>
      <w:r w:rsidRPr="0027050C">
        <w:rPr>
          <w:lang w:val="de-DE"/>
        </w:rPr>
        <w:t xml:space="preserve"> sie die Seitenwände des CTU durchbrechen. Dies führt zu gefährlichen Situationen für alle Verkehrsteilnehmer. Wie mit der Situation umgegangen werden muss, hängt von der Ladung ab. Die Situation ist besonders gefährlich</w:t>
      </w:r>
      <w:r>
        <w:rPr>
          <w:lang w:val="de-DE"/>
        </w:rPr>
        <w:t>,</w:t>
      </w:r>
      <w:r w:rsidRPr="0027050C">
        <w:rPr>
          <w:lang w:val="de-DE"/>
        </w:rPr>
        <w:t xml:space="preserve"> wenn die Ladung Gefahrgut enthält. In jede</w:t>
      </w:r>
      <w:r w:rsidR="003B52D4">
        <w:rPr>
          <w:lang w:val="de-DE"/>
        </w:rPr>
        <w:t>m</w:t>
      </w:r>
      <w:r w:rsidRPr="0027050C">
        <w:rPr>
          <w:lang w:val="de-DE"/>
        </w:rPr>
        <w:t xml:space="preserve"> Fall führt es zu ernsthaften Situationen, wenn die Fracht den CTU verlässt.</w:t>
      </w:r>
    </w:p>
    <w:p w:rsidR="00740180" w:rsidRPr="006E09FF" w:rsidRDefault="00740180" w:rsidP="00740180">
      <w:pPr>
        <w:rPr>
          <w:lang w:val="de-DE"/>
        </w:rPr>
      </w:pPr>
      <w:r w:rsidRPr="006E09FF">
        <w:rPr>
          <w:lang w:val="de-DE"/>
        </w:rPr>
        <w:t>Die letzte Möglichkeit</w:t>
      </w:r>
      <w:r>
        <w:rPr>
          <w:lang w:val="de-DE"/>
        </w:rPr>
        <w:t>,</w:t>
      </w:r>
      <w:r w:rsidRPr="006E09FF">
        <w:rPr>
          <w:lang w:val="de-DE"/>
        </w:rPr>
        <w:t xml:space="preserve"> was bei verlorener Ladung </w:t>
      </w:r>
      <w:r>
        <w:rPr>
          <w:lang w:val="de-DE"/>
        </w:rPr>
        <w:t>p</w:t>
      </w:r>
      <w:r w:rsidRPr="006E09FF">
        <w:rPr>
          <w:lang w:val="de-DE"/>
        </w:rPr>
        <w:t>assieren kann</w:t>
      </w:r>
      <w:r>
        <w:rPr>
          <w:lang w:val="de-DE"/>
        </w:rPr>
        <w:t>,</w:t>
      </w:r>
      <w:r w:rsidRPr="006E09FF">
        <w:rPr>
          <w:lang w:val="de-DE"/>
        </w:rPr>
        <w:t xml:space="preserve"> zeigt das untere Bild. Wenn die Seitenwände des CTU den Kräften standhalten</w:t>
      </w:r>
      <w:r>
        <w:rPr>
          <w:lang w:val="de-DE"/>
        </w:rPr>
        <w:t>,</w:t>
      </w:r>
      <w:r w:rsidRPr="006E09FF">
        <w:rPr>
          <w:lang w:val="de-DE"/>
        </w:rPr>
        <w:t xml:space="preserve"> die von in Bewegung geratener Ladung ausgehen</w:t>
      </w:r>
      <w:r>
        <w:rPr>
          <w:lang w:val="de-DE"/>
        </w:rPr>
        <w:t>,</w:t>
      </w:r>
      <w:r w:rsidRPr="006E09FF">
        <w:rPr>
          <w:lang w:val="de-DE"/>
        </w:rPr>
        <w:t xml:space="preserve"> werden diese Kräfte direkt auf den LKW Aufbau weitergeleitet. An diese</w:t>
      </w:r>
      <w:r>
        <w:rPr>
          <w:lang w:val="de-DE"/>
        </w:rPr>
        <w:t>m</w:t>
      </w:r>
      <w:r w:rsidRPr="006E09FF">
        <w:rPr>
          <w:lang w:val="de-DE"/>
        </w:rPr>
        <w:t xml:space="preserve"> Punkt ist das Zentrum der Masse nicht mehr im Zentrum der Ladefläche, das Fahrzeug wird instabil und es </w:t>
      </w:r>
      <w:r>
        <w:rPr>
          <w:lang w:val="de-DE"/>
        </w:rPr>
        <w:t>k</w:t>
      </w:r>
      <w:r w:rsidRPr="006E09FF">
        <w:rPr>
          <w:lang w:val="de-DE"/>
        </w:rPr>
        <w:t>ippt leichter um. Das Ladungsgewicht ist Größer als das Gewicht des LKW, so kann es sein</w:t>
      </w:r>
      <w:r>
        <w:rPr>
          <w:lang w:val="de-DE"/>
        </w:rPr>
        <w:t>,</w:t>
      </w:r>
      <w:r w:rsidRPr="006E09FF">
        <w:rPr>
          <w:lang w:val="de-DE"/>
        </w:rPr>
        <w:t xml:space="preserve"> da</w:t>
      </w:r>
      <w:r>
        <w:rPr>
          <w:lang w:val="de-DE"/>
        </w:rPr>
        <w:t>s</w:t>
      </w:r>
      <w:r w:rsidRPr="006E09FF">
        <w:rPr>
          <w:lang w:val="de-DE"/>
        </w:rPr>
        <w:t>s die Kräfte groß genug sind</w:t>
      </w:r>
      <w:r>
        <w:rPr>
          <w:lang w:val="de-DE"/>
        </w:rPr>
        <w:t>,</w:t>
      </w:r>
      <w:r w:rsidRPr="006E09FF">
        <w:rPr>
          <w:lang w:val="de-DE"/>
        </w:rPr>
        <w:t xml:space="preserve"> um den LKW zum Kippen zu bringen.</w:t>
      </w:r>
    </w:p>
    <w:p w:rsidR="00740180" w:rsidRPr="006E09FF" w:rsidRDefault="00740180" w:rsidP="00740180">
      <w:pPr>
        <w:rPr>
          <w:bCs/>
          <w:lang w:val="de-DE"/>
        </w:rPr>
      </w:pPr>
      <w:r w:rsidRPr="006E09FF">
        <w:rPr>
          <w:bCs/>
          <w:lang w:val="de-DE"/>
        </w:rPr>
        <w:t>Der LKW kann auch Umkippen, selbst dann</w:t>
      </w:r>
      <w:r>
        <w:rPr>
          <w:bCs/>
          <w:lang w:val="de-DE"/>
        </w:rPr>
        <w:t>,</w:t>
      </w:r>
      <w:r w:rsidRPr="006E09FF">
        <w:rPr>
          <w:bCs/>
          <w:lang w:val="de-DE"/>
        </w:rPr>
        <w:t xml:space="preserve"> wen</w:t>
      </w:r>
      <w:r>
        <w:rPr>
          <w:bCs/>
          <w:lang w:val="de-DE"/>
        </w:rPr>
        <w:t>n</w:t>
      </w:r>
      <w:r w:rsidRPr="006E09FF">
        <w:rPr>
          <w:bCs/>
          <w:lang w:val="de-DE"/>
        </w:rPr>
        <w:t xml:space="preserve"> die Ladungssicherung richtig durchgeführt wurde. Wenn der Schwerpunkt der Ladung zu hoch ist</w:t>
      </w:r>
      <w:r>
        <w:rPr>
          <w:bCs/>
          <w:lang w:val="de-DE"/>
        </w:rPr>
        <w:t>,</w:t>
      </w:r>
      <w:r w:rsidRPr="006E09FF">
        <w:rPr>
          <w:bCs/>
          <w:lang w:val="de-DE"/>
        </w:rPr>
        <w:t xml:space="preserve"> kann der LKW Umkippen, wenn nicht besondere Aufmerksamkeit dem Fahrverhalten des LKW in Kurven gewidmet wird.</w:t>
      </w:r>
    </w:p>
    <w:p w:rsidR="00740180" w:rsidRPr="006E09FF" w:rsidRDefault="00740180" w:rsidP="00740180">
      <w:pPr>
        <w:rPr>
          <w:b/>
          <w:bCs/>
          <w:lang w:val="de-DE"/>
        </w:rPr>
      </w:pPr>
      <w:r w:rsidRPr="006E09FF">
        <w:rPr>
          <w:b/>
          <w:bCs/>
          <w:lang w:val="de-DE"/>
        </w:rPr>
        <w:br w:type="page"/>
      </w:r>
    </w:p>
    <w:p w:rsidR="00740180" w:rsidRPr="008C5F03" w:rsidRDefault="00740180" w:rsidP="00740180">
      <w:pPr>
        <w:rPr>
          <w:b/>
          <w:bCs/>
          <w:lang w:val="en-US"/>
        </w:rPr>
      </w:pPr>
      <w:r>
        <w:rPr>
          <w:b/>
          <w:bCs/>
          <w:lang w:val="en-US"/>
        </w:rPr>
        <w:lastRenderedPageBreak/>
        <w:t>Notizen</w:t>
      </w:r>
    </w:p>
    <w:p w:rsidR="00740180" w:rsidRPr="00DF1A5D" w:rsidRDefault="00740180" w:rsidP="00740180">
      <w:pPr>
        <w:rPr>
          <w:b/>
          <w:bCs/>
          <w:lang w:val="en-US"/>
        </w:rPr>
      </w:pPr>
      <w:r w:rsidRPr="00DF1A5D">
        <w:rPr>
          <w:b/>
          <w:bCs/>
          <w:lang w:val="en-US"/>
        </w:rPr>
        <w:t>__________________________________________________________________________________</w:t>
      </w:r>
    </w:p>
    <w:p w:rsidR="00740180" w:rsidRPr="00DF1A5D" w:rsidRDefault="00740180" w:rsidP="00740180">
      <w:pPr>
        <w:rPr>
          <w:b/>
          <w:bCs/>
          <w:lang w:val="en-US"/>
        </w:rPr>
      </w:pPr>
      <w:r w:rsidRPr="00DF1A5D">
        <w:rPr>
          <w:b/>
          <w:bCs/>
          <w:lang w:val="en-US"/>
        </w:rPr>
        <w:t>__________________________________________________________________________________</w:t>
      </w:r>
    </w:p>
    <w:p w:rsidR="00740180" w:rsidRPr="00DF1A5D" w:rsidRDefault="00740180" w:rsidP="00740180">
      <w:pPr>
        <w:rPr>
          <w:b/>
          <w:lang w:val="en-US"/>
        </w:rPr>
      </w:pPr>
      <w:r w:rsidRPr="00DF1A5D">
        <w:rPr>
          <w:b/>
          <w:lang w:val="en-US"/>
        </w:rPr>
        <w:t>__________________________________________________________________________________</w:t>
      </w:r>
    </w:p>
    <w:p w:rsidR="00740180" w:rsidRPr="00DF1A5D" w:rsidRDefault="00740180" w:rsidP="00740180">
      <w:pPr>
        <w:rPr>
          <w:b/>
          <w:lang w:val="en-US"/>
        </w:rPr>
      </w:pPr>
      <w:r w:rsidRPr="00DF1A5D">
        <w:rPr>
          <w:b/>
          <w:lang w:val="en-US"/>
        </w:rPr>
        <w:t>__________________________________________________________________________________</w:t>
      </w:r>
    </w:p>
    <w:p w:rsidR="00740180" w:rsidRPr="00DF1A5D" w:rsidRDefault="00740180" w:rsidP="00740180">
      <w:pPr>
        <w:rPr>
          <w:b/>
          <w:lang w:val="en-US"/>
        </w:rPr>
      </w:pPr>
      <w:r w:rsidRPr="00DF1A5D">
        <w:rPr>
          <w:b/>
          <w:lang w:val="en-US"/>
        </w:rPr>
        <w:t>__________________________________________________________________________________</w:t>
      </w:r>
    </w:p>
    <w:p w:rsidR="00740180" w:rsidRPr="00DF1A5D" w:rsidRDefault="00740180" w:rsidP="00740180">
      <w:pPr>
        <w:rPr>
          <w:b/>
          <w:lang w:val="en-US"/>
        </w:rPr>
      </w:pPr>
      <w:r w:rsidRPr="00DF1A5D">
        <w:rPr>
          <w:b/>
          <w:lang w:val="en-US"/>
        </w:rPr>
        <w:t>__________________________________________________________________________________</w:t>
      </w:r>
    </w:p>
    <w:p w:rsidR="00740180" w:rsidRPr="00DF1A5D" w:rsidRDefault="00740180" w:rsidP="00740180">
      <w:pPr>
        <w:rPr>
          <w:b/>
          <w:lang w:val="en-US"/>
        </w:rPr>
      </w:pPr>
      <w:r w:rsidRPr="00DF1A5D">
        <w:rPr>
          <w:b/>
          <w:lang w:val="en-US"/>
        </w:rPr>
        <w:t>__________________________________________________________________________________</w:t>
      </w:r>
    </w:p>
    <w:p w:rsidR="00740180" w:rsidRPr="00DF1A5D" w:rsidRDefault="00740180" w:rsidP="00740180">
      <w:pPr>
        <w:rPr>
          <w:b/>
          <w:lang w:val="en-US"/>
        </w:rPr>
      </w:pPr>
      <w:r w:rsidRPr="00DF1A5D">
        <w:rPr>
          <w:b/>
          <w:lang w:val="en-US"/>
        </w:rPr>
        <w:t>__________________________________________________________________________________</w:t>
      </w:r>
    </w:p>
    <w:p w:rsidR="00740180" w:rsidRPr="00DF1A5D" w:rsidRDefault="00740180" w:rsidP="00740180">
      <w:pPr>
        <w:rPr>
          <w:b/>
          <w:lang w:val="en-US"/>
        </w:rPr>
      </w:pPr>
      <w:r w:rsidRPr="00DF1A5D">
        <w:rPr>
          <w:b/>
          <w:lang w:val="en-US"/>
        </w:rPr>
        <w:t>__________________________________________________________________________________</w:t>
      </w:r>
    </w:p>
    <w:p w:rsidR="00740180" w:rsidRPr="00DF1A5D" w:rsidRDefault="00740180" w:rsidP="00740180">
      <w:pPr>
        <w:rPr>
          <w:b/>
          <w:lang w:val="en-US"/>
        </w:rPr>
      </w:pPr>
      <w:r w:rsidRPr="00DF1A5D">
        <w:rPr>
          <w:b/>
          <w:lang w:val="en-US"/>
        </w:rPr>
        <w:t>__________________________________________________________________________________</w:t>
      </w:r>
    </w:p>
    <w:p w:rsidR="00740180" w:rsidRPr="00DF1A5D" w:rsidRDefault="00740180" w:rsidP="00740180">
      <w:pPr>
        <w:rPr>
          <w:b/>
          <w:lang w:val="en-US"/>
        </w:rPr>
      </w:pPr>
      <w:r w:rsidRPr="00DF1A5D">
        <w:rPr>
          <w:b/>
          <w:lang w:val="en-US"/>
        </w:rPr>
        <w:t>__________________________________________________________________________________</w:t>
      </w:r>
    </w:p>
    <w:p w:rsidR="00740180" w:rsidRDefault="00740180" w:rsidP="00740180">
      <w:pPr>
        <w:rPr>
          <w:lang w:val="en-US"/>
        </w:rPr>
      </w:pPr>
    </w:p>
    <w:p w:rsidR="00740180" w:rsidRDefault="00740180" w:rsidP="00740180">
      <w:pPr>
        <w:rPr>
          <w:lang w:val="en-US"/>
        </w:rPr>
      </w:pPr>
    </w:p>
    <w:p w:rsidR="00740180" w:rsidRDefault="00740180" w:rsidP="00740180">
      <w:pPr>
        <w:rPr>
          <w:lang w:val="en-US"/>
        </w:rPr>
      </w:pPr>
    </w:p>
    <w:p w:rsidR="00740180" w:rsidRDefault="00740180" w:rsidP="00740180">
      <w:pPr>
        <w:rPr>
          <w:lang w:val="en-US"/>
        </w:rPr>
      </w:pPr>
    </w:p>
    <w:p w:rsidR="00740180" w:rsidRDefault="00740180" w:rsidP="00740180">
      <w:pPr>
        <w:rPr>
          <w:lang w:val="en-US"/>
        </w:rPr>
      </w:pPr>
    </w:p>
    <w:p w:rsidR="00740180" w:rsidRDefault="00740180" w:rsidP="00740180">
      <w:pPr>
        <w:rPr>
          <w:lang w:val="en-US"/>
        </w:rPr>
      </w:pPr>
    </w:p>
    <w:p w:rsidR="00740180" w:rsidRPr="00F056AB" w:rsidRDefault="00740180" w:rsidP="00740180">
      <w:pPr>
        <w:pStyle w:val="berschrift2"/>
        <w:rPr>
          <w:lang w:val="en-US"/>
        </w:rPr>
      </w:pPr>
      <w:r>
        <w:rPr>
          <w:lang w:val="en-US"/>
        </w:rPr>
        <w:lastRenderedPageBreak/>
        <w:t>[</w:t>
      </w:r>
      <w:r w:rsidRPr="00271EDA">
        <w:rPr>
          <w:lang w:val="en-US"/>
        </w:rPr>
        <w:t>Folie</w:t>
      </w:r>
      <w:r>
        <w:rPr>
          <w:lang w:val="en-US"/>
        </w:rPr>
        <w:t xml:space="preserve"> </w:t>
      </w:r>
      <w:r w:rsidR="00A562B3">
        <w:rPr>
          <w:lang w:val="en-US"/>
        </w:rPr>
        <w:t>Straße</w:t>
      </w:r>
      <w:r w:rsidR="003310FC">
        <w:rPr>
          <w:lang w:val="en-US"/>
        </w:rPr>
        <w:t xml:space="preserve"> </w:t>
      </w:r>
      <w:r>
        <w:rPr>
          <w:lang w:val="en-US"/>
        </w:rPr>
        <w:t>55]</w:t>
      </w:r>
    </w:p>
    <w:p w:rsidR="00740180" w:rsidRDefault="008D1027" w:rsidP="00740180">
      <w:pPr>
        <w:rPr>
          <w:lang w:val="en-US"/>
        </w:rPr>
      </w:pPr>
      <w:r>
        <w:rPr>
          <w:noProof/>
          <w:lang w:val="de-DE" w:eastAsia="de-DE"/>
        </w:rPr>
        <w:drawing>
          <wp:inline distT="0" distB="0" distL="0" distR="0">
            <wp:extent cx="2657423" cy="1980000"/>
            <wp:effectExtent l="19050" t="19050" r="9577" b="20250"/>
            <wp:docPr id="108" name="Bild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2"/>
                    <a:srcRect/>
                    <a:stretch>
                      <a:fillRect/>
                    </a:stretch>
                  </pic:blipFill>
                  <pic:spPr bwMode="auto">
                    <a:xfrm>
                      <a:off x="0" y="0"/>
                      <a:ext cx="2657423" cy="1980000"/>
                    </a:xfrm>
                    <a:prstGeom prst="rect">
                      <a:avLst/>
                    </a:prstGeom>
                    <a:noFill/>
                    <a:ln w="9525">
                      <a:solidFill>
                        <a:schemeClr val="accent1"/>
                      </a:solidFill>
                      <a:miter lim="800000"/>
                      <a:headEnd/>
                      <a:tailEnd/>
                    </a:ln>
                  </pic:spPr>
                </pic:pic>
              </a:graphicData>
            </a:graphic>
          </wp:inline>
        </w:drawing>
      </w:r>
    </w:p>
    <w:p w:rsidR="00740180" w:rsidRPr="004D1CAD" w:rsidRDefault="00740180" w:rsidP="00740180">
      <w:pPr>
        <w:pStyle w:val="berschrift3"/>
        <w:rPr>
          <w:lang w:val="de-DE"/>
        </w:rPr>
      </w:pPr>
      <w:r w:rsidRPr="004D1CAD">
        <w:rPr>
          <w:lang w:val="de-DE"/>
        </w:rPr>
        <w:t>Ladungssicherung in verschiedene Richtungen – nach vorn</w:t>
      </w:r>
    </w:p>
    <w:p w:rsidR="00740180" w:rsidRPr="00C9099E" w:rsidRDefault="00740180" w:rsidP="00740180">
      <w:pPr>
        <w:rPr>
          <w:lang w:val="de-DE"/>
        </w:rPr>
      </w:pPr>
      <w:r w:rsidRPr="00C9099E">
        <w:rPr>
          <w:lang w:val="de-DE"/>
        </w:rPr>
        <w:t xml:space="preserve">Blockieren ist die </w:t>
      </w:r>
      <w:r>
        <w:rPr>
          <w:lang w:val="de-DE"/>
        </w:rPr>
        <w:t>p</w:t>
      </w:r>
      <w:r w:rsidRPr="00C9099E">
        <w:rPr>
          <w:lang w:val="de-DE"/>
        </w:rPr>
        <w:t>rimäre und effizienteste Methode</w:t>
      </w:r>
      <w:r>
        <w:rPr>
          <w:lang w:val="de-DE"/>
        </w:rPr>
        <w:t>,</w:t>
      </w:r>
      <w:r w:rsidRPr="00C9099E">
        <w:rPr>
          <w:lang w:val="de-DE"/>
        </w:rPr>
        <w:t xml:space="preserve"> um Ladung im Straßenverkehr zu sichern. W</w:t>
      </w:r>
      <w:r>
        <w:rPr>
          <w:lang w:val="de-DE"/>
        </w:rPr>
        <w:t>enn Blockierungen gegen das 0,8</w:t>
      </w:r>
      <w:r w:rsidRPr="00C9099E">
        <w:rPr>
          <w:lang w:val="de-DE"/>
        </w:rPr>
        <w:t>fache des Ladungsgewichts wegen der Ladung, wegen der Eigenschaften des CTU oder wegen des Mangels an verfügbarer Ausrüstung nicht möglich sind, müssen Zurrgurte verwendet werden. Es wurden bereits früher in dieser Präsentation die verschiedenen Zurrmethoden beschrieben.</w:t>
      </w:r>
    </w:p>
    <w:p w:rsidR="00740180" w:rsidRPr="00C9099E" w:rsidRDefault="00740180" w:rsidP="00740180">
      <w:pPr>
        <w:rPr>
          <w:lang w:val="de-DE"/>
        </w:rPr>
      </w:pPr>
      <w:r w:rsidRPr="00C9099E">
        <w:rPr>
          <w:lang w:val="de-DE"/>
        </w:rPr>
        <w:t>Blockierungen</w:t>
      </w:r>
      <w:r>
        <w:rPr>
          <w:lang w:val="de-DE"/>
        </w:rPr>
        <w:t xml:space="preserve"> nach vorn</w:t>
      </w:r>
      <w:r w:rsidRPr="00C9099E">
        <w:rPr>
          <w:lang w:val="de-DE"/>
        </w:rPr>
        <w:t xml:space="preserve"> können auf viele verschiedene </w:t>
      </w:r>
      <w:r>
        <w:rPr>
          <w:lang w:val="de-DE"/>
        </w:rPr>
        <w:t>Arten</w:t>
      </w:r>
      <w:r w:rsidRPr="00C9099E">
        <w:rPr>
          <w:lang w:val="de-DE"/>
        </w:rPr>
        <w:t xml:space="preserve"> vorgenommen werden:</w:t>
      </w:r>
    </w:p>
    <w:p w:rsidR="00740180" w:rsidRPr="00065FAA" w:rsidRDefault="00740180" w:rsidP="00740180">
      <w:pPr>
        <w:pStyle w:val="Listenabsatz"/>
        <w:numPr>
          <w:ilvl w:val="0"/>
          <w:numId w:val="17"/>
        </w:numPr>
        <w:rPr>
          <w:lang w:val="de-DE"/>
        </w:rPr>
      </w:pPr>
      <w:r w:rsidRPr="00065FAA">
        <w:rPr>
          <w:lang w:val="de-DE"/>
        </w:rPr>
        <w:t xml:space="preserve">CTU mit festem Aufbau: Wie schon früher beschrieben gibt es verschiedene Aufbauten mit verschiedenen Möglichkeiten zum Blockieren. Wie viel vom Ladungsgewicht durch Blockieren gegen die Stirnwand, Seiten und hintere </w:t>
      </w:r>
      <w:r>
        <w:rPr>
          <w:lang w:val="de-DE"/>
        </w:rPr>
        <w:t>W</w:t>
      </w:r>
      <w:r w:rsidRPr="00065FAA">
        <w:rPr>
          <w:lang w:val="de-DE"/>
        </w:rPr>
        <w:t>ände gesichert werden kann, hängt von der Stärke und Art des CTU und den Ladungseigenschaften ab. Es ist wichtig</w:t>
      </w:r>
      <w:r>
        <w:rPr>
          <w:lang w:val="de-DE"/>
        </w:rPr>
        <w:t>,</w:t>
      </w:r>
      <w:r w:rsidRPr="00065FAA">
        <w:rPr>
          <w:lang w:val="de-DE"/>
        </w:rPr>
        <w:t xml:space="preserve"> da</w:t>
      </w:r>
      <w:r>
        <w:rPr>
          <w:lang w:val="de-DE"/>
        </w:rPr>
        <w:t>s</w:t>
      </w:r>
      <w:r w:rsidRPr="00065FAA">
        <w:rPr>
          <w:lang w:val="de-DE"/>
        </w:rPr>
        <w:t xml:space="preserve">s </w:t>
      </w:r>
      <w:r>
        <w:rPr>
          <w:lang w:val="de-DE"/>
        </w:rPr>
        <w:t>die Ladung eng an den Blockiere</w:t>
      </w:r>
      <w:r w:rsidRPr="00065FAA">
        <w:rPr>
          <w:lang w:val="de-DE"/>
        </w:rPr>
        <w:t>inrichtungen steht. Es sollten alle Lücken beseitigt werden. Dazu können Tafeln, Paletten und andere Ladung verwendet werden, um diese Lücken zu füllen.</w:t>
      </w:r>
    </w:p>
    <w:p w:rsidR="00740180" w:rsidRPr="00065FAA" w:rsidRDefault="00740180" w:rsidP="00740180">
      <w:pPr>
        <w:pStyle w:val="Listenabsatz"/>
        <w:numPr>
          <w:ilvl w:val="0"/>
          <w:numId w:val="17"/>
        </w:numPr>
        <w:rPr>
          <w:lang w:val="de-DE"/>
        </w:rPr>
      </w:pPr>
      <w:r w:rsidRPr="00065FAA">
        <w:rPr>
          <w:lang w:val="de-DE"/>
        </w:rPr>
        <w:t xml:space="preserve">Holzplatten: Holzplatten können auf verschiedene Weise genutzt werden. Zum Beispiel können sie als Kantenschutz, zum Blockieren, als Abgrenzungen und zum Füllen von Ladelücken eingesetzt werden. Blockierungen nach vorn oder zur Seite können durch </w:t>
      </w:r>
      <w:r>
        <w:rPr>
          <w:lang w:val="de-DE"/>
        </w:rPr>
        <w:t>V</w:t>
      </w:r>
      <w:r w:rsidRPr="00065FAA">
        <w:rPr>
          <w:lang w:val="de-DE"/>
        </w:rPr>
        <w:t>ernageln mit der Ladefläche erreicht werden. Einige CTUs haben die Möglichkeit</w:t>
      </w:r>
      <w:r>
        <w:rPr>
          <w:lang w:val="de-DE"/>
        </w:rPr>
        <w:t>,</w:t>
      </w:r>
      <w:r w:rsidRPr="00065FAA">
        <w:rPr>
          <w:lang w:val="de-DE"/>
        </w:rPr>
        <w:t xml:space="preserve"> Sperrstangen einzusetzen, die mit den Seitenwänden verbunden sind. Diese Sperrstangen werden in der Regel verwendet</w:t>
      </w:r>
      <w:r>
        <w:rPr>
          <w:lang w:val="de-DE"/>
        </w:rPr>
        <w:t>,</w:t>
      </w:r>
      <w:r w:rsidRPr="00065FAA">
        <w:rPr>
          <w:lang w:val="de-DE"/>
        </w:rPr>
        <w:t xml:space="preserve"> um die Ladung nach hinten zu blockieren.</w:t>
      </w:r>
    </w:p>
    <w:p w:rsidR="00740180" w:rsidRPr="001977B7" w:rsidRDefault="00740180" w:rsidP="00740180">
      <w:pPr>
        <w:pStyle w:val="Listenabsatz"/>
        <w:numPr>
          <w:ilvl w:val="0"/>
          <w:numId w:val="17"/>
        </w:numPr>
        <w:rPr>
          <w:lang w:val="de-DE"/>
        </w:rPr>
      </w:pPr>
      <w:r w:rsidRPr="001977B7">
        <w:rPr>
          <w:lang w:val="de-DE"/>
        </w:rPr>
        <w:t xml:space="preserve">Leerpaletten: Paletten werden häufig in der Logistik eingesetzt und sie können zum Blockieren verwendet werden. Sie können sowohl </w:t>
      </w:r>
      <w:r>
        <w:rPr>
          <w:lang w:val="de-DE"/>
        </w:rPr>
        <w:t>h</w:t>
      </w:r>
      <w:r w:rsidRPr="001977B7">
        <w:rPr>
          <w:lang w:val="de-DE"/>
        </w:rPr>
        <w:t xml:space="preserve">orizontal als auch </w:t>
      </w:r>
      <w:r>
        <w:rPr>
          <w:lang w:val="de-DE"/>
        </w:rPr>
        <w:t>v</w:t>
      </w:r>
      <w:r w:rsidRPr="001977B7">
        <w:rPr>
          <w:lang w:val="de-DE"/>
        </w:rPr>
        <w:t>ertikal eingesetzt werden. Eine sehr häufige Größe der Paletten ist 80 cm x 120 cm x 15 cm (Länge, Breite, Höhe)</w:t>
      </w:r>
      <w:r>
        <w:rPr>
          <w:lang w:val="de-DE"/>
        </w:rPr>
        <w:t>.</w:t>
      </w:r>
    </w:p>
    <w:p w:rsidR="00740180" w:rsidRPr="001977B7" w:rsidRDefault="00740180" w:rsidP="00740180">
      <w:pPr>
        <w:pStyle w:val="Listenabsatz"/>
        <w:numPr>
          <w:ilvl w:val="0"/>
          <w:numId w:val="17"/>
        </w:numPr>
        <w:rPr>
          <w:lang w:val="de-DE"/>
        </w:rPr>
      </w:pPr>
      <w:r w:rsidRPr="001977B7">
        <w:rPr>
          <w:lang w:val="de-DE"/>
        </w:rPr>
        <w:t xml:space="preserve">Andere Ladung: Andere Ladung </w:t>
      </w:r>
      <w:r w:rsidR="003B52D4">
        <w:rPr>
          <w:lang w:val="de-DE"/>
        </w:rPr>
        <w:t>wird</w:t>
      </w:r>
      <w:r w:rsidRPr="001977B7">
        <w:rPr>
          <w:lang w:val="de-DE"/>
        </w:rPr>
        <w:t xml:space="preserve"> sehr oft als Blockier</w:t>
      </w:r>
      <w:r w:rsidR="003310FC">
        <w:rPr>
          <w:lang w:val="de-DE"/>
        </w:rPr>
        <w:t>v</w:t>
      </w:r>
      <w:r w:rsidRPr="001977B7">
        <w:rPr>
          <w:lang w:val="de-DE"/>
        </w:rPr>
        <w:t>orrichtung verwendet. Dies ist besonders wichtig beim Paket</w:t>
      </w:r>
      <w:r w:rsidR="003310FC">
        <w:rPr>
          <w:lang w:val="de-DE"/>
        </w:rPr>
        <w:t>t</w:t>
      </w:r>
      <w:r w:rsidRPr="001977B7">
        <w:rPr>
          <w:lang w:val="de-DE"/>
        </w:rPr>
        <w:t>ransport. Paket</w:t>
      </w:r>
      <w:r w:rsidR="003310FC">
        <w:rPr>
          <w:lang w:val="de-DE"/>
        </w:rPr>
        <w:t>l</w:t>
      </w:r>
      <w:r w:rsidRPr="001977B7">
        <w:rPr>
          <w:lang w:val="de-DE"/>
        </w:rPr>
        <w:t xml:space="preserve">adungen können viele verschiedene Arten von Produkten und Verpackungen sein, die nicht </w:t>
      </w:r>
      <w:r w:rsidR="003310FC">
        <w:rPr>
          <w:lang w:val="de-DE"/>
        </w:rPr>
        <w:t>v</w:t>
      </w:r>
      <w:r w:rsidRPr="001977B7">
        <w:rPr>
          <w:lang w:val="de-DE"/>
        </w:rPr>
        <w:t xml:space="preserve">erzurrt werden können. Bei der Verwendung </w:t>
      </w:r>
      <w:r w:rsidRPr="001977B7">
        <w:rPr>
          <w:lang w:val="de-DE"/>
        </w:rPr>
        <w:lastRenderedPageBreak/>
        <w:t>anderer Güter als Sperrvorrichtung ist besonders darauf zu achten</w:t>
      </w:r>
      <w:r w:rsidR="003310FC">
        <w:rPr>
          <w:lang w:val="de-DE"/>
        </w:rPr>
        <w:t>,</w:t>
      </w:r>
      <w:r w:rsidRPr="001977B7">
        <w:rPr>
          <w:lang w:val="de-DE"/>
        </w:rPr>
        <w:t xml:space="preserve"> wie diese im CTU verladen sind.</w:t>
      </w:r>
    </w:p>
    <w:p w:rsidR="00740180" w:rsidRPr="001977B7" w:rsidRDefault="00740180" w:rsidP="00740180">
      <w:pPr>
        <w:pStyle w:val="Listenabsatz"/>
        <w:numPr>
          <w:ilvl w:val="0"/>
          <w:numId w:val="17"/>
        </w:numPr>
        <w:rPr>
          <w:lang w:val="de-DE"/>
        </w:rPr>
      </w:pPr>
      <w:r w:rsidRPr="001977B7">
        <w:rPr>
          <w:lang w:val="de-DE"/>
        </w:rPr>
        <w:t>Abgrenzungen aus anderen Packstücken: Wenn Güter in vielen Schichten verladen werden</w:t>
      </w:r>
      <w:r w:rsidR="003310FC">
        <w:rPr>
          <w:lang w:val="de-DE"/>
        </w:rPr>
        <w:t>,</w:t>
      </w:r>
      <w:r w:rsidRPr="001977B7">
        <w:rPr>
          <w:lang w:val="de-DE"/>
        </w:rPr>
        <w:t xml:space="preserve"> können Abgrenzungen durch andere Güter oder durch H-Verstrebungen erzeugt werden. Die Güter müssen eine </w:t>
      </w:r>
      <w:r w:rsidR="003310FC">
        <w:rPr>
          <w:lang w:val="de-DE"/>
        </w:rPr>
        <w:t>a</w:t>
      </w:r>
      <w:r w:rsidRPr="001977B7">
        <w:rPr>
          <w:lang w:val="de-DE"/>
        </w:rPr>
        <w:t>usreichende Festigkeit aufweisen</w:t>
      </w:r>
      <w:r w:rsidR="003310FC">
        <w:rPr>
          <w:lang w:val="de-DE"/>
        </w:rPr>
        <w:t>,</w:t>
      </w:r>
      <w:r w:rsidRPr="001977B7">
        <w:rPr>
          <w:lang w:val="de-DE"/>
        </w:rPr>
        <w:t xml:space="preserve"> wenn sie als Abgrenzungen verwendet werden. Wenn die Abgrenzungen nicht hoch genug sind</w:t>
      </w:r>
      <w:r w:rsidR="003310FC">
        <w:rPr>
          <w:lang w:val="de-DE"/>
        </w:rPr>
        <w:t>,</w:t>
      </w:r>
      <w:r w:rsidRPr="001977B7">
        <w:rPr>
          <w:lang w:val="de-DE"/>
        </w:rPr>
        <w:t xml:space="preserve"> um ein Kippen anderer Güter zu verhindern</w:t>
      </w:r>
      <w:r w:rsidR="003310FC">
        <w:rPr>
          <w:lang w:val="de-DE"/>
        </w:rPr>
        <w:t>,</w:t>
      </w:r>
      <w:r w:rsidRPr="001977B7">
        <w:rPr>
          <w:lang w:val="de-DE"/>
        </w:rPr>
        <w:t xml:space="preserve"> müssen andere Ladungssicherungsmethoden hinzugezogen werden.</w:t>
      </w:r>
    </w:p>
    <w:p w:rsidR="00740180" w:rsidRPr="008C6D72" w:rsidRDefault="00740180" w:rsidP="00740180">
      <w:pPr>
        <w:pStyle w:val="Listenabsatz"/>
        <w:numPr>
          <w:ilvl w:val="0"/>
          <w:numId w:val="17"/>
        </w:numPr>
        <w:rPr>
          <w:lang w:val="de-DE"/>
        </w:rPr>
      </w:pPr>
      <w:r w:rsidRPr="008C6D72">
        <w:rPr>
          <w:lang w:val="de-DE"/>
        </w:rPr>
        <w:t>H-Verstrebungen: H-Verstrebungen werden in der Regel aus Holz gefertigt. Die Stärke des Holzes ist vom Gewicht der Ladung abhängig, sowie von der Anzahl der H-Verstrebungen</w:t>
      </w:r>
      <w:r w:rsidR="003310FC">
        <w:rPr>
          <w:lang w:val="de-DE"/>
        </w:rPr>
        <w:t>,</w:t>
      </w:r>
      <w:r w:rsidRPr="008C6D72">
        <w:rPr>
          <w:lang w:val="de-DE"/>
        </w:rPr>
        <w:t xml:space="preserve"> die verwendet werden. </w:t>
      </w:r>
    </w:p>
    <w:p w:rsidR="00740180" w:rsidRDefault="00740180" w:rsidP="00740180">
      <w:pPr>
        <w:pStyle w:val="Listenabsatz"/>
        <w:numPr>
          <w:ilvl w:val="0"/>
          <w:numId w:val="17"/>
        </w:numPr>
        <w:rPr>
          <w:lang w:val="de-DE"/>
        </w:rPr>
      </w:pPr>
      <w:r w:rsidRPr="008C6D72">
        <w:rPr>
          <w:lang w:val="de-DE"/>
        </w:rPr>
        <w:t>H-Verstrebungen können zum Füllen von Ladelücken, zum Blockieren in Längsrichtung oder als Abgrenzung verwendet werden, sie müssen nicht auf die Ladefläche genagelt werden, wenn die Verstrebung lang genug ist</w:t>
      </w:r>
      <w:r w:rsidR="003310FC">
        <w:rPr>
          <w:lang w:val="de-DE"/>
        </w:rPr>
        <w:t>,</w:t>
      </w:r>
      <w:r w:rsidRPr="008C6D72">
        <w:rPr>
          <w:lang w:val="de-DE"/>
        </w:rPr>
        <w:t xml:space="preserve"> um am CTU</w:t>
      </w:r>
      <w:r w:rsidR="003310FC">
        <w:rPr>
          <w:lang w:val="de-DE"/>
        </w:rPr>
        <w:t>-</w:t>
      </w:r>
      <w:r w:rsidRPr="008C6D72">
        <w:rPr>
          <w:lang w:val="de-DE"/>
        </w:rPr>
        <w:t>Aufbau anzuliegen.</w:t>
      </w:r>
    </w:p>
    <w:p w:rsidR="00740180" w:rsidRPr="008C6D72" w:rsidRDefault="00740180" w:rsidP="00740180">
      <w:pPr>
        <w:pStyle w:val="Listenabsatz"/>
        <w:numPr>
          <w:ilvl w:val="0"/>
          <w:numId w:val="17"/>
        </w:numPr>
        <w:rPr>
          <w:lang w:val="de-DE"/>
        </w:rPr>
      </w:pPr>
      <w:r w:rsidRPr="008C6D72">
        <w:rPr>
          <w:lang w:val="de-DE"/>
        </w:rPr>
        <w:t>Holzlatten: Holzlatten werden häufig in Container</w:t>
      </w:r>
      <w:r w:rsidR="003310FC">
        <w:rPr>
          <w:lang w:val="de-DE"/>
        </w:rPr>
        <w:t>n</w:t>
      </w:r>
      <w:r w:rsidRPr="008C6D72">
        <w:rPr>
          <w:lang w:val="de-DE"/>
        </w:rPr>
        <w:t xml:space="preserve"> verwendet, aber sie können auch in CTUs im Straßentransport verwendet werden. Holzlatten </w:t>
      </w:r>
      <w:r w:rsidR="003310FC">
        <w:rPr>
          <w:lang w:val="de-DE"/>
        </w:rPr>
        <w:t>b</w:t>
      </w:r>
      <w:r w:rsidRPr="008C6D72">
        <w:rPr>
          <w:lang w:val="de-DE"/>
        </w:rPr>
        <w:t>lockieren Güter vor einer Bewegung in Längsrichtung. Diese Blockierungen können ein Rutschen oder Kippen verhindern. Eine Blockierung gegen Kippen wird erreicht, wenn die Latten höher als der Schwerpunkt der Güter sind. Wenn Latten nur verwendet werden</w:t>
      </w:r>
      <w:r w:rsidR="003310FC">
        <w:rPr>
          <w:lang w:val="de-DE"/>
        </w:rPr>
        <w:t>,</w:t>
      </w:r>
      <w:r w:rsidRPr="008C6D72">
        <w:rPr>
          <w:lang w:val="de-DE"/>
        </w:rPr>
        <w:t xml:space="preserve"> um ein Kippen zu verhindern, müssen noch Zurrgurte in der Umschlingung verwendet werden.</w:t>
      </w:r>
    </w:p>
    <w:p w:rsidR="00740180" w:rsidRPr="008C6D72" w:rsidRDefault="00740180" w:rsidP="00740180">
      <w:pPr>
        <w:rPr>
          <w:lang w:val="de-DE"/>
        </w:rPr>
      </w:pPr>
    </w:p>
    <w:p w:rsidR="00740180" w:rsidRPr="008C5F03" w:rsidRDefault="00740180" w:rsidP="00740180">
      <w:pPr>
        <w:rPr>
          <w:b/>
          <w:bCs/>
          <w:lang w:val="en-US"/>
        </w:rPr>
      </w:pPr>
      <w:r>
        <w:rPr>
          <w:b/>
          <w:bCs/>
          <w:lang w:val="en-US"/>
        </w:rPr>
        <w:t>Notizen</w:t>
      </w:r>
    </w:p>
    <w:p w:rsidR="00740180" w:rsidRPr="008C5F03" w:rsidRDefault="00740180" w:rsidP="00740180">
      <w:pPr>
        <w:rPr>
          <w:b/>
          <w:bCs/>
          <w:lang w:val="en-US"/>
        </w:rPr>
      </w:pPr>
      <w:r w:rsidRPr="008C5F03">
        <w:rPr>
          <w:b/>
          <w:bCs/>
          <w:lang w:val="en-US"/>
        </w:rPr>
        <w:t>__________________________________________________________________________________</w:t>
      </w:r>
    </w:p>
    <w:p w:rsidR="00740180" w:rsidRPr="008C5F03" w:rsidRDefault="00740180" w:rsidP="00740180">
      <w:pPr>
        <w:rPr>
          <w:b/>
          <w:bCs/>
          <w:lang w:val="en-US"/>
        </w:rPr>
      </w:pPr>
      <w:r w:rsidRPr="008C5F03">
        <w:rPr>
          <w:b/>
          <w:bCs/>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C56DEA" w:rsidRDefault="00740180" w:rsidP="00740180">
      <w:pPr>
        <w:rPr>
          <w:lang w:val="en-US"/>
        </w:rPr>
      </w:pPr>
    </w:p>
    <w:p w:rsidR="00740180" w:rsidRDefault="00740180" w:rsidP="00740180">
      <w:pPr>
        <w:pStyle w:val="berschrift2"/>
        <w:rPr>
          <w:lang w:val="en-US"/>
        </w:rPr>
      </w:pPr>
      <w:r>
        <w:rPr>
          <w:lang w:val="en-US"/>
        </w:rPr>
        <w:lastRenderedPageBreak/>
        <w:t>[</w:t>
      </w:r>
      <w:r w:rsidRPr="00271EDA">
        <w:rPr>
          <w:lang w:val="en-US"/>
        </w:rPr>
        <w:t>Folie</w:t>
      </w:r>
      <w:r w:rsidR="003310FC">
        <w:rPr>
          <w:lang w:val="en-US"/>
        </w:rPr>
        <w:t xml:space="preserve"> </w:t>
      </w:r>
      <w:r w:rsidR="00A562B3">
        <w:rPr>
          <w:lang w:val="en-US"/>
        </w:rPr>
        <w:t>Straße</w:t>
      </w:r>
      <w:r w:rsidR="003310FC">
        <w:rPr>
          <w:lang w:val="en-US"/>
        </w:rPr>
        <w:t xml:space="preserve"> </w:t>
      </w:r>
      <w:r>
        <w:rPr>
          <w:lang w:val="en-US"/>
        </w:rPr>
        <w:t>56]</w:t>
      </w:r>
    </w:p>
    <w:p w:rsidR="00740180" w:rsidRDefault="008D1027" w:rsidP="00740180">
      <w:pPr>
        <w:rPr>
          <w:lang w:val="en-US"/>
        </w:rPr>
      </w:pPr>
      <w:r>
        <w:rPr>
          <w:noProof/>
          <w:lang w:val="de-DE" w:eastAsia="de-DE"/>
        </w:rPr>
        <w:drawing>
          <wp:inline distT="0" distB="0" distL="0" distR="0">
            <wp:extent cx="2657423" cy="1980000"/>
            <wp:effectExtent l="19050" t="19050" r="9577" b="20250"/>
            <wp:docPr id="115" name="Bil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3"/>
                    <a:srcRect/>
                    <a:stretch>
                      <a:fillRect/>
                    </a:stretch>
                  </pic:blipFill>
                  <pic:spPr bwMode="auto">
                    <a:xfrm>
                      <a:off x="0" y="0"/>
                      <a:ext cx="2657423" cy="1980000"/>
                    </a:xfrm>
                    <a:prstGeom prst="rect">
                      <a:avLst/>
                    </a:prstGeom>
                    <a:noFill/>
                    <a:ln w="9525">
                      <a:solidFill>
                        <a:schemeClr val="accent1"/>
                      </a:solidFill>
                      <a:miter lim="800000"/>
                      <a:headEnd/>
                      <a:tailEnd/>
                    </a:ln>
                  </pic:spPr>
                </pic:pic>
              </a:graphicData>
            </a:graphic>
          </wp:inline>
        </w:drawing>
      </w:r>
    </w:p>
    <w:p w:rsidR="00740180" w:rsidRPr="004D1CAD" w:rsidRDefault="00740180" w:rsidP="00740180">
      <w:pPr>
        <w:pStyle w:val="berschrift3"/>
        <w:rPr>
          <w:lang w:val="de-DE"/>
        </w:rPr>
      </w:pPr>
      <w:r w:rsidRPr="004D1CAD">
        <w:rPr>
          <w:lang w:val="de-DE"/>
        </w:rPr>
        <w:t>Ladungssicherung in verschiedene Richtungen – nach vorn</w:t>
      </w:r>
    </w:p>
    <w:p w:rsidR="00740180" w:rsidRPr="004D1CAD" w:rsidRDefault="00740180" w:rsidP="00740180">
      <w:pPr>
        <w:rPr>
          <w:lang w:val="de-DE"/>
        </w:rPr>
      </w:pPr>
      <w:r w:rsidRPr="004D1CAD">
        <w:rPr>
          <w:lang w:val="de-DE"/>
        </w:rPr>
        <w:t>Beispiele für Ladungssicherung nach vorn:</w:t>
      </w:r>
    </w:p>
    <w:p w:rsidR="00740180" w:rsidRPr="004D1CAD" w:rsidRDefault="00740180" w:rsidP="00740180">
      <w:pPr>
        <w:pStyle w:val="Listenabsatz"/>
        <w:numPr>
          <w:ilvl w:val="0"/>
          <w:numId w:val="17"/>
        </w:numPr>
        <w:rPr>
          <w:lang w:val="de-DE"/>
        </w:rPr>
      </w:pPr>
      <w:r w:rsidRPr="004D1CAD">
        <w:rPr>
          <w:lang w:val="de-DE"/>
        </w:rPr>
        <w:t>Oben links: Abgrenzung mit einer Tafel erstellt</w:t>
      </w:r>
    </w:p>
    <w:p w:rsidR="00740180" w:rsidRPr="004D1CAD" w:rsidRDefault="00740180" w:rsidP="00740180">
      <w:pPr>
        <w:pStyle w:val="Listenabsatz"/>
        <w:numPr>
          <w:ilvl w:val="0"/>
          <w:numId w:val="17"/>
        </w:numPr>
        <w:rPr>
          <w:lang w:val="de-DE"/>
        </w:rPr>
      </w:pPr>
      <w:r w:rsidRPr="004D1CAD">
        <w:rPr>
          <w:lang w:val="de-DE"/>
        </w:rPr>
        <w:t>Unten links: Abgrenzung mit anderen Gütern erstellt</w:t>
      </w:r>
    </w:p>
    <w:p w:rsidR="00740180" w:rsidRPr="004D1CAD" w:rsidRDefault="00740180" w:rsidP="00740180">
      <w:pPr>
        <w:pStyle w:val="Listenabsatz"/>
        <w:numPr>
          <w:ilvl w:val="0"/>
          <w:numId w:val="17"/>
        </w:numPr>
        <w:rPr>
          <w:lang w:val="de-DE"/>
        </w:rPr>
      </w:pPr>
      <w:r w:rsidRPr="004D1CAD">
        <w:rPr>
          <w:lang w:val="de-DE"/>
        </w:rPr>
        <w:t>Oben rechts: Abgrenzung mit H-Abstützung erstellt</w:t>
      </w:r>
    </w:p>
    <w:p w:rsidR="00740180" w:rsidRPr="004D1CAD" w:rsidRDefault="00740180" w:rsidP="00740180">
      <w:pPr>
        <w:pStyle w:val="Listenabsatz"/>
        <w:numPr>
          <w:ilvl w:val="0"/>
          <w:numId w:val="17"/>
        </w:numPr>
        <w:rPr>
          <w:lang w:val="de-DE"/>
        </w:rPr>
      </w:pPr>
      <w:r w:rsidRPr="004D1CAD">
        <w:rPr>
          <w:lang w:val="de-DE"/>
        </w:rPr>
        <w:t xml:space="preserve">Untern rechts: Blockierung durch </w:t>
      </w:r>
      <w:r w:rsidR="003310FC">
        <w:rPr>
          <w:lang w:val="de-DE"/>
        </w:rPr>
        <w:t>S</w:t>
      </w:r>
      <w:r w:rsidRPr="004D1CAD">
        <w:rPr>
          <w:lang w:val="de-DE"/>
        </w:rPr>
        <w:t>perrbalken und Seitenwände</w:t>
      </w:r>
    </w:p>
    <w:p w:rsidR="00740180" w:rsidRPr="004D1CAD" w:rsidRDefault="00740180" w:rsidP="00740180">
      <w:pPr>
        <w:pStyle w:val="Listenabsatz"/>
        <w:rPr>
          <w:lang w:val="de-DE"/>
        </w:rPr>
      </w:pPr>
    </w:p>
    <w:p w:rsidR="00740180" w:rsidRPr="008C5F03" w:rsidRDefault="00740180" w:rsidP="00740180">
      <w:pPr>
        <w:rPr>
          <w:b/>
          <w:bCs/>
          <w:lang w:val="en-US"/>
        </w:rPr>
      </w:pPr>
      <w:r>
        <w:rPr>
          <w:b/>
          <w:bCs/>
          <w:lang w:val="en-US"/>
        </w:rPr>
        <w:t>Notizen</w:t>
      </w:r>
    </w:p>
    <w:p w:rsidR="00740180" w:rsidRPr="00EC1A95" w:rsidRDefault="00740180" w:rsidP="00740180">
      <w:pPr>
        <w:rPr>
          <w:bCs/>
          <w:u w:val="single"/>
          <w:lang w:val="en-US"/>
        </w:rPr>
      </w:pPr>
      <w:r w:rsidRPr="00EC1A95">
        <w:rPr>
          <w:bCs/>
          <w:u w:val="single"/>
          <w:lang w:val="en-US"/>
        </w:rPr>
        <w:t>__________________________________________________________________________________</w:t>
      </w:r>
    </w:p>
    <w:p w:rsidR="00740180" w:rsidRPr="00EC1A95" w:rsidRDefault="00740180" w:rsidP="00740180">
      <w:pPr>
        <w:rPr>
          <w:bCs/>
          <w:u w:val="single"/>
          <w:lang w:val="en-US"/>
        </w:rPr>
      </w:pPr>
      <w:r w:rsidRPr="00EC1A95">
        <w:rPr>
          <w:bCs/>
          <w:u w:val="single"/>
          <w:lang w:val="en-US"/>
        </w:rPr>
        <w:t>__________________________________________________________________________________</w:t>
      </w:r>
    </w:p>
    <w:p w:rsidR="00740180" w:rsidRPr="00EC1A95" w:rsidRDefault="00740180" w:rsidP="00740180">
      <w:pPr>
        <w:rPr>
          <w:u w:val="single"/>
          <w:lang w:val="en-US"/>
        </w:rPr>
      </w:pPr>
      <w:r w:rsidRPr="00EC1A95">
        <w:rPr>
          <w:u w:val="single"/>
          <w:lang w:val="en-US"/>
        </w:rPr>
        <w:t>__________________________________________________________________________________</w:t>
      </w:r>
    </w:p>
    <w:p w:rsidR="00740180" w:rsidRPr="00EC1A95" w:rsidRDefault="00740180" w:rsidP="00740180">
      <w:pPr>
        <w:rPr>
          <w:u w:val="single"/>
          <w:lang w:val="en-US"/>
        </w:rPr>
      </w:pPr>
      <w:r w:rsidRPr="00EC1A95">
        <w:rPr>
          <w:u w:val="single"/>
          <w:lang w:val="en-US"/>
        </w:rPr>
        <w:t>__________________________________________________________________________________</w:t>
      </w:r>
    </w:p>
    <w:p w:rsidR="00740180" w:rsidRPr="00EC1A95" w:rsidRDefault="00740180" w:rsidP="00740180">
      <w:pPr>
        <w:rPr>
          <w:u w:val="single"/>
          <w:lang w:val="en-US"/>
        </w:rPr>
      </w:pPr>
      <w:r w:rsidRPr="00EC1A95">
        <w:rPr>
          <w:u w:val="single"/>
          <w:lang w:val="en-US"/>
        </w:rPr>
        <w:t>__________________________________________________________________________________</w:t>
      </w:r>
    </w:p>
    <w:p w:rsidR="00740180" w:rsidRPr="00EC1A95" w:rsidRDefault="00740180" w:rsidP="00740180">
      <w:pPr>
        <w:rPr>
          <w:u w:val="single"/>
          <w:lang w:val="en-US"/>
        </w:rPr>
      </w:pPr>
      <w:r w:rsidRPr="00EC1A95">
        <w:rPr>
          <w:u w:val="single"/>
          <w:lang w:val="en-US"/>
        </w:rPr>
        <w:t>__________________________________________________________________________________</w:t>
      </w:r>
    </w:p>
    <w:p w:rsidR="00740180" w:rsidRPr="00EC1A95" w:rsidRDefault="00740180" w:rsidP="00740180">
      <w:pPr>
        <w:rPr>
          <w:u w:val="single"/>
          <w:lang w:val="en-US"/>
        </w:rPr>
      </w:pPr>
      <w:r w:rsidRPr="00EC1A95">
        <w:rPr>
          <w:u w:val="single"/>
          <w:lang w:val="en-US"/>
        </w:rPr>
        <w:t>__________________________________________________________________________________</w:t>
      </w:r>
    </w:p>
    <w:p w:rsidR="00740180" w:rsidRPr="00EC1A95" w:rsidRDefault="00740180" w:rsidP="00740180">
      <w:pPr>
        <w:rPr>
          <w:u w:val="single"/>
          <w:lang w:val="en-US"/>
        </w:rPr>
      </w:pPr>
      <w:r w:rsidRPr="00EC1A95">
        <w:rPr>
          <w:u w:val="single"/>
          <w:lang w:val="en-US"/>
        </w:rPr>
        <w:t>__________________________________________________________________________________</w:t>
      </w:r>
    </w:p>
    <w:p w:rsidR="00740180" w:rsidRPr="00EC1A95" w:rsidRDefault="00740180" w:rsidP="00740180">
      <w:pPr>
        <w:rPr>
          <w:u w:val="single"/>
          <w:lang w:val="en-US"/>
        </w:rPr>
      </w:pPr>
      <w:r w:rsidRPr="00EC1A95">
        <w:rPr>
          <w:u w:val="single"/>
          <w:lang w:val="en-US"/>
        </w:rPr>
        <w:t>__________________________________________________________________________________</w:t>
      </w:r>
    </w:p>
    <w:p w:rsidR="00740180" w:rsidRDefault="00740180" w:rsidP="00740180">
      <w:pPr>
        <w:pStyle w:val="berschrift2"/>
        <w:rPr>
          <w:lang w:val="en-US"/>
        </w:rPr>
      </w:pPr>
      <w:r>
        <w:rPr>
          <w:lang w:val="en-US"/>
        </w:rPr>
        <w:lastRenderedPageBreak/>
        <w:t>[</w:t>
      </w:r>
      <w:r w:rsidRPr="00271EDA">
        <w:rPr>
          <w:lang w:val="en-US"/>
        </w:rPr>
        <w:t>Folie</w:t>
      </w:r>
      <w:r w:rsidR="003310FC">
        <w:rPr>
          <w:lang w:val="en-US"/>
        </w:rPr>
        <w:t xml:space="preserve"> </w:t>
      </w:r>
      <w:r w:rsidR="00A562B3">
        <w:rPr>
          <w:lang w:val="en-US"/>
        </w:rPr>
        <w:t>Straße</w:t>
      </w:r>
      <w:r w:rsidR="003310FC">
        <w:rPr>
          <w:lang w:val="en-US"/>
        </w:rPr>
        <w:t xml:space="preserve"> </w:t>
      </w:r>
      <w:r>
        <w:rPr>
          <w:lang w:val="en-US"/>
        </w:rPr>
        <w:t>57]</w:t>
      </w:r>
    </w:p>
    <w:p w:rsidR="00740180" w:rsidRDefault="008D1027" w:rsidP="00740180">
      <w:pPr>
        <w:rPr>
          <w:lang w:val="en-US"/>
        </w:rPr>
      </w:pPr>
      <w:r>
        <w:rPr>
          <w:noProof/>
          <w:lang w:val="de-DE" w:eastAsia="de-DE"/>
        </w:rPr>
        <w:drawing>
          <wp:inline distT="0" distB="0" distL="0" distR="0">
            <wp:extent cx="2676750" cy="1980000"/>
            <wp:effectExtent l="19050" t="19050" r="28350" b="20250"/>
            <wp:docPr id="127" name="Bild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4"/>
                    <a:srcRect/>
                    <a:stretch>
                      <a:fillRect/>
                    </a:stretch>
                  </pic:blipFill>
                  <pic:spPr bwMode="auto">
                    <a:xfrm>
                      <a:off x="0" y="0"/>
                      <a:ext cx="2676750" cy="1980000"/>
                    </a:xfrm>
                    <a:prstGeom prst="rect">
                      <a:avLst/>
                    </a:prstGeom>
                    <a:noFill/>
                    <a:ln w="9525">
                      <a:solidFill>
                        <a:schemeClr val="accent1"/>
                      </a:solidFill>
                      <a:miter lim="800000"/>
                      <a:headEnd/>
                      <a:tailEnd/>
                    </a:ln>
                  </pic:spPr>
                </pic:pic>
              </a:graphicData>
            </a:graphic>
          </wp:inline>
        </w:drawing>
      </w:r>
    </w:p>
    <w:p w:rsidR="00740180" w:rsidRPr="001D7629" w:rsidRDefault="00740180" w:rsidP="00740180">
      <w:pPr>
        <w:pStyle w:val="berschrift3"/>
        <w:rPr>
          <w:lang w:val="de-DE"/>
        </w:rPr>
      </w:pPr>
      <w:r w:rsidRPr="001D7629">
        <w:rPr>
          <w:lang w:val="de-DE"/>
        </w:rPr>
        <w:t>Ladungssicherung in verschiedene Richtungen–nach vorn</w:t>
      </w:r>
    </w:p>
    <w:p w:rsidR="00740180" w:rsidRPr="001D7629" w:rsidRDefault="00740180" w:rsidP="00740180">
      <w:pPr>
        <w:rPr>
          <w:lang w:val="de-DE"/>
        </w:rPr>
      </w:pPr>
      <w:r w:rsidRPr="001D7629">
        <w:rPr>
          <w:lang w:val="de-DE"/>
        </w:rPr>
        <w:t>Beispiele für die Ladungssicherung nach vorn:</w:t>
      </w:r>
    </w:p>
    <w:p w:rsidR="00740180" w:rsidRPr="0090720A" w:rsidRDefault="00740180" w:rsidP="00740180">
      <w:pPr>
        <w:pStyle w:val="Listenabsatz"/>
        <w:numPr>
          <w:ilvl w:val="0"/>
          <w:numId w:val="17"/>
        </w:numPr>
        <w:rPr>
          <w:lang w:val="de-DE"/>
        </w:rPr>
      </w:pPr>
      <w:r w:rsidRPr="0090720A">
        <w:rPr>
          <w:lang w:val="de-DE"/>
        </w:rPr>
        <w:t>O</w:t>
      </w:r>
      <w:r>
        <w:rPr>
          <w:lang w:val="de-DE"/>
        </w:rPr>
        <w:t xml:space="preserve">ben und </w:t>
      </w:r>
      <w:r w:rsidR="003310FC">
        <w:rPr>
          <w:lang w:val="de-DE"/>
        </w:rPr>
        <w:t>u</w:t>
      </w:r>
      <w:r>
        <w:rPr>
          <w:lang w:val="de-DE"/>
        </w:rPr>
        <w:t>nten links: Blockierung mit Verrieglungen/ Rungen</w:t>
      </w:r>
    </w:p>
    <w:p w:rsidR="00740180" w:rsidRPr="0090720A" w:rsidRDefault="00740180" w:rsidP="00740180">
      <w:pPr>
        <w:pStyle w:val="Listenabsatz"/>
        <w:numPr>
          <w:ilvl w:val="0"/>
          <w:numId w:val="17"/>
        </w:numPr>
        <w:rPr>
          <w:lang w:val="de-DE"/>
        </w:rPr>
      </w:pPr>
      <w:r w:rsidRPr="0090720A">
        <w:rPr>
          <w:lang w:val="de-DE"/>
        </w:rPr>
        <w:t>Oben Mitte: Blockierung gegen andere Produkte und CTU</w:t>
      </w:r>
    </w:p>
    <w:p w:rsidR="00740180" w:rsidRPr="0090720A" w:rsidRDefault="00740180" w:rsidP="00740180">
      <w:pPr>
        <w:pStyle w:val="Listenabsatz"/>
        <w:numPr>
          <w:ilvl w:val="0"/>
          <w:numId w:val="17"/>
        </w:numPr>
        <w:rPr>
          <w:lang w:val="de-DE"/>
        </w:rPr>
      </w:pPr>
      <w:r w:rsidRPr="0090720A">
        <w:rPr>
          <w:lang w:val="de-DE"/>
        </w:rPr>
        <w:t>Oben rechts: Blockierung gegen andere Produkte und Niederzurren</w:t>
      </w:r>
    </w:p>
    <w:p w:rsidR="00740180" w:rsidRPr="0090720A" w:rsidRDefault="00740180" w:rsidP="00740180">
      <w:pPr>
        <w:pStyle w:val="Listenabsatz"/>
        <w:numPr>
          <w:ilvl w:val="0"/>
          <w:numId w:val="17"/>
        </w:numPr>
        <w:rPr>
          <w:lang w:val="de-DE"/>
        </w:rPr>
      </w:pPr>
      <w:r w:rsidRPr="0090720A">
        <w:rPr>
          <w:lang w:val="de-DE"/>
        </w:rPr>
        <w:t>Unten Mitte: Direktzurren und Blockierung gegen CTU</w:t>
      </w:r>
    </w:p>
    <w:p w:rsidR="00740180" w:rsidRPr="0090720A" w:rsidRDefault="00740180" w:rsidP="00740180">
      <w:pPr>
        <w:rPr>
          <w:lang w:val="de-DE"/>
        </w:rPr>
      </w:pPr>
    </w:p>
    <w:p w:rsidR="00740180" w:rsidRPr="008C5F03" w:rsidRDefault="00740180" w:rsidP="00740180">
      <w:pPr>
        <w:rPr>
          <w:b/>
          <w:bCs/>
          <w:lang w:val="en-US"/>
        </w:rPr>
      </w:pPr>
      <w:r>
        <w:rPr>
          <w:b/>
          <w:bCs/>
          <w:lang w:val="en-US"/>
        </w:rPr>
        <w:t>Notizen</w:t>
      </w:r>
    </w:p>
    <w:p w:rsidR="00740180" w:rsidRPr="00EC1A95" w:rsidRDefault="00740180" w:rsidP="00740180">
      <w:pPr>
        <w:rPr>
          <w:bCs/>
          <w:u w:val="single"/>
          <w:lang w:val="en-US"/>
        </w:rPr>
      </w:pPr>
      <w:r w:rsidRPr="00EC1A95">
        <w:rPr>
          <w:bCs/>
          <w:u w:val="single"/>
          <w:lang w:val="en-US"/>
        </w:rPr>
        <w:t>__________________________________________________________________________________</w:t>
      </w:r>
    </w:p>
    <w:p w:rsidR="00740180" w:rsidRPr="00EC1A95" w:rsidRDefault="00740180" w:rsidP="00740180">
      <w:pPr>
        <w:rPr>
          <w:bCs/>
          <w:u w:val="single"/>
          <w:lang w:val="en-US"/>
        </w:rPr>
      </w:pPr>
      <w:r w:rsidRPr="00EC1A95">
        <w:rPr>
          <w:bCs/>
          <w:u w:val="single"/>
          <w:lang w:val="en-US"/>
        </w:rPr>
        <w:t>__________________________________________________________________________________</w:t>
      </w:r>
    </w:p>
    <w:p w:rsidR="00740180" w:rsidRPr="00EC1A95" w:rsidRDefault="00740180" w:rsidP="00740180">
      <w:pPr>
        <w:rPr>
          <w:u w:val="single"/>
          <w:lang w:val="en-US"/>
        </w:rPr>
      </w:pPr>
      <w:r w:rsidRPr="00EC1A95">
        <w:rPr>
          <w:u w:val="single"/>
          <w:lang w:val="en-US"/>
        </w:rPr>
        <w:t>__________________________________________________________________________________</w:t>
      </w:r>
    </w:p>
    <w:p w:rsidR="00740180" w:rsidRPr="00EC1A95" w:rsidRDefault="00740180" w:rsidP="00740180">
      <w:pPr>
        <w:rPr>
          <w:u w:val="single"/>
          <w:lang w:val="en-US"/>
        </w:rPr>
      </w:pPr>
      <w:r w:rsidRPr="00EC1A95">
        <w:rPr>
          <w:u w:val="single"/>
          <w:lang w:val="en-US"/>
        </w:rPr>
        <w:t>__________________________________________________________________________________</w:t>
      </w:r>
    </w:p>
    <w:p w:rsidR="00740180" w:rsidRPr="00EC1A95" w:rsidRDefault="00740180" w:rsidP="00740180">
      <w:pPr>
        <w:rPr>
          <w:u w:val="single"/>
          <w:lang w:val="en-US"/>
        </w:rPr>
      </w:pPr>
      <w:r w:rsidRPr="00EC1A95">
        <w:rPr>
          <w:u w:val="single"/>
          <w:lang w:val="en-US"/>
        </w:rPr>
        <w:t>__________________________________________________________________________________</w:t>
      </w:r>
    </w:p>
    <w:p w:rsidR="00740180" w:rsidRPr="00EC1A95" w:rsidRDefault="00740180" w:rsidP="00740180">
      <w:pPr>
        <w:rPr>
          <w:u w:val="single"/>
          <w:lang w:val="en-US"/>
        </w:rPr>
      </w:pPr>
      <w:r w:rsidRPr="00EC1A95">
        <w:rPr>
          <w:u w:val="single"/>
          <w:lang w:val="en-US"/>
        </w:rPr>
        <w:t>__________________________________________________________________________________</w:t>
      </w:r>
    </w:p>
    <w:p w:rsidR="00740180" w:rsidRPr="00EC1A95" w:rsidRDefault="00740180" w:rsidP="00740180">
      <w:pPr>
        <w:rPr>
          <w:u w:val="single"/>
          <w:lang w:val="en-US"/>
        </w:rPr>
      </w:pPr>
      <w:r w:rsidRPr="00EC1A95">
        <w:rPr>
          <w:u w:val="single"/>
          <w:lang w:val="en-US"/>
        </w:rPr>
        <w:t>__________________________________________________________________________________</w:t>
      </w:r>
    </w:p>
    <w:p w:rsidR="00740180" w:rsidRPr="00EC1A95" w:rsidRDefault="00740180" w:rsidP="00740180">
      <w:pPr>
        <w:rPr>
          <w:u w:val="single"/>
          <w:lang w:val="en-US"/>
        </w:rPr>
      </w:pPr>
      <w:r w:rsidRPr="00EC1A95">
        <w:rPr>
          <w:u w:val="single"/>
          <w:lang w:val="en-US"/>
        </w:rPr>
        <w:t>__________________________________________________________________________________</w:t>
      </w:r>
    </w:p>
    <w:p w:rsidR="00740180" w:rsidRDefault="00740180" w:rsidP="00740180">
      <w:pPr>
        <w:pStyle w:val="berschrift2"/>
        <w:rPr>
          <w:lang w:val="en-US"/>
        </w:rPr>
      </w:pPr>
      <w:r>
        <w:rPr>
          <w:lang w:val="en-US"/>
        </w:rPr>
        <w:lastRenderedPageBreak/>
        <w:t>[</w:t>
      </w:r>
      <w:r w:rsidRPr="00271EDA">
        <w:rPr>
          <w:lang w:val="en-US"/>
        </w:rPr>
        <w:t>Folie</w:t>
      </w:r>
      <w:r w:rsidR="003310FC">
        <w:rPr>
          <w:lang w:val="en-US"/>
        </w:rPr>
        <w:t xml:space="preserve"> </w:t>
      </w:r>
      <w:r w:rsidR="00A562B3">
        <w:rPr>
          <w:lang w:val="en-US"/>
        </w:rPr>
        <w:t>Straße</w:t>
      </w:r>
      <w:r w:rsidR="003310FC">
        <w:rPr>
          <w:lang w:val="en-US"/>
        </w:rPr>
        <w:t xml:space="preserve"> </w:t>
      </w:r>
      <w:r>
        <w:rPr>
          <w:lang w:val="en-US"/>
        </w:rPr>
        <w:t>58]</w:t>
      </w:r>
    </w:p>
    <w:p w:rsidR="00740180" w:rsidRDefault="008D1027" w:rsidP="00740180">
      <w:pPr>
        <w:rPr>
          <w:lang w:val="en-US"/>
        </w:rPr>
      </w:pPr>
      <w:r>
        <w:rPr>
          <w:noProof/>
          <w:lang w:val="de-DE" w:eastAsia="de-DE"/>
        </w:rPr>
        <w:drawing>
          <wp:inline distT="0" distB="0" distL="0" distR="0">
            <wp:extent cx="2657423" cy="1980000"/>
            <wp:effectExtent l="19050" t="19050" r="9577" b="20250"/>
            <wp:docPr id="128" name="Bild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5"/>
                    <a:srcRect/>
                    <a:stretch>
                      <a:fillRect/>
                    </a:stretch>
                  </pic:blipFill>
                  <pic:spPr bwMode="auto">
                    <a:xfrm>
                      <a:off x="0" y="0"/>
                      <a:ext cx="2657423" cy="1980000"/>
                    </a:xfrm>
                    <a:prstGeom prst="rect">
                      <a:avLst/>
                    </a:prstGeom>
                    <a:noFill/>
                    <a:ln w="9525">
                      <a:solidFill>
                        <a:schemeClr val="accent1"/>
                      </a:solidFill>
                      <a:miter lim="800000"/>
                      <a:headEnd/>
                      <a:tailEnd/>
                    </a:ln>
                  </pic:spPr>
                </pic:pic>
              </a:graphicData>
            </a:graphic>
          </wp:inline>
        </w:drawing>
      </w:r>
    </w:p>
    <w:p w:rsidR="00740180" w:rsidRPr="00DD2D14" w:rsidRDefault="00740180" w:rsidP="00740180">
      <w:pPr>
        <w:pStyle w:val="berschrift3"/>
        <w:rPr>
          <w:lang w:val="de-DE"/>
        </w:rPr>
      </w:pPr>
      <w:r w:rsidRPr="00DD2D14">
        <w:rPr>
          <w:lang w:val="de-DE"/>
        </w:rPr>
        <w:t>Ladungssicherung in verschiedene Richtungen – zur Seite</w:t>
      </w:r>
    </w:p>
    <w:p w:rsidR="00740180" w:rsidRPr="00302012" w:rsidRDefault="00740180" w:rsidP="00740180">
      <w:pPr>
        <w:rPr>
          <w:lang w:val="de-DE"/>
        </w:rPr>
      </w:pPr>
      <w:r w:rsidRPr="00302012">
        <w:rPr>
          <w:lang w:val="de-DE"/>
        </w:rPr>
        <w:t xml:space="preserve">Es gelten die gleichen Reglungen für die Ladungssicherung zur Seite als auch nach vorn. Unterschiede gibt es bei Stirnwand und Seitenwänden, sie können zum Blockieren der Fracht genutzt werden und die Güter müssen für die </w:t>
      </w:r>
      <w:r w:rsidR="003310FC">
        <w:rPr>
          <w:lang w:val="de-DE"/>
        </w:rPr>
        <w:t>Hälfte des Ladungsgewichts (das 0,6</w:t>
      </w:r>
      <w:r w:rsidRPr="00302012">
        <w:rPr>
          <w:lang w:val="de-DE"/>
        </w:rPr>
        <w:t>fache bei Kippgefahr) gesichert werden.</w:t>
      </w:r>
    </w:p>
    <w:p w:rsidR="00740180" w:rsidRDefault="00740180" w:rsidP="00740180">
      <w:pPr>
        <w:pStyle w:val="Listenabsatz"/>
        <w:numPr>
          <w:ilvl w:val="0"/>
          <w:numId w:val="17"/>
        </w:numPr>
        <w:rPr>
          <w:lang w:val="de-DE"/>
        </w:rPr>
      </w:pPr>
      <w:r w:rsidRPr="0001524C">
        <w:rPr>
          <w:lang w:val="de-DE"/>
        </w:rPr>
        <w:t xml:space="preserve">Stausäcke: Stausäcke werden häufig in Containern verwendet, sie können aber auch in anderen CTUs mit festen </w:t>
      </w:r>
      <w:r w:rsidR="003310FC">
        <w:rPr>
          <w:lang w:val="de-DE"/>
        </w:rPr>
        <w:t>S</w:t>
      </w:r>
      <w:r w:rsidRPr="0001524C">
        <w:rPr>
          <w:lang w:val="de-DE"/>
        </w:rPr>
        <w:t xml:space="preserve">eitenwänden verwendet werden. Stausäcke sind </w:t>
      </w:r>
      <w:r w:rsidR="003B52D4">
        <w:rPr>
          <w:lang w:val="de-DE"/>
        </w:rPr>
        <w:t>l</w:t>
      </w:r>
      <w:r w:rsidRPr="0001524C">
        <w:rPr>
          <w:lang w:val="de-DE"/>
        </w:rPr>
        <w:t>uftgefüllte Kissen</w:t>
      </w:r>
      <w:r w:rsidR="003310FC">
        <w:rPr>
          <w:lang w:val="de-DE"/>
        </w:rPr>
        <w:t>,</w:t>
      </w:r>
      <w:r w:rsidRPr="0001524C">
        <w:rPr>
          <w:lang w:val="de-DE"/>
        </w:rPr>
        <w:t xml:space="preserve"> die zwischen den Ladeeinheiten oder den Gütern sowie dem Aufbau angebracht werden können. Sie sind sehr effizient aber</w:t>
      </w:r>
      <w:r w:rsidR="003310FC">
        <w:rPr>
          <w:lang w:val="de-DE"/>
        </w:rPr>
        <w:t>,</w:t>
      </w:r>
      <w:r w:rsidRPr="0001524C">
        <w:rPr>
          <w:lang w:val="de-DE"/>
        </w:rPr>
        <w:t xml:space="preserve"> wenn sie zu stark gefüllt werden</w:t>
      </w:r>
      <w:r w:rsidR="003310FC">
        <w:rPr>
          <w:lang w:val="de-DE"/>
        </w:rPr>
        <w:t>,</w:t>
      </w:r>
      <w:r w:rsidRPr="0001524C">
        <w:rPr>
          <w:lang w:val="de-DE"/>
        </w:rPr>
        <w:t xml:space="preserve"> können sie die Güter und sogar die Seitenwände beschädigen.</w:t>
      </w:r>
    </w:p>
    <w:p w:rsidR="00740180" w:rsidRPr="0001524C" w:rsidRDefault="00740180" w:rsidP="00740180">
      <w:pPr>
        <w:pStyle w:val="Listenabsatz"/>
        <w:numPr>
          <w:ilvl w:val="0"/>
          <w:numId w:val="17"/>
        </w:numPr>
        <w:rPr>
          <w:lang w:val="de-DE"/>
        </w:rPr>
      </w:pPr>
      <w:r w:rsidRPr="003C21F2">
        <w:rPr>
          <w:lang w:val="de-DE"/>
        </w:rPr>
        <w:t xml:space="preserve">Rungen: Rungen sind Metallstangen die im CTU eingebaut sind. Zum Beispiel kann man sie im </w:t>
      </w:r>
      <w:r w:rsidR="003310FC">
        <w:rPr>
          <w:lang w:val="de-DE"/>
        </w:rPr>
        <w:t>Flachb</w:t>
      </w:r>
      <w:r w:rsidRPr="003C21F2">
        <w:rPr>
          <w:lang w:val="de-DE"/>
        </w:rPr>
        <w:t>ett nutzen</w:t>
      </w:r>
      <w:r w:rsidR="003310FC">
        <w:rPr>
          <w:lang w:val="de-DE"/>
        </w:rPr>
        <w:t>,</w:t>
      </w:r>
      <w:r w:rsidRPr="003C21F2">
        <w:rPr>
          <w:lang w:val="de-DE"/>
        </w:rPr>
        <w:t xml:space="preserve"> um die Ladung zur Seite zu blockieren. Rungen können auch in anderen Aufbauten verwendet werden, sie sind universell einsetzbar, sie können zum Blockieren nach vorn oder zur Seite verwendet werden.</w:t>
      </w:r>
    </w:p>
    <w:p w:rsidR="00740180" w:rsidRPr="003C21F2" w:rsidRDefault="00740180" w:rsidP="00740180">
      <w:pPr>
        <w:rPr>
          <w:lang w:val="de-DE"/>
        </w:rPr>
      </w:pPr>
    </w:p>
    <w:p w:rsidR="00740180" w:rsidRPr="008C5F03" w:rsidRDefault="00740180" w:rsidP="00740180">
      <w:pPr>
        <w:rPr>
          <w:b/>
          <w:bCs/>
          <w:lang w:val="en-US"/>
        </w:rPr>
      </w:pPr>
      <w:r>
        <w:rPr>
          <w:b/>
          <w:bCs/>
          <w:lang w:val="en-US"/>
        </w:rPr>
        <w:t>Notizen</w:t>
      </w:r>
    </w:p>
    <w:p w:rsidR="00740180" w:rsidRPr="008C5F03" w:rsidRDefault="00740180" w:rsidP="00740180">
      <w:pPr>
        <w:rPr>
          <w:b/>
          <w:bCs/>
          <w:lang w:val="en-US"/>
        </w:rPr>
      </w:pPr>
      <w:r w:rsidRPr="008C5F03">
        <w:rPr>
          <w:b/>
          <w:bCs/>
          <w:lang w:val="en-US"/>
        </w:rPr>
        <w:t>__________________________________________________________________________________</w:t>
      </w:r>
    </w:p>
    <w:p w:rsidR="00740180" w:rsidRPr="008C5F03" w:rsidRDefault="00740180" w:rsidP="00740180">
      <w:pPr>
        <w:rPr>
          <w:b/>
          <w:bCs/>
          <w:lang w:val="en-US"/>
        </w:rPr>
      </w:pPr>
      <w:r w:rsidRPr="008C5F03">
        <w:rPr>
          <w:b/>
          <w:bCs/>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Default="00740180" w:rsidP="00740180">
      <w:pPr>
        <w:pStyle w:val="berschrift2"/>
        <w:rPr>
          <w:lang w:val="en-US"/>
        </w:rPr>
      </w:pPr>
      <w:r>
        <w:rPr>
          <w:lang w:val="en-US"/>
        </w:rPr>
        <w:lastRenderedPageBreak/>
        <w:t>[</w:t>
      </w:r>
      <w:r w:rsidRPr="00271EDA">
        <w:rPr>
          <w:lang w:val="en-US"/>
        </w:rPr>
        <w:t>Folie</w:t>
      </w:r>
      <w:r w:rsidR="003310FC">
        <w:rPr>
          <w:lang w:val="en-US"/>
        </w:rPr>
        <w:t xml:space="preserve"> </w:t>
      </w:r>
      <w:r w:rsidR="00A562B3">
        <w:rPr>
          <w:lang w:val="en-US"/>
        </w:rPr>
        <w:t>Straße</w:t>
      </w:r>
      <w:r w:rsidR="003310FC">
        <w:rPr>
          <w:lang w:val="en-US"/>
        </w:rPr>
        <w:t xml:space="preserve"> </w:t>
      </w:r>
      <w:r>
        <w:rPr>
          <w:lang w:val="en-US"/>
        </w:rPr>
        <w:t>59]</w:t>
      </w:r>
    </w:p>
    <w:p w:rsidR="00740180" w:rsidRDefault="008D1027" w:rsidP="00740180">
      <w:pPr>
        <w:rPr>
          <w:lang w:val="en-US"/>
        </w:rPr>
      </w:pPr>
      <w:r>
        <w:rPr>
          <w:noProof/>
          <w:lang w:val="de-DE" w:eastAsia="de-DE"/>
        </w:rPr>
        <w:drawing>
          <wp:inline distT="0" distB="0" distL="0" distR="0">
            <wp:extent cx="2638373" cy="1980000"/>
            <wp:effectExtent l="19050" t="19050" r="9577" b="20250"/>
            <wp:docPr id="129" name="Bild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6"/>
                    <a:srcRect/>
                    <a:stretch>
                      <a:fillRect/>
                    </a:stretch>
                  </pic:blipFill>
                  <pic:spPr bwMode="auto">
                    <a:xfrm>
                      <a:off x="0" y="0"/>
                      <a:ext cx="2638373" cy="1980000"/>
                    </a:xfrm>
                    <a:prstGeom prst="rect">
                      <a:avLst/>
                    </a:prstGeom>
                    <a:noFill/>
                    <a:ln w="9525">
                      <a:solidFill>
                        <a:schemeClr val="accent1"/>
                      </a:solidFill>
                      <a:miter lim="800000"/>
                      <a:headEnd/>
                      <a:tailEnd/>
                    </a:ln>
                  </pic:spPr>
                </pic:pic>
              </a:graphicData>
            </a:graphic>
          </wp:inline>
        </w:drawing>
      </w:r>
    </w:p>
    <w:p w:rsidR="00740180" w:rsidRPr="002F6421" w:rsidRDefault="00740180" w:rsidP="00740180">
      <w:pPr>
        <w:pStyle w:val="berschrift3"/>
        <w:rPr>
          <w:lang w:val="de-DE"/>
        </w:rPr>
      </w:pPr>
      <w:r w:rsidRPr="002F6421">
        <w:rPr>
          <w:lang w:val="de-DE"/>
        </w:rPr>
        <w:t>Ladungssicherung in verschiedene Richtungen – zur Seite</w:t>
      </w:r>
    </w:p>
    <w:p w:rsidR="00740180" w:rsidRPr="002F6421" w:rsidRDefault="00740180" w:rsidP="00740180">
      <w:pPr>
        <w:rPr>
          <w:lang w:val="de-DE"/>
        </w:rPr>
      </w:pPr>
      <w:r w:rsidRPr="002F6421">
        <w:rPr>
          <w:lang w:val="de-DE"/>
        </w:rPr>
        <w:t>Beispiele für die Ladungssicherung zur Seite:</w:t>
      </w:r>
    </w:p>
    <w:p w:rsidR="00740180" w:rsidRPr="004566C6" w:rsidRDefault="00740180" w:rsidP="00740180">
      <w:pPr>
        <w:pStyle w:val="Listenabsatz"/>
        <w:numPr>
          <w:ilvl w:val="0"/>
          <w:numId w:val="17"/>
        </w:numPr>
        <w:rPr>
          <w:lang w:val="de-DE"/>
        </w:rPr>
      </w:pPr>
      <w:r w:rsidRPr="004566C6">
        <w:rPr>
          <w:lang w:val="de-DE"/>
        </w:rPr>
        <w:t>Unten links: Blockierung gegen andere Güter oder dem CTU</w:t>
      </w:r>
    </w:p>
    <w:p w:rsidR="00740180" w:rsidRPr="004566C6" w:rsidRDefault="00740180" w:rsidP="00740180">
      <w:pPr>
        <w:pStyle w:val="Listenabsatz"/>
        <w:numPr>
          <w:ilvl w:val="0"/>
          <w:numId w:val="17"/>
        </w:numPr>
        <w:rPr>
          <w:lang w:val="de-DE"/>
        </w:rPr>
      </w:pPr>
      <w:r w:rsidRPr="004566C6">
        <w:rPr>
          <w:lang w:val="de-DE"/>
        </w:rPr>
        <w:t>Oben links: Blockierung gegen andere Güter oder dem CTU</w:t>
      </w:r>
    </w:p>
    <w:p w:rsidR="00740180" w:rsidRPr="004566C6" w:rsidRDefault="00740180" w:rsidP="00740180">
      <w:pPr>
        <w:pStyle w:val="Listenabsatz"/>
        <w:numPr>
          <w:ilvl w:val="0"/>
          <w:numId w:val="17"/>
        </w:numPr>
        <w:rPr>
          <w:lang w:val="de-DE"/>
        </w:rPr>
      </w:pPr>
      <w:r w:rsidRPr="004566C6">
        <w:rPr>
          <w:lang w:val="de-DE"/>
        </w:rPr>
        <w:t>Oben rechts: Blockierung durch leer</w:t>
      </w:r>
      <w:r w:rsidR="003B52D4">
        <w:rPr>
          <w:lang w:val="de-DE"/>
        </w:rPr>
        <w:t>e</w:t>
      </w:r>
      <w:r w:rsidRPr="004566C6">
        <w:rPr>
          <w:lang w:val="de-DE"/>
        </w:rPr>
        <w:t xml:space="preserve"> Paletten</w:t>
      </w:r>
    </w:p>
    <w:p w:rsidR="00740180" w:rsidRPr="004566C6" w:rsidRDefault="00740180" w:rsidP="00740180">
      <w:pPr>
        <w:pStyle w:val="Listenabsatz"/>
        <w:numPr>
          <w:ilvl w:val="0"/>
          <w:numId w:val="17"/>
        </w:numPr>
        <w:rPr>
          <w:lang w:val="de-DE"/>
        </w:rPr>
      </w:pPr>
      <w:r w:rsidRPr="004566C6">
        <w:rPr>
          <w:lang w:val="de-DE"/>
        </w:rPr>
        <w:t>Unten Mitte: Blockierung gegen andere Produkte und Niederzurren</w:t>
      </w:r>
    </w:p>
    <w:p w:rsidR="00740180" w:rsidRPr="004566C6" w:rsidRDefault="00740180" w:rsidP="00740180">
      <w:pPr>
        <w:pStyle w:val="Listenabsatz"/>
        <w:numPr>
          <w:ilvl w:val="0"/>
          <w:numId w:val="17"/>
        </w:numPr>
        <w:rPr>
          <w:lang w:val="de-DE"/>
        </w:rPr>
      </w:pPr>
      <w:r w:rsidRPr="004566C6">
        <w:rPr>
          <w:lang w:val="de-DE"/>
        </w:rPr>
        <w:t>Unten rechts: Blockierung gegen Balken und Stützen</w:t>
      </w:r>
    </w:p>
    <w:p w:rsidR="00740180" w:rsidRPr="004566C6" w:rsidRDefault="00740180" w:rsidP="00740180">
      <w:pPr>
        <w:pStyle w:val="Listenabsatz"/>
        <w:rPr>
          <w:lang w:val="de-DE"/>
        </w:rPr>
      </w:pPr>
    </w:p>
    <w:p w:rsidR="00740180" w:rsidRPr="008C5F03" w:rsidRDefault="00740180" w:rsidP="00740180">
      <w:pPr>
        <w:rPr>
          <w:b/>
          <w:bCs/>
          <w:lang w:val="en-US"/>
        </w:rPr>
      </w:pPr>
      <w:r>
        <w:rPr>
          <w:b/>
          <w:bCs/>
          <w:lang w:val="en-US"/>
        </w:rPr>
        <w:t>Notizen</w:t>
      </w:r>
    </w:p>
    <w:p w:rsidR="00740180" w:rsidRPr="008C5F03" w:rsidRDefault="00740180" w:rsidP="00740180">
      <w:pPr>
        <w:rPr>
          <w:b/>
          <w:bCs/>
          <w:lang w:val="en-US"/>
        </w:rPr>
      </w:pPr>
      <w:r w:rsidRPr="008C5F03">
        <w:rPr>
          <w:b/>
          <w:bCs/>
          <w:lang w:val="en-US"/>
        </w:rPr>
        <w:t>__________________________________________________________________________________</w:t>
      </w:r>
    </w:p>
    <w:p w:rsidR="00740180" w:rsidRPr="008C5F03" w:rsidRDefault="00740180" w:rsidP="00740180">
      <w:pPr>
        <w:rPr>
          <w:b/>
          <w:bCs/>
          <w:lang w:val="en-US"/>
        </w:rPr>
      </w:pPr>
      <w:r w:rsidRPr="008C5F03">
        <w:rPr>
          <w:b/>
          <w:bCs/>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Default="00740180" w:rsidP="00740180">
      <w:pPr>
        <w:pStyle w:val="berschrift2"/>
        <w:rPr>
          <w:lang w:val="en-US"/>
        </w:rPr>
      </w:pPr>
      <w:r>
        <w:rPr>
          <w:lang w:val="en-US"/>
        </w:rPr>
        <w:lastRenderedPageBreak/>
        <w:t>[</w:t>
      </w:r>
      <w:r w:rsidRPr="00271EDA">
        <w:rPr>
          <w:lang w:val="en-US"/>
        </w:rPr>
        <w:t>Folie</w:t>
      </w:r>
      <w:r w:rsidR="003310FC">
        <w:rPr>
          <w:lang w:val="en-US"/>
        </w:rPr>
        <w:t xml:space="preserve"> </w:t>
      </w:r>
      <w:r w:rsidR="00A562B3">
        <w:rPr>
          <w:lang w:val="en-US"/>
        </w:rPr>
        <w:t>Straße</w:t>
      </w:r>
      <w:r w:rsidR="003310FC">
        <w:rPr>
          <w:lang w:val="en-US"/>
        </w:rPr>
        <w:t xml:space="preserve"> </w:t>
      </w:r>
      <w:r>
        <w:rPr>
          <w:lang w:val="en-US"/>
        </w:rPr>
        <w:t>60]</w:t>
      </w:r>
    </w:p>
    <w:p w:rsidR="00740180" w:rsidRPr="00A8798E" w:rsidRDefault="008D1027" w:rsidP="00740180">
      <w:pPr>
        <w:rPr>
          <w:lang w:val="en-US"/>
        </w:rPr>
      </w:pPr>
      <w:r>
        <w:rPr>
          <w:noProof/>
          <w:lang w:val="de-DE" w:eastAsia="de-DE"/>
        </w:rPr>
        <w:drawing>
          <wp:inline distT="0" distB="0" distL="0" distR="0">
            <wp:extent cx="2647864" cy="1980000"/>
            <wp:effectExtent l="19050" t="19050" r="19136" b="20250"/>
            <wp:docPr id="130" name="Bild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7"/>
                    <a:srcRect/>
                    <a:stretch>
                      <a:fillRect/>
                    </a:stretch>
                  </pic:blipFill>
                  <pic:spPr bwMode="auto">
                    <a:xfrm>
                      <a:off x="0" y="0"/>
                      <a:ext cx="2647864" cy="1980000"/>
                    </a:xfrm>
                    <a:prstGeom prst="rect">
                      <a:avLst/>
                    </a:prstGeom>
                    <a:noFill/>
                    <a:ln w="9525">
                      <a:solidFill>
                        <a:schemeClr val="accent1"/>
                      </a:solidFill>
                      <a:miter lim="800000"/>
                      <a:headEnd/>
                      <a:tailEnd/>
                    </a:ln>
                  </pic:spPr>
                </pic:pic>
              </a:graphicData>
            </a:graphic>
          </wp:inline>
        </w:drawing>
      </w:r>
    </w:p>
    <w:p w:rsidR="00740180" w:rsidRPr="007A0933" w:rsidRDefault="00740180" w:rsidP="00740180">
      <w:pPr>
        <w:pStyle w:val="berschrift3"/>
        <w:rPr>
          <w:lang w:val="de-DE"/>
        </w:rPr>
      </w:pPr>
      <w:r w:rsidRPr="007A0933">
        <w:rPr>
          <w:lang w:val="de-DE"/>
        </w:rPr>
        <w:t>Ladungssicherung in verschiedene Richtungen – nach hinten</w:t>
      </w:r>
    </w:p>
    <w:p w:rsidR="00740180" w:rsidRPr="002F6421" w:rsidRDefault="00740180" w:rsidP="00740180">
      <w:pPr>
        <w:rPr>
          <w:lang w:val="de-DE"/>
        </w:rPr>
      </w:pPr>
      <w:r w:rsidRPr="002F6421">
        <w:rPr>
          <w:lang w:val="de-DE"/>
        </w:rPr>
        <w:t>Bei der Ladungssicherung nach hinten können die</w:t>
      </w:r>
      <w:r w:rsidR="003310FC">
        <w:rPr>
          <w:lang w:val="de-DE"/>
        </w:rPr>
        <w:t xml:space="preserve"> </w:t>
      </w:r>
      <w:r w:rsidR="003B52D4">
        <w:rPr>
          <w:lang w:val="de-DE"/>
        </w:rPr>
        <w:t>gleichen</w:t>
      </w:r>
      <w:r w:rsidRPr="002F6421">
        <w:rPr>
          <w:lang w:val="de-DE"/>
        </w:rPr>
        <w:t xml:space="preserve"> Ladungssicherungsmethoden verwendet werden wie für die Sicherung in andere Richtungen. Normalerweise ist die Rückwand des CTU nicht so stark wie die Stirnwand oder die Seitenwände. Die Rückwand kann das 0,25 fache (Code L) oder das 0,3 fache (Code XL) des Ladungsgewichts sichern, wenn ein CTU nach der Norm EN12642 gebaut wurde.</w:t>
      </w:r>
    </w:p>
    <w:p w:rsidR="00740180" w:rsidRPr="002F6421" w:rsidRDefault="00740180" w:rsidP="00740180">
      <w:pPr>
        <w:rPr>
          <w:lang w:val="de-DE"/>
        </w:rPr>
      </w:pPr>
      <w:r w:rsidRPr="002F6421">
        <w:rPr>
          <w:lang w:val="de-DE"/>
        </w:rPr>
        <w:t>Beispiel Bilder:</w:t>
      </w:r>
    </w:p>
    <w:p w:rsidR="00740180" w:rsidRPr="002F6421" w:rsidRDefault="00740180" w:rsidP="00740180">
      <w:pPr>
        <w:pStyle w:val="Listenabsatz"/>
        <w:numPr>
          <w:ilvl w:val="0"/>
          <w:numId w:val="17"/>
        </w:numPr>
        <w:rPr>
          <w:lang w:val="de-DE"/>
        </w:rPr>
      </w:pPr>
      <w:r w:rsidRPr="002F6421">
        <w:rPr>
          <w:lang w:val="de-DE"/>
        </w:rPr>
        <w:t>Oberes Bild:</w:t>
      </w:r>
      <w:r>
        <w:rPr>
          <w:lang w:val="de-DE"/>
        </w:rPr>
        <w:tab/>
      </w:r>
      <w:r w:rsidRPr="002F6421">
        <w:rPr>
          <w:lang w:val="de-DE"/>
        </w:rPr>
        <w:t>Kopfschlinge mit Zurrgurten und Paletten</w:t>
      </w:r>
    </w:p>
    <w:p w:rsidR="00740180" w:rsidRPr="0090720A" w:rsidRDefault="00740180" w:rsidP="00740180">
      <w:pPr>
        <w:pStyle w:val="Listenabsatz"/>
        <w:numPr>
          <w:ilvl w:val="0"/>
          <w:numId w:val="17"/>
        </w:numPr>
        <w:rPr>
          <w:lang w:val="de-DE"/>
        </w:rPr>
      </w:pPr>
      <w:r w:rsidRPr="002F6421">
        <w:rPr>
          <w:lang w:val="de-DE"/>
        </w:rPr>
        <w:t>Mittleres Bild</w:t>
      </w:r>
      <w:r w:rsidRPr="0090720A">
        <w:rPr>
          <w:lang w:val="de-DE"/>
        </w:rPr>
        <w:t>:</w:t>
      </w:r>
      <w:r w:rsidRPr="0090720A">
        <w:rPr>
          <w:lang w:val="de-DE"/>
        </w:rPr>
        <w:tab/>
      </w:r>
      <w:r w:rsidRPr="002F6421">
        <w:rPr>
          <w:lang w:val="de-DE"/>
        </w:rPr>
        <w:t>Stärke der Rückwand in einen Code L CTU</w:t>
      </w:r>
    </w:p>
    <w:p w:rsidR="00740180" w:rsidRPr="002F6421" w:rsidRDefault="00740180" w:rsidP="00740180">
      <w:pPr>
        <w:pStyle w:val="Listenabsatz"/>
        <w:numPr>
          <w:ilvl w:val="0"/>
          <w:numId w:val="17"/>
        </w:numPr>
        <w:rPr>
          <w:lang w:val="de-DE"/>
        </w:rPr>
      </w:pPr>
      <w:r w:rsidRPr="002F6421">
        <w:rPr>
          <w:lang w:val="de-DE"/>
        </w:rPr>
        <w:t>Unteres Bild:</w:t>
      </w:r>
      <w:r w:rsidRPr="002F6421">
        <w:rPr>
          <w:lang w:val="de-DE"/>
        </w:rPr>
        <w:tab/>
        <w:t>Kopfschlinge mit Zurrnetz, -plane</w:t>
      </w:r>
    </w:p>
    <w:p w:rsidR="00740180" w:rsidRPr="008C5F03" w:rsidRDefault="00740180" w:rsidP="00740180">
      <w:pPr>
        <w:rPr>
          <w:b/>
          <w:bCs/>
          <w:lang w:val="en-US"/>
        </w:rPr>
      </w:pPr>
      <w:r>
        <w:rPr>
          <w:b/>
          <w:bCs/>
          <w:lang w:val="en-US"/>
        </w:rPr>
        <w:t>Notizen</w:t>
      </w:r>
    </w:p>
    <w:p w:rsidR="00740180" w:rsidRPr="008C5F03" w:rsidRDefault="00740180" w:rsidP="00740180">
      <w:pPr>
        <w:rPr>
          <w:b/>
          <w:bCs/>
          <w:lang w:val="en-US"/>
        </w:rPr>
      </w:pPr>
      <w:r w:rsidRPr="008C5F03">
        <w:rPr>
          <w:b/>
          <w:bCs/>
          <w:lang w:val="en-US"/>
        </w:rPr>
        <w:t>__________________________________________________________________________________</w:t>
      </w:r>
    </w:p>
    <w:p w:rsidR="00740180" w:rsidRPr="008C5F03" w:rsidRDefault="00740180" w:rsidP="00740180">
      <w:pPr>
        <w:rPr>
          <w:b/>
          <w:bCs/>
          <w:lang w:val="en-US"/>
        </w:rPr>
      </w:pPr>
      <w:r w:rsidRPr="008C5F03">
        <w:rPr>
          <w:b/>
          <w:bCs/>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Default="00740180" w:rsidP="00740180">
      <w:pPr>
        <w:pStyle w:val="berschrift2"/>
        <w:rPr>
          <w:lang w:val="en-US"/>
        </w:rPr>
      </w:pPr>
      <w:r>
        <w:rPr>
          <w:lang w:val="en-US"/>
        </w:rPr>
        <w:lastRenderedPageBreak/>
        <w:t>[</w:t>
      </w:r>
      <w:r w:rsidRPr="00271EDA">
        <w:rPr>
          <w:lang w:val="en-US"/>
        </w:rPr>
        <w:t>Folie</w:t>
      </w:r>
      <w:r w:rsidR="003310FC">
        <w:rPr>
          <w:lang w:val="en-US"/>
        </w:rPr>
        <w:t xml:space="preserve"> </w:t>
      </w:r>
      <w:r w:rsidR="00A562B3">
        <w:rPr>
          <w:lang w:val="en-US"/>
        </w:rPr>
        <w:t>Straße</w:t>
      </w:r>
      <w:r w:rsidR="003310FC">
        <w:rPr>
          <w:lang w:val="en-US"/>
        </w:rPr>
        <w:t xml:space="preserve"> </w:t>
      </w:r>
      <w:r>
        <w:rPr>
          <w:lang w:val="en-US"/>
        </w:rPr>
        <w:t>61]</w:t>
      </w:r>
    </w:p>
    <w:p w:rsidR="00740180" w:rsidRPr="00E362EE" w:rsidRDefault="008D1027" w:rsidP="00740180">
      <w:pPr>
        <w:rPr>
          <w:lang w:val="en-US"/>
        </w:rPr>
      </w:pPr>
      <w:r>
        <w:rPr>
          <w:noProof/>
          <w:lang w:val="de-DE" w:eastAsia="de-DE"/>
        </w:rPr>
        <w:drawing>
          <wp:inline distT="0" distB="0" distL="0" distR="0">
            <wp:extent cx="2657423" cy="1980000"/>
            <wp:effectExtent l="19050" t="19050" r="9577" b="20250"/>
            <wp:docPr id="131" name="Bild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8"/>
                    <a:srcRect/>
                    <a:stretch>
                      <a:fillRect/>
                    </a:stretch>
                  </pic:blipFill>
                  <pic:spPr bwMode="auto">
                    <a:xfrm>
                      <a:off x="0" y="0"/>
                      <a:ext cx="2657423" cy="1980000"/>
                    </a:xfrm>
                    <a:prstGeom prst="rect">
                      <a:avLst/>
                    </a:prstGeom>
                    <a:noFill/>
                    <a:ln w="9525">
                      <a:solidFill>
                        <a:schemeClr val="accent1"/>
                      </a:solidFill>
                      <a:miter lim="800000"/>
                      <a:headEnd/>
                      <a:tailEnd/>
                    </a:ln>
                  </pic:spPr>
                </pic:pic>
              </a:graphicData>
            </a:graphic>
          </wp:inline>
        </w:drawing>
      </w:r>
    </w:p>
    <w:p w:rsidR="00740180" w:rsidRPr="007A0933" w:rsidRDefault="00740180" w:rsidP="00740180">
      <w:pPr>
        <w:pStyle w:val="berschrift3"/>
        <w:rPr>
          <w:lang w:val="de-DE"/>
        </w:rPr>
      </w:pPr>
      <w:r w:rsidRPr="007A0933">
        <w:rPr>
          <w:lang w:val="de-DE"/>
        </w:rPr>
        <w:t xml:space="preserve">Ladungssicherung in verschiedene Richtungen – </w:t>
      </w:r>
      <w:r w:rsidR="003B52D4">
        <w:rPr>
          <w:lang w:val="de-DE"/>
        </w:rPr>
        <w:t>Achtung</w:t>
      </w:r>
    </w:p>
    <w:p w:rsidR="00740180" w:rsidRPr="007A0933" w:rsidRDefault="00740180" w:rsidP="00740180">
      <w:pPr>
        <w:rPr>
          <w:lang w:val="de-DE"/>
        </w:rPr>
      </w:pPr>
      <w:r w:rsidRPr="007A0933">
        <w:rPr>
          <w:lang w:val="de-DE"/>
        </w:rPr>
        <w:t xml:space="preserve">Seien sie </w:t>
      </w:r>
      <w:r w:rsidR="003310FC">
        <w:rPr>
          <w:lang w:val="de-DE"/>
        </w:rPr>
        <w:t>v</w:t>
      </w:r>
      <w:r w:rsidRPr="007A0933">
        <w:rPr>
          <w:lang w:val="de-DE"/>
        </w:rPr>
        <w:t>orsichtig beim Öffnen der Türen eines CTU. Ladung</w:t>
      </w:r>
      <w:r w:rsidR="003B52D4">
        <w:rPr>
          <w:lang w:val="de-DE"/>
        </w:rPr>
        <w:t>,</w:t>
      </w:r>
      <w:r w:rsidRPr="007A0933">
        <w:rPr>
          <w:lang w:val="de-DE"/>
        </w:rPr>
        <w:t xml:space="preserve"> die sich während des Transports bewegt hat</w:t>
      </w:r>
      <w:r w:rsidR="003310FC">
        <w:rPr>
          <w:lang w:val="de-DE"/>
        </w:rPr>
        <w:t>,</w:t>
      </w:r>
      <w:r w:rsidRPr="007A0933">
        <w:rPr>
          <w:lang w:val="de-DE"/>
        </w:rPr>
        <w:t xml:space="preserve"> könnte gegen die Türen lehnen. Auch ein leichtes Paket kann zu Verletzungen führen</w:t>
      </w:r>
      <w:r w:rsidR="003310FC">
        <w:rPr>
          <w:lang w:val="de-DE"/>
        </w:rPr>
        <w:t>,</w:t>
      </w:r>
      <w:r w:rsidRPr="007A0933">
        <w:rPr>
          <w:lang w:val="de-DE"/>
        </w:rPr>
        <w:t xml:space="preserve"> wenn es aus einer Höhe von fast 5 Meter</w:t>
      </w:r>
      <w:r w:rsidR="003310FC">
        <w:rPr>
          <w:lang w:val="de-DE"/>
        </w:rPr>
        <w:t>n</w:t>
      </w:r>
      <w:r w:rsidRPr="007A0933">
        <w:rPr>
          <w:lang w:val="de-DE"/>
        </w:rPr>
        <w:t xml:space="preserve"> herunterfällt.</w:t>
      </w:r>
    </w:p>
    <w:p w:rsidR="00740180" w:rsidRPr="007A0933" w:rsidRDefault="00740180" w:rsidP="00740180">
      <w:pPr>
        <w:rPr>
          <w:lang w:val="de-DE"/>
        </w:rPr>
      </w:pPr>
    </w:p>
    <w:p w:rsidR="00740180" w:rsidRPr="008C5F03" w:rsidRDefault="00740180" w:rsidP="00740180">
      <w:pPr>
        <w:rPr>
          <w:b/>
          <w:bCs/>
          <w:lang w:val="en-US"/>
        </w:rPr>
      </w:pPr>
      <w:r>
        <w:rPr>
          <w:b/>
          <w:bCs/>
          <w:lang w:val="en-US"/>
        </w:rPr>
        <w:t>Notizen</w:t>
      </w:r>
    </w:p>
    <w:p w:rsidR="00740180" w:rsidRPr="008C5F03" w:rsidRDefault="00740180" w:rsidP="00740180">
      <w:pPr>
        <w:rPr>
          <w:b/>
          <w:bCs/>
          <w:lang w:val="en-US"/>
        </w:rPr>
      </w:pPr>
      <w:r w:rsidRPr="008C5F03">
        <w:rPr>
          <w:b/>
          <w:bCs/>
          <w:lang w:val="en-US"/>
        </w:rPr>
        <w:t>__________________________________________________________________________________</w:t>
      </w:r>
    </w:p>
    <w:p w:rsidR="00740180" w:rsidRPr="008C5F03" w:rsidRDefault="00740180" w:rsidP="00740180">
      <w:pPr>
        <w:rPr>
          <w:b/>
          <w:bCs/>
          <w:lang w:val="en-US"/>
        </w:rPr>
      </w:pPr>
      <w:r w:rsidRPr="008C5F03">
        <w:rPr>
          <w:b/>
          <w:bCs/>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Default="00740180" w:rsidP="00740180">
      <w:pPr>
        <w:pStyle w:val="berschrift2"/>
        <w:rPr>
          <w:lang w:val="en-US"/>
        </w:rPr>
      </w:pPr>
      <w:r>
        <w:rPr>
          <w:lang w:val="en-US"/>
        </w:rPr>
        <w:lastRenderedPageBreak/>
        <w:t>[</w:t>
      </w:r>
      <w:r w:rsidRPr="00271EDA">
        <w:rPr>
          <w:lang w:val="en-US"/>
        </w:rPr>
        <w:t>Folie</w:t>
      </w:r>
      <w:r w:rsidR="003310FC">
        <w:rPr>
          <w:lang w:val="en-US"/>
        </w:rPr>
        <w:t xml:space="preserve"> </w:t>
      </w:r>
      <w:r w:rsidR="00A562B3">
        <w:rPr>
          <w:lang w:val="en-US"/>
        </w:rPr>
        <w:t>Straße</w:t>
      </w:r>
      <w:r w:rsidR="003310FC">
        <w:rPr>
          <w:lang w:val="en-US"/>
        </w:rPr>
        <w:t xml:space="preserve"> </w:t>
      </w:r>
      <w:r>
        <w:rPr>
          <w:lang w:val="en-US"/>
        </w:rPr>
        <w:t>62]</w:t>
      </w:r>
    </w:p>
    <w:p w:rsidR="00740180" w:rsidRPr="00E362EE" w:rsidRDefault="008D1027" w:rsidP="00740180">
      <w:pPr>
        <w:rPr>
          <w:lang w:val="en-US"/>
        </w:rPr>
      </w:pPr>
      <w:r>
        <w:rPr>
          <w:noProof/>
          <w:lang w:val="de-DE" w:eastAsia="de-DE"/>
        </w:rPr>
        <w:drawing>
          <wp:inline distT="0" distB="0" distL="0" distR="0">
            <wp:extent cx="2647864" cy="1980000"/>
            <wp:effectExtent l="19050" t="19050" r="19136" b="20250"/>
            <wp:docPr id="132" name="Bild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9"/>
                    <a:srcRect/>
                    <a:stretch>
                      <a:fillRect/>
                    </a:stretch>
                  </pic:blipFill>
                  <pic:spPr bwMode="auto">
                    <a:xfrm>
                      <a:off x="0" y="0"/>
                      <a:ext cx="2647864" cy="1980000"/>
                    </a:xfrm>
                    <a:prstGeom prst="rect">
                      <a:avLst/>
                    </a:prstGeom>
                    <a:noFill/>
                    <a:ln w="9525">
                      <a:solidFill>
                        <a:schemeClr val="accent1"/>
                      </a:solidFill>
                      <a:miter lim="800000"/>
                      <a:headEnd/>
                      <a:tailEnd/>
                    </a:ln>
                  </pic:spPr>
                </pic:pic>
              </a:graphicData>
            </a:graphic>
          </wp:inline>
        </w:drawing>
      </w:r>
    </w:p>
    <w:p w:rsidR="00740180" w:rsidRPr="00C125C1" w:rsidRDefault="00740180" w:rsidP="00740180">
      <w:pPr>
        <w:pStyle w:val="berschrift3"/>
        <w:rPr>
          <w:lang w:val="de-DE"/>
        </w:rPr>
      </w:pPr>
      <w:r w:rsidRPr="00C125C1">
        <w:rPr>
          <w:lang w:val="de-DE"/>
        </w:rPr>
        <w:t>Ladungssicherung in verschiedene Richtungen - Zusammenfassung</w:t>
      </w:r>
    </w:p>
    <w:p w:rsidR="00740180" w:rsidRPr="007A0933" w:rsidRDefault="00740180" w:rsidP="00740180">
      <w:pPr>
        <w:rPr>
          <w:lang w:val="de-DE"/>
        </w:rPr>
      </w:pPr>
      <w:r w:rsidRPr="007A0933">
        <w:rPr>
          <w:lang w:val="de-DE"/>
        </w:rPr>
        <w:t>Beginne</w:t>
      </w:r>
      <w:r w:rsidR="003310FC">
        <w:rPr>
          <w:lang w:val="de-DE"/>
        </w:rPr>
        <w:t>n sie</w:t>
      </w:r>
      <w:r w:rsidRPr="007A0933">
        <w:rPr>
          <w:lang w:val="de-DE"/>
        </w:rPr>
        <w:t xml:space="preserve"> immer mit den unterschiedlichen Blockier</w:t>
      </w:r>
      <w:r w:rsidR="003310FC">
        <w:rPr>
          <w:lang w:val="de-DE"/>
        </w:rPr>
        <w:t>m</w:t>
      </w:r>
      <w:r w:rsidRPr="007A0933">
        <w:rPr>
          <w:lang w:val="de-DE"/>
        </w:rPr>
        <w:t>ethoden. Wenn Blockierungen nicht durchgeführt werden können, verwenden sie die verschiedenen Zurrmethoden in Kombination mit Blockierungen</w:t>
      </w:r>
      <w:r w:rsidR="003310FC">
        <w:rPr>
          <w:lang w:val="de-DE"/>
        </w:rPr>
        <w:t>,</w:t>
      </w:r>
      <w:r w:rsidRPr="007A0933">
        <w:rPr>
          <w:lang w:val="de-DE"/>
        </w:rPr>
        <w:t xml:space="preserve"> um die Anforderungen des Gesetzes zu erfüllen.</w:t>
      </w:r>
    </w:p>
    <w:p w:rsidR="00740180" w:rsidRPr="007A0933" w:rsidRDefault="00740180" w:rsidP="00740180">
      <w:pPr>
        <w:rPr>
          <w:lang w:val="de-DE"/>
        </w:rPr>
      </w:pPr>
    </w:p>
    <w:p w:rsidR="00740180" w:rsidRPr="008C5F03" w:rsidRDefault="00740180" w:rsidP="00740180">
      <w:pPr>
        <w:rPr>
          <w:b/>
          <w:bCs/>
          <w:lang w:val="en-US"/>
        </w:rPr>
      </w:pPr>
      <w:r>
        <w:rPr>
          <w:b/>
          <w:bCs/>
          <w:lang w:val="en-US"/>
        </w:rPr>
        <w:t>Notizen</w:t>
      </w:r>
    </w:p>
    <w:p w:rsidR="00740180" w:rsidRPr="008C5F03" w:rsidRDefault="00740180" w:rsidP="00740180">
      <w:pPr>
        <w:rPr>
          <w:b/>
          <w:bCs/>
          <w:lang w:val="en-US"/>
        </w:rPr>
      </w:pPr>
      <w:r w:rsidRPr="008C5F03">
        <w:rPr>
          <w:b/>
          <w:bCs/>
          <w:lang w:val="en-US"/>
        </w:rPr>
        <w:t>__________________________________________________________________________________</w:t>
      </w:r>
    </w:p>
    <w:p w:rsidR="00740180" w:rsidRPr="008C5F03" w:rsidRDefault="00740180" w:rsidP="00740180">
      <w:pPr>
        <w:rPr>
          <w:b/>
          <w:bCs/>
          <w:lang w:val="en-US"/>
        </w:rPr>
      </w:pPr>
      <w:r w:rsidRPr="008C5F03">
        <w:rPr>
          <w:b/>
          <w:bCs/>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Default="00740180" w:rsidP="00740180">
      <w:pPr>
        <w:pStyle w:val="berschrift2"/>
        <w:rPr>
          <w:lang w:val="en-US"/>
        </w:rPr>
      </w:pPr>
      <w:r>
        <w:rPr>
          <w:lang w:val="en-US"/>
        </w:rPr>
        <w:lastRenderedPageBreak/>
        <w:t>[</w:t>
      </w:r>
      <w:r w:rsidRPr="00271EDA">
        <w:rPr>
          <w:lang w:val="en-US"/>
        </w:rPr>
        <w:t>Folie</w:t>
      </w:r>
      <w:r w:rsidR="003310FC">
        <w:rPr>
          <w:lang w:val="en-US"/>
        </w:rPr>
        <w:t xml:space="preserve"> </w:t>
      </w:r>
      <w:r w:rsidR="00A562B3">
        <w:rPr>
          <w:lang w:val="en-US"/>
        </w:rPr>
        <w:t>Straße</w:t>
      </w:r>
      <w:r w:rsidR="003310FC">
        <w:rPr>
          <w:lang w:val="en-US"/>
        </w:rPr>
        <w:t xml:space="preserve"> </w:t>
      </w:r>
      <w:r>
        <w:rPr>
          <w:lang w:val="en-US"/>
        </w:rPr>
        <w:t>63]</w:t>
      </w:r>
    </w:p>
    <w:p w:rsidR="00740180" w:rsidRPr="00E362EE" w:rsidRDefault="008D1027" w:rsidP="00740180">
      <w:pPr>
        <w:rPr>
          <w:lang w:val="en-US"/>
        </w:rPr>
      </w:pPr>
      <w:r>
        <w:rPr>
          <w:noProof/>
          <w:lang w:val="de-DE" w:eastAsia="de-DE"/>
        </w:rPr>
        <w:drawing>
          <wp:inline distT="0" distB="0" distL="0" distR="0">
            <wp:extent cx="2657423" cy="1980000"/>
            <wp:effectExtent l="19050" t="19050" r="9577" b="20250"/>
            <wp:docPr id="133" name="Bild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0"/>
                    <a:srcRect/>
                    <a:stretch>
                      <a:fillRect/>
                    </a:stretch>
                  </pic:blipFill>
                  <pic:spPr bwMode="auto">
                    <a:xfrm>
                      <a:off x="0" y="0"/>
                      <a:ext cx="2657423" cy="1980000"/>
                    </a:xfrm>
                    <a:prstGeom prst="rect">
                      <a:avLst/>
                    </a:prstGeom>
                    <a:noFill/>
                    <a:ln w="9525">
                      <a:solidFill>
                        <a:schemeClr val="accent1"/>
                      </a:solidFill>
                      <a:miter lim="800000"/>
                      <a:headEnd/>
                      <a:tailEnd/>
                    </a:ln>
                  </pic:spPr>
                </pic:pic>
              </a:graphicData>
            </a:graphic>
          </wp:inline>
        </w:drawing>
      </w:r>
    </w:p>
    <w:p w:rsidR="00740180" w:rsidRPr="00C125C1" w:rsidRDefault="00740180" w:rsidP="00740180">
      <w:pPr>
        <w:pStyle w:val="berschrift3"/>
        <w:rPr>
          <w:lang w:val="de-DE"/>
        </w:rPr>
      </w:pPr>
      <w:r w:rsidRPr="00C125C1">
        <w:rPr>
          <w:lang w:val="de-DE"/>
        </w:rPr>
        <w:t>Ladungssicherung in verschiedene Richtungen - Zusammenfassung</w:t>
      </w:r>
    </w:p>
    <w:p w:rsidR="00740180" w:rsidRPr="00C125C1" w:rsidRDefault="00740180" w:rsidP="00740180">
      <w:pPr>
        <w:rPr>
          <w:lang w:val="de-DE"/>
        </w:rPr>
      </w:pPr>
      <w:r w:rsidRPr="00C125C1">
        <w:rPr>
          <w:lang w:val="de-DE"/>
        </w:rPr>
        <w:t xml:space="preserve">Durch die </w:t>
      </w:r>
      <w:r w:rsidR="003310FC">
        <w:rPr>
          <w:lang w:val="de-DE"/>
        </w:rPr>
        <w:t>f</w:t>
      </w:r>
      <w:r w:rsidRPr="00C125C1">
        <w:rPr>
          <w:lang w:val="de-DE"/>
        </w:rPr>
        <w:t>olgenden 8 Richtlinien können sie Sicherstellen</w:t>
      </w:r>
      <w:r w:rsidR="003310FC">
        <w:rPr>
          <w:lang w:val="de-DE"/>
        </w:rPr>
        <w:t>,</w:t>
      </w:r>
      <w:r w:rsidRPr="00C125C1">
        <w:rPr>
          <w:lang w:val="de-DE"/>
        </w:rPr>
        <w:t xml:space="preserve"> da</w:t>
      </w:r>
      <w:r w:rsidR="003310FC">
        <w:rPr>
          <w:lang w:val="de-DE"/>
        </w:rPr>
        <w:t>s</w:t>
      </w:r>
      <w:r w:rsidRPr="00C125C1">
        <w:rPr>
          <w:lang w:val="de-DE"/>
        </w:rPr>
        <w:t xml:space="preserve">s ihre Fracht sicher und </w:t>
      </w:r>
      <w:r w:rsidR="003310FC">
        <w:rPr>
          <w:lang w:val="de-DE"/>
        </w:rPr>
        <w:t>w</w:t>
      </w:r>
      <w:r w:rsidRPr="00C125C1">
        <w:rPr>
          <w:lang w:val="de-DE"/>
        </w:rPr>
        <w:t>ohlbehalten ankommt.</w:t>
      </w:r>
    </w:p>
    <w:p w:rsidR="00740180" w:rsidRPr="00C125C1" w:rsidRDefault="00740180" w:rsidP="00740180">
      <w:pPr>
        <w:rPr>
          <w:lang w:val="de-DE"/>
        </w:rPr>
      </w:pPr>
    </w:p>
    <w:p w:rsidR="00740180" w:rsidRPr="008C5F03" w:rsidRDefault="00740180" w:rsidP="00740180">
      <w:pPr>
        <w:rPr>
          <w:b/>
          <w:bCs/>
          <w:lang w:val="en-US"/>
        </w:rPr>
      </w:pPr>
      <w:r>
        <w:rPr>
          <w:b/>
          <w:bCs/>
          <w:lang w:val="en-US"/>
        </w:rPr>
        <w:t>Notizen</w:t>
      </w:r>
    </w:p>
    <w:p w:rsidR="00740180" w:rsidRPr="008C5F03" w:rsidRDefault="00740180" w:rsidP="00740180">
      <w:pPr>
        <w:rPr>
          <w:b/>
          <w:bCs/>
          <w:lang w:val="en-US"/>
        </w:rPr>
      </w:pPr>
      <w:r w:rsidRPr="008C5F03">
        <w:rPr>
          <w:b/>
          <w:bCs/>
          <w:lang w:val="en-US"/>
        </w:rPr>
        <w:t>__________________________________________________________________________________</w:t>
      </w:r>
    </w:p>
    <w:p w:rsidR="00740180" w:rsidRPr="008C5F03" w:rsidRDefault="00740180" w:rsidP="00740180">
      <w:pPr>
        <w:rPr>
          <w:b/>
          <w:bCs/>
          <w:lang w:val="en-US"/>
        </w:rPr>
      </w:pPr>
      <w:r w:rsidRPr="008C5F03">
        <w:rPr>
          <w:b/>
          <w:bCs/>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Default="00740180" w:rsidP="00740180">
      <w:pPr>
        <w:pStyle w:val="berschrift2"/>
        <w:rPr>
          <w:lang w:val="en-US"/>
        </w:rPr>
      </w:pPr>
      <w:r>
        <w:rPr>
          <w:lang w:val="en-US"/>
        </w:rPr>
        <w:lastRenderedPageBreak/>
        <w:t>[</w:t>
      </w:r>
      <w:r w:rsidRPr="00271EDA">
        <w:rPr>
          <w:lang w:val="en-US"/>
        </w:rPr>
        <w:t>Folie</w:t>
      </w:r>
      <w:r w:rsidR="00A562B3">
        <w:rPr>
          <w:lang w:val="en-US"/>
        </w:rPr>
        <w:t xml:space="preserve"> Straße </w:t>
      </w:r>
      <w:r>
        <w:rPr>
          <w:lang w:val="en-US"/>
        </w:rPr>
        <w:t>64]</w:t>
      </w:r>
    </w:p>
    <w:p w:rsidR="00740180" w:rsidRPr="00E362EE" w:rsidRDefault="008D1027" w:rsidP="00740180">
      <w:pPr>
        <w:rPr>
          <w:lang w:val="en-US"/>
        </w:rPr>
      </w:pPr>
      <w:r>
        <w:rPr>
          <w:noProof/>
          <w:lang w:val="de-DE" w:eastAsia="de-DE"/>
        </w:rPr>
        <w:drawing>
          <wp:inline distT="0" distB="0" distL="0" distR="0">
            <wp:extent cx="2647864" cy="1980000"/>
            <wp:effectExtent l="19050" t="19050" r="19136" b="20250"/>
            <wp:docPr id="134" name="Bild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1"/>
                    <a:srcRect/>
                    <a:stretch>
                      <a:fillRect/>
                    </a:stretch>
                  </pic:blipFill>
                  <pic:spPr bwMode="auto">
                    <a:xfrm>
                      <a:off x="0" y="0"/>
                      <a:ext cx="2647864" cy="1980000"/>
                    </a:xfrm>
                    <a:prstGeom prst="rect">
                      <a:avLst/>
                    </a:prstGeom>
                    <a:noFill/>
                    <a:ln w="9525">
                      <a:solidFill>
                        <a:schemeClr val="accent1"/>
                      </a:solidFill>
                      <a:miter lim="800000"/>
                      <a:headEnd/>
                      <a:tailEnd/>
                    </a:ln>
                  </pic:spPr>
                </pic:pic>
              </a:graphicData>
            </a:graphic>
          </wp:inline>
        </w:drawing>
      </w:r>
    </w:p>
    <w:p w:rsidR="00740180" w:rsidRPr="00DC408F" w:rsidRDefault="00740180" w:rsidP="00740180">
      <w:pPr>
        <w:pStyle w:val="berschrift3"/>
        <w:rPr>
          <w:lang w:val="de-DE"/>
        </w:rPr>
      </w:pPr>
      <w:r w:rsidRPr="00DC408F">
        <w:rPr>
          <w:lang w:val="de-DE"/>
        </w:rPr>
        <w:t xml:space="preserve">Quick Guide – </w:t>
      </w:r>
      <w:r w:rsidRPr="00091747">
        <w:rPr>
          <w:lang w:val="de-DE"/>
        </w:rPr>
        <w:t>Benutzeranleitung</w:t>
      </w:r>
    </w:p>
    <w:p w:rsidR="00740180" w:rsidRPr="00DC408F" w:rsidRDefault="00740180" w:rsidP="00740180">
      <w:pPr>
        <w:rPr>
          <w:lang w:val="de-DE"/>
        </w:rPr>
      </w:pPr>
      <w:r w:rsidRPr="00DC408F">
        <w:rPr>
          <w:lang w:val="de-DE"/>
        </w:rPr>
        <w:t>Der Quick Guide ist sehr einfach in der Benutzung. Er wird verwendet</w:t>
      </w:r>
      <w:r w:rsidR="003310FC">
        <w:rPr>
          <w:lang w:val="de-DE"/>
        </w:rPr>
        <w:t>,</w:t>
      </w:r>
      <w:r w:rsidRPr="00DC408F">
        <w:rPr>
          <w:lang w:val="de-DE"/>
        </w:rPr>
        <w:t xml:space="preserve"> um die Anzahl der Zurrmittel in drei Schritten zu berechnen</w:t>
      </w:r>
      <w:r w:rsidR="003310FC">
        <w:rPr>
          <w:lang w:val="de-DE"/>
        </w:rPr>
        <w:t>,</w:t>
      </w:r>
      <w:r w:rsidRPr="00DC408F">
        <w:rPr>
          <w:lang w:val="de-DE"/>
        </w:rPr>
        <w:t xml:space="preserve"> die ein Rutschen oder Kippen der Ladung verhindern. Im ersten Schritt wird berechnet</w:t>
      </w:r>
      <w:r w:rsidR="003310FC">
        <w:rPr>
          <w:lang w:val="de-DE"/>
        </w:rPr>
        <w:t>,</w:t>
      </w:r>
      <w:r w:rsidRPr="00DC408F">
        <w:rPr>
          <w:lang w:val="de-DE"/>
        </w:rPr>
        <w:t xml:space="preserve"> wie viele Zurrmittel notwendig sind</w:t>
      </w:r>
      <w:r w:rsidR="003310FC">
        <w:rPr>
          <w:lang w:val="de-DE"/>
        </w:rPr>
        <w:t>,</w:t>
      </w:r>
      <w:r w:rsidRPr="00DC408F">
        <w:rPr>
          <w:lang w:val="de-DE"/>
        </w:rPr>
        <w:t xml:space="preserve"> damit die Ladung nicht </w:t>
      </w:r>
      <w:r w:rsidR="003B52D4">
        <w:rPr>
          <w:lang w:val="de-DE"/>
        </w:rPr>
        <w:t>r</w:t>
      </w:r>
      <w:r w:rsidRPr="00DC408F">
        <w:rPr>
          <w:lang w:val="de-DE"/>
        </w:rPr>
        <w:t>utscht</w:t>
      </w:r>
      <w:r w:rsidR="003310FC">
        <w:rPr>
          <w:lang w:val="de-DE"/>
        </w:rPr>
        <w:t>.</w:t>
      </w:r>
      <w:r w:rsidRPr="00DC408F">
        <w:rPr>
          <w:lang w:val="de-DE"/>
        </w:rPr>
        <w:t xml:space="preserve"> </w:t>
      </w:r>
      <w:r w:rsidR="003310FC">
        <w:rPr>
          <w:lang w:val="de-DE"/>
        </w:rPr>
        <w:t>I</w:t>
      </w:r>
      <w:r w:rsidRPr="00DC408F">
        <w:rPr>
          <w:lang w:val="de-DE"/>
        </w:rPr>
        <w:t>m zweiten Schritt wird berechnet</w:t>
      </w:r>
      <w:r w:rsidR="003310FC">
        <w:rPr>
          <w:lang w:val="de-DE"/>
        </w:rPr>
        <w:t>,</w:t>
      </w:r>
      <w:r w:rsidRPr="00DC408F">
        <w:rPr>
          <w:lang w:val="de-DE"/>
        </w:rPr>
        <w:t xml:space="preserve"> wie viele Zurrmittel notwendig sind</w:t>
      </w:r>
      <w:r w:rsidR="003310FC">
        <w:rPr>
          <w:lang w:val="de-DE"/>
        </w:rPr>
        <w:t>,</w:t>
      </w:r>
      <w:r w:rsidRPr="00DC408F">
        <w:rPr>
          <w:lang w:val="de-DE"/>
        </w:rPr>
        <w:t xml:space="preserve"> damit die Ladung nicht </w:t>
      </w:r>
      <w:r w:rsidR="003310FC">
        <w:rPr>
          <w:lang w:val="de-DE"/>
        </w:rPr>
        <w:t>k</w:t>
      </w:r>
      <w:r w:rsidRPr="00DC408F">
        <w:rPr>
          <w:lang w:val="de-DE"/>
        </w:rPr>
        <w:t xml:space="preserve">ippt und im dritten Schritt werden die Zurrmittel mit der höchsten Anzahl ausgewählt. Bei jedem Transport (außer Schüttgut) können diese drei Schritte </w:t>
      </w:r>
      <w:r w:rsidR="003310FC">
        <w:rPr>
          <w:lang w:val="de-DE"/>
        </w:rPr>
        <w:t>durchgeführt</w:t>
      </w:r>
      <w:r w:rsidRPr="00DC408F">
        <w:rPr>
          <w:lang w:val="de-DE"/>
        </w:rPr>
        <w:t xml:space="preserve"> werden. Die Tabellen im Quick Guide gelten für Ladungssicherungshilfsmittel und Zurrmittel mit einer LC von 1600daN und einer STF von 400daN.</w:t>
      </w:r>
    </w:p>
    <w:p w:rsidR="00740180" w:rsidRPr="00DC408F" w:rsidRDefault="00740180" w:rsidP="00740180">
      <w:pPr>
        <w:rPr>
          <w:lang w:val="de-DE"/>
        </w:rPr>
      </w:pPr>
    </w:p>
    <w:p w:rsidR="00740180" w:rsidRPr="008C5F03" w:rsidRDefault="00740180" w:rsidP="00740180">
      <w:pPr>
        <w:rPr>
          <w:b/>
          <w:bCs/>
          <w:lang w:val="en-US"/>
        </w:rPr>
      </w:pPr>
      <w:r>
        <w:rPr>
          <w:b/>
          <w:bCs/>
          <w:lang w:val="en-US"/>
        </w:rPr>
        <w:t>Notizen</w:t>
      </w:r>
    </w:p>
    <w:p w:rsidR="00740180" w:rsidRPr="00C8521A" w:rsidRDefault="00740180" w:rsidP="00740180">
      <w:pPr>
        <w:rPr>
          <w:bCs/>
          <w:lang w:val="en-US"/>
        </w:rPr>
      </w:pPr>
      <w:r w:rsidRPr="00C8521A">
        <w:rPr>
          <w:bCs/>
          <w:lang w:val="en-US"/>
        </w:rPr>
        <w:t>__________________________________________________________________________________</w:t>
      </w:r>
    </w:p>
    <w:p w:rsidR="00740180" w:rsidRPr="00C8521A" w:rsidRDefault="00740180" w:rsidP="00740180">
      <w:pPr>
        <w:rPr>
          <w:bCs/>
          <w:lang w:val="en-US"/>
        </w:rPr>
      </w:pPr>
      <w:r w:rsidRPr="00C8521A">
        <w:rPr>
          <w:bCs/>
          <w:lang w:val="en-US"/>
        </w:rPr>
        <w:t>__________________________________________________________________________________</w:t>
      </w:r>
    </w:p>
    <w:p w:rsidR="00740180" w:rsidRPr="00C8521A" w:rsidRDefault="00740180" w:rsidP="00740180">
      <w:pPr>
        <w:rPr>
          <w:lang w:val="en-US"/>
        </w:rPr>
      </w:pPr>
      <w:r w:rsidRPr="00C8521A">
        <w:rPr>
          <w:lang w:val="en-US"/>
        </w:rPr>
        <w:t>__________________________________________________________________________________</w:t>
      </w:r>
    </w:p>
    <w:p w:rsidR="00740180" w:rsidRPr="006338C0" w:rsidRDefault="00740180" w:rsidP="00740180">
      <w:pPr>
        <w:rPr>
          <w:lang w:val="en-US"/>
        </w:rPr>
      </w:pPr>
      <w:r w:rsidRPr="006338C0">
        <w:rPr>
          <w:lang w:val="en-US"/>
        </w:rPr>
        <w:t>__________________________________________________________________________________</w:t>
      </w:r>
    </w:p>
    <w:p w:rsidR="00740180" w:rsidRDefault="00740180" w:rsidP="00740180">
      <w:pPr>
        <w:rPr>
          <w:lang w:val="en-US"/>
        </w:rPr>
      </w:pPr>
      <w:r w:rsidRPr="006338C0">
        <w:rPr>
          <w:lang w:val="en-US"/>
        </w:rPr>
        <w:t>__________________________________________________________________________________</w:t>
      </w:r>
    </w:p>
    <w:p w:rsidR="00740180" w:rsidRPr="006338C0" w:rsidRDefault="00740180" w:rsidP="00740180">
      <w:pPr>
        <w:rPr>
          <w:lang w:val="en-US"/>
        </w:rPr>
      </w:pPr>
      <w:r w:rsidRPr="006338C0">
        <w:rPr>
          <w:lang w:val="en-US"/>
        </w:rPr>
        <w:t>__________________________________________________________________________________</w:t>
      </w:r>
    </w:p>
    <w:p w:rsidR="00740180" w:rsidRPr="006338C0" w:rsidRDefault="00740180" w:rsidP="00740180">
      <w:pPr>
        <w:rPr>
          <w:lang w:val="en-US"/>
        </w:rPr>
      </w:pPr>
      <w:r w:rsidRPr="006338C0">
        <w:rPr>
          <w:lang w:val="en-US"/>
        </w:rPr>
        <w:t>__________________________________________________________________________________</w:t>
      </w:r>
    </w:p>
    <w:p w:rsidR="00740180" w:rsidRDefault="00740180" w:rsidP="00740180">
      <w:pPr>
        <w:rPr>
          <w:lang w:val="en-US"/>
        </w:rPr>
      </w:pPr>
      <w:r w:rsidRPr="006338C0">
        <w:rPr>
          <w:lang w:val="en-US"/>
        </w:rPr>
        <w:t>__________________________________________________________________________________</w:t>
      </w:r>
    </w:p>
    <w:p w:rsidR="00740180" w:rsidRDefault="00740180" w:rsidP="00740180">
      <w:pPr>
        <w:pStyle w:val="berschrift2"/>
        <w:rPr>
          <w:lang w:val="en-US"/>
        </w:rPr>
      </w:pPr>
      <w:r>
        <w:rPr>
          <w:lang w:val="en-US"/>
        </w:rPr>
        <w:lastRenderedPageBreak/>
        <w:t>[</w:t>
      </w:r>
      <w:r w:rsidRPr="00271EDA">
        <w:rPr>
          <w:lang w:val="en-US"/>
        </w:rPr>
        <w:t>Folie</w:t>
      </w:r>
      <w:r w:rsidR="003310FC">
        <w:rPr>
          <w:lang w:val="en-US"/>
        </w:rPr>
        <w:t xml:space="preserve"> </w:t>
      </w:r>
      <w:r w:rsidR="00A562B3">
        <w:rPr>
          <w:lang w:val="en-US"/>
        </w:rPr>
        <w:t>Straße</w:t>
      </w:r>
      <w:r w:rsidR="003310FC">
        <w:rPr>
          <w:lang w:val="en-US"/>
        </w:rPr>
        <w:t xml:space="preserve"> </w:t>
      </w:r>
      <w:r>
        <w:rPr>
          <w:lang w:val="en-US"/>
        </w:rPr>
        <w:t>65]</w:t>
      </w:r>
    </w:p>
    <w:p w:rsidR="00740180" w:rsidRPr="00E362EE" w:rsidRDefault="008D1027" w:rsidP="00740180">
      <w:pPr>
        <w:rPr>
          <w:lang w:val="en-US"/>
        </w:rPr>
      </w:pPr>
      <w:r>
        <w:rPr>
          <w:noProof/>
          <w:lang w:val="de-DE" w:eastAsia="de-DE"/>
        </w:rPr>
        <w:drawing>
          <wp:inline distT="0" distB="0" distL="0" distR="0">
            <wp:extent cx="2657423" cy="1980000"/>
            <wp:effectExtent l="19050" t="19050" r="9577" b="20250"/>
            <wp:docPr id="135" name="Bild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2"/>
                    <a:srcRect/>
                    <a:stretch>
                      <a:fillRect/>
                    </a:stretch>
                  </pic:blipFill>
                  <pic:spPr bwMode="auto">
                    <a:xfrm>
                      <a:off x="0" y="0"/>
                      <a:ext cx="2657423" cy="1980000"/>
                    </a:xfrm>
                    <a:prstGeom prst="rect">
                      <a:avLst/>
                    </a:prstGeom>
                    <a:noFill/>
                    <a:ln w="9525">
                      <a:solidFill>
                        <a:schemeClr val="accent1"/>
                      </a:solidFill>
                      <a:miter lim="800000"/>
                      <a:headEnd/>
                      <a:tailEnd/>
                    </a:ln>
                  </pic:spPr>
                </pic:pic>
              </a:graphicData>
            </a:graphic>
          </wp:inline>
        </w:drawing>
      </w:r>
    </w:p>
    <w:p w:rsidR="00740180" w:rsidRPr="00091747" w:rsidRDefault="00740180" w:rsidP="00740180">
      <w:pPr>
        <w:pStyle w:val="berschrift3"/>
        <w:rPr>
          <w:lang w:val="de-DE"/>
        </w:rPr>
      </w:pPr>
      <w:r w:rsidRPr="00091747">
        <w:rPr>
          <w:lang w:val="de-DE"/>
        </w:rPr>
        <w:t>Quick Guide – Beispiele</w:t>
      </w:r>
    </w:p>
    <w:p w:rsidR="00740180" w:rsidRPr="00091747" w:rsidRDefault="00740180" w:rsidP="00740180">
      <w:pPr>
        <w:rPr>
          <w:lang w:val="de-DE"/>
        </w:rPr>
      </w:pPr>
      <w:r w:rsidRPr="00091747">
        <w:rPr>
          <w:lang w:val="de-DE"/>
        </w:rPr>
        <w:t>Dies ist ein einfaches Beispiel</w:t>
      </w:r>
      <w:r w:rsidR="003310FC">
        <w:rPr>
          <w:lang w:val="de-DE"/>
        </w:rPr>
        <w:t>,</w:t>
      </w:r>
      <w:r w:rsidRPr="00091747">
        <w:rPr>
          <w:lang w:val="de-DE"/>
        </w:rPr>
        <w:t xml:space="preserve"> wie sie den Quick Guide bei der Ladungssicherung verwenden können. </w:t>
      </w:r>
      <w:r>
        <w:rPr>
          <w:lang w:val="de-DE"/>
        </w:rPr>
        <w:t xml:space="preserve">In diesem Beispiel wird eine Holzkiste auf einer </w:t>
      </w:r>
      <w:r w:rsidR="003310FC">
        <w:rPr>
          <w:lang w:val="de-DE"/>
        </w:rPr>
        <w:t>h</w:t>
      </w:r>
      <w:r>
        <w:rPr>
          <w:lang w:val="de-DE"/>
        </w:rPr>
        <w:t>ölzernen Ladefläche unter Verwendung des Niederzurrens gezeigt. Die Abmessungen der Kiste sind:</w:t>
      </w:r>
    </w:p>
    <w:p w:rsidR="00740180" w:rsidRPr="00091747" w:rsidRDefault="00740180" w:rsidP="00740180">
      <w:pPr>
        <w:pStyle w:val="Listenabsatz"/>
        <w:numPr>
          <w:ilvl w:val="0"/>
          <w:numId w:val="17"/>
        </w:numPr>
        <w:rPr>
          <w:lang w:val="de-DE"/>
        </w:rPr>
      </w:pPr>
      <w:r>
        <w:rPr>
          <w:lang w:val="de-DE"/>
        </w:rPr>
        <w:t>Gewicht: 2,2 t</w:t>
      </w:r>
    </w:p>
    <w:p w:rsidR="00740180" w:rsidRPr="00091747" w:rsidRDefault="00740180" w:rsidP="00740180">
      <w:pPr>
        <w:pStyle w:val="Listenabsatz"/>
        <w:numPr>
          <w:ilvl w:val="0"/>
          <w:numId w:val="17"/>
        </w:numPr>
        <w:rPr>
          <w:lang w:val="de-DE"/>
        </w:rPr>
      </w:pPr>
      <w:r>
        <w:rPr>
          <w:lang w:val="de-DE"/>
        </w:rPr>
        <w:t>2,1 m Höhe</w:t>
      </w:r>
    </w:p>
    <w:p w:rsidR="00740180" w:rsidRDefault="00740180" w:rsidP="00740180">
      <w:pPr>
        <w:pStyle w:val="Listenabsatz"/>
        <w:numPr>
          <w:ilvl w:val="0"/>
          <w:numId w:val="17"/>
        </w:numPr>
        <w:rPr>
          <w:lang w:val="en-US"/>
        </w:rPr>
      </w:pPr>
      <w:r w:rsidRPr="00091747">
        <w:rPr>
          <w:lang w:val="de-DE"/>
        </w:rPr>
        <w:t>2</w:t>
      </w:r>
      <w:r>
        <w:rPr>
          <w:lang w:val="en-US"/>
        </w:rPr>
        <w:t>,0 m</w:t>
      </w:r>
      <w:r w:rsidRPr="00091747">
        <w:rPr>
          <w:lang w:val="de-DE"/>
        </w:rPr>
        <w:t>Breite</w:t>
      </w:r>
    </w:p>
    <w:p w:rsidR="00740180" w:rsidRDefault="00740180" w:rsidP="00740180">
      <w:pPr>
        <w:pStyle w:val="Listenabsatz"/>
        <w:numPr>
          <w:ilvl w:val="0"/>
          <w:numId w:val="17"/>
        </w:numPr>
        <w:rPr>
          <w:lang w:val="en-US"/>
        </w:rPr>
      </w:pPr>
      <w:r>
        <w:rPr>
          <w:lang w:val="en-US"/>
        </w:rPr>
        <w:t xml:space="preserve">1,5 m </w:t>
      </w:r>
      <w:r w:rsidRPr="00091747">
        <w:rPr>
          <w:lang w:val="de-DE"/>
        </w:rPr>
        <w:t>Länge</w:t>
      </w:r>
    </w:p>
    <w:p w:rsidR="00740180" w:rsidRDefault="00740180" w:rsidP="00740180">
      <w:pPr>
        <w:rPr>
          <w:lang w:val="en-US"/>
        </w:rPr>
      </w:pPr>
    </w:p>
    <w:p w:rsidR="00740180" w:rsidRPr="008C5F03" w:rsidRDefault="00740180" w:rsidP="00740180">
      <w:pPr>
        <w:rPr>
          <w:b/>
          <w:bCs/>
          <w:lang w:val="en-US"/>
        </w:rPr>
      </w:pPr>
      <w:r>
        <w:rPr>
          <w:b/>
          <w:bCs/>
          <w:lang w:val="en-US"/>
        </w:rPr>
        <w:t>Notizen</w:t>
      </w:r>
    </w:p>
    <w:p w:rsidR="00740180" w:rsidRPr="00A84223" w:rsidRDefault="00740180" w:rsidP="00740180">
      <w:pPr>
        <w:rPr>
          <w:b/>
          <w:bCs/>
          <w:lang w:val="en-US"/>
        </w:rPr>
      </w:pPr>
      <w:r w:rsidRPr="00A84223">
        <w:rPr>
          <w:b/>
          <w:bCs/>
          <w:lang w:val="en-US"/>
        </w:rPr>
        <w:t>__________________________________________________________________________________</w:t>
      </w:r>
    </w:p>
    <w:p w:rsidR="00740180" w:rsidRPr="00A84223" w:rsidRDefault="00740180" w:rsidP="00740180">
      <w:pPr>
        <w:rPr>
          <w:b/>
          <w:bCs/>
          <w:lang w:val="en-US"/>
        </w:rPr>
      </w:pPr>
      <w:r w:rsidRPr="00A84223">
        <w:rPr>
          <w:b/>
          <w:bCs/>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Default="00740180" w:rsidP="00740180">
      <w:pPr>
        <w:pStyle w:val="berschrift2"/>
        <w:rPr>
          <w:lang w:val="en-US"/>
        </w:rPr>
      </w:pPr>
      <w:r>
        <w:rPr>
          <w:lang w:val="en-US"/>
        </w:rPr>
        <w:lastRenderedPageBreak/>
        <w:t>[</w:t>
      </w:r>
      <w:r w:rsidRPr="00271EDA">
        <w:rPr>
          <w:lang w:val="en-US"/>
        </w:rPr>
        <w:t>Folie</w:t>
      </w:r>
      <w:r w:rsidR="003310FC">
        <w:rPr>
          <w:lang w:val="en-US"/>
        </w:rPr>
        <w:t xml:space="preserve"> </w:t>
      </w:r>
      <w:r w:rsidR="00A562B3">
        <w:rPr>
          <w:lang w:val="en-US"/>
        </w:rPr>
        <w:t>Straße</w:t>
      </w:r>
      <w:r w:rsidR="003310FC">
        <w:rPr>
          <w:lang w:val="en-US"/>
        </w:rPr>
        <w:t xml:space="preserve"> </w:t>
      </w:r>
      <w:r>
        <w:rPr>
          <w:lang w:val="en-US"/>
        </w:rPr>
        <w:t>66]</w:t>
      </w:r>
    </w:p>
    <w:p w:rsidR="00740180" w:rsidRPr="00E362EE" w:rsidRDefault="008D1027" w:rsidP="00740180">
      <w:pPr>
        <w:rPr>
          <w:lang w:val="en-US"/>
        </w:rPr>
      </w:pPr>
      <w:r>
        <w:rPr>
          <w:noProof/>
          <w:lang w:val="de-DE" w:eastAsia="de-DE"/>
        </w:rPr>
        <w:drawing>
          <wp:inline distT="0" distB="0" distL="0" distR="0">
            <wp:extent cx="2657423" cy="1980000"/>
            <wp:effectExtent l="19050" t="19050" r="9577" b="20250"/>
            <wp:docPr id="136" name="Bild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3"/>
                    <a:srcRect/>
                    <a:stretch>
                      <a:fillRect/>
                    </a:stretch>
                  </pic:blipFill>
                  <pic:spPr bwMode="auto">
                    <a:xfrm>
                      <a:off x="0" y="0"/>
                      <a:ext cx="2657423" cy="1980000"/>
                    </a:xfrm>
                    <a:prstGeom prst="rect">
                      <a:avLst/>
                    </a:prstGeom>
                    <a:noFill/>
                    <a:ln w="9525">
                      <a:solidFill>
                        <a:schemeClr val="accent1"/>
                      </a:solidFill>
                      <a:miter lim="800000"/>
                      <a:headEnd/>
                      <a:tailEnd/>
                    </a:ln>
                  </pic:spPr>
                </pic:pic>
              </a:graphicData>
            </a:graphic>
          </wp:inline>
        </w:drawing>
      </w:r>
    </w:p>
    <w:p w:rsidR="00740180" w:rsidRPr="00E45F35" w:rsidRDefault="00740180" w:rsidP="00740180">
      <w:pPr>
        <w:pStyle w:val="berschrift3"/>
        <w:rPr>
          <w:lang w:val="de-DE"/>
        </w:rPr>
      </w:pPr>
      <w:r w:rsidRPr="00E45F35">
        <w:rPr>
          <w:lang w:val="de-DE"/>
        </w:rPr>
        <w:t>Quick Guide - Beispiel</w:t>
      </w:r>
    </w:p>
    <w:p w:rsidR="00740180" w:rsidRPr="00E45F35" w:rsidRDefault="00740180" w:rsidP="00740180">
      <w:pPr>
        <w:rPr>
          <w:lang w:val="de-DE"/>
        </w:rPr>
      </w:pPr>
      <w:r w:rsidRPr="00E45F35">
        <w:rPr>
          <w:lang w:val="de-DE"/>
        </w:rPr>
        <w:t>Diese Folie ist eine Animation, die zeigen soll</w:t>
      </w:r>
      <w:r w:rsidR="003310FC">
        <w:rPr>
          <w:lang w:val="de-DE"/>
        </w:rPr>
        <w:t>,</w:t>
      </w:r>
      <w:r w:rsidRPr="00E45F35">
        <w:rPr>
          <w:lang w:val="de-DE"/>
        </w:rPr>
        <w:t xml:space="preserve"> wie der Quick Guide in der Praxis eingesetzt wird.</w:t>
      </w:r>
    </w:p>
    <w:p w:rsidR="00740180" w:rsidRPr="00E45F35" w:rsidRDefault="00740180" w:rsidP="00740180">
      <w:pPr>
        <w:rPr>
          <w:lang w:val="de-DE"/>
        </w:rPr>
      </w:pPr>
    </w:p>
    <w:p w:rsidR="00740180" w:rsidRPr="008C5F03" w:rsidRDefault="00740180" w:rsidP="00740180">
      <w:pPr>
        <w:rPr>
          <w:b/>
          <w:bCs/>
          <w:lang w:val="en-US"/>
        </w:rPr>
      </w:pPr>
      <w:r>
        <w:rPr>
          <w:b/>
          <w:bCs/>
          <w:lang w:val="en-US"/>
        </w:rPr>
        <w:t>Notizen</w:t>
      </w:r>
    </w:p>
    <w:p w:rsidR="00740180" w:rsidRPr="00A84223" w:rsidRDefault="00740180" w:rsidP="00740180">
      <w:pPr>
        <w:rPr>
          <w:b/>
          <w:bCs/>
          <w:lang w:val="en-US"/>
        </w:rPr>
      </w:pPr>
      <w:r w:rsidRPr="00A84223">
        <w:rPr>
          <w:b/>
          <w:bCs/>
          <w:lang w:val="en-US"/>
        </w:rPr>
        <w:t>__________________________________________________________________________________</w:t>
      </w:r>
    </w:p>
    <w:p w:rsidR="00740180" w:rsidRPr="00A84223" w:rsidRDefault="00740180" w:rsidP="00740180">
      <w:pPr>
        <w:rPr>
          <w:b/>
          <w:bCs/>
          <w:lang w:val="en-US"/>
        </w:rPr>
      </w:pPr>
      <w:r w:rsidRPr="00A84223">
        <w:rPr>
          <w:b/>
          <w:bCs/>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Default="00740180" w:rsidP="003310FC">
      <w:pPr>
        <w:pStyle w:val="berschrift2"/>
        <w:rPr>
          <w:lang w:val="en-US"/>
        </w:rPr>
      </w:pPr>
      <w:r>
        <w:rPr>
          <w:lang w:val="en-US"/>
        </w:rPr>
        <w:lastRenderedPageBreak/>
        <w:t>[</w:t>
      </w:r>
      <w:r w:rsidRPr="00271EDA">
        <w:rPr>
          <w:lang w:val="en-US"/>
        </w:rPr>
        <w:t>Folie</w:t>
      </w:r>
      <w:r w:rsidR="003310FC">
        <w:rPr>
          <w:lang w:val="en-US"/>
        </w:rPr>
        <w:t xml:space="preserve"> </w:t>
      </w:r>
      <w:r w:rsidR="00A562B3">
        <w:rPr>
          <w:lang w:val="en-US"/>
        </w:rPr>
        <w:t>Straße</w:t>
      </w:r>
      <w:r w:rsidR="003310FC">
        <w:rPr>
          <w:lang w:val="en-US"/>
        </w:rPr>
        <w:t xml:space="preserve"> </w:t>
      </w:r>
      <w:r>
        <w:rPr>
          <w:lang w:val="en-US"/>
        </w:rPr>
        <w:t>66]</w:t>
      </w:r>
    </w:p>
    <w:p w:rsidR="00740180" w:rsidRPr="00E362EE" w:rsidRDefault="00D42283" w:rsidP="00740180">
      <w:pPr>
        <w:rPr>
          <w:lang w:val="en-US"/>
        </w:rPr>
      </w:pPr>
      <w:r>
        <w:rPr>
          <w:noProof/>
          <w:lang w:val="de-DE" w:eastAsia="de-DE"/>
        </w:rPr>
        <w:drawing>
          <wp:inline distT="0" distB="0" distL="0" distR="0">
            <wp:extent cx="2657423" cy="1980000"/>
            <wp:effectExtent l="19050" t="19050" r="9577" b="20250"/>
            <wp:docPr id="137" name="Bild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4"/>
                    <a:srcRect/>
                    <a:stretch>
                      <a:fillRect/>
                    </a:stretch>
                  </pic:blipFill>
                  <pic:spPr bwMode="auto">
                    <a:xfrm>
                      <a:off x="0" y="0"/>
                      <a:ext cx="2657423" cy="1980000"/>
                    </a:xfrm>
                    <a:prstGeom prst="rect">
                      <a:avLst/>
                    </a:prstGeom>
                    <a:noFill/>
                    <a:ln w="9525">
                      <a:solidFill>
                        <a:schemeClr val="accent1"/>
                      </a:solidFill>
                      <a:miter lim="800000"/>
                      <a:headEnd/>
                      <a:tailEnd/>
                    </a:ln>
                  </pic:spPr>
                </pic:pic>
              </a:graphicData>
            </a:graphic>
          </wp:inline>
        </w:drawing>
      </w:r>
    </w:p>
    <w:p w:rsidR="00740180" w:rsidRPr="0066365F" w:rsidRDefault="00740180" w:rsidP="00740180">
      <w:pPr>
        <w:pStyle w:val="berschrift3"/>
        <w:rPr>
          <w:lang w:val="de-DE"/>
        </w:rPr>
      </w:pPr>
      <w:r w:rsidRPr="0066365F">
        <w:rPr>
          <w:lang w:val="de-DE"/>
        </w:rPr>
        <w:t>Sicherung von Schüttgut</w:t>
      </w:r>
    </w:p>
    <w:p w:rsidR="00740180" w:rsidRPr="002C0733" w:rsidRDefault="00740180" w:rsidP="00740180">
      <w:pPr>
        <w:rPr>
          <w:lang w:val="de-DE"/>
        </w:rPr>
      </w:pPr>
      <w:r w:rsidRPr="002C0733">
        <w:rPr>
          <w:lang w:val="de-DE"/>
        </w:rPr>
        <w:t>Beim Transport von Schüttgütern ist es sehr wichtig</w:t>
      </w:r>
      <w:r w:rsidR="003310FC">
        <w:rPr>
          <w:lang w:val="de-DE"/>
        </w:rPr>
        <w:t>,</w:t>
      </w:r>
      <w:r w:rsidRPr="002C0733">
        <w:rPr>
          <w:lang w:val="de-DE"/>
        </w:rPr>
        <w:t xml:space="preserve"> den richtigen CTU und auch die</w:t>
      </w:r>
      <w:r>
        <w:rPr>
          <w:lang w:val="de-DE"/>
        </w:rPr>
        <w:t xml:space="preserve"> </w:t>
      </w:r>
      <w:r w:rsidR="003310FC">
        <w:rPr>
          <w:lang w:val="de-DE"/>
        </w:rPr>
        <w:t>r</w:t>
      </w:r>
      <w:r>
        <w:rPr>
          <w:lang w:val="de-DE"/>
        </w:rPr>
        <w:t xml:space="preserve">ichtige Ladungssicherungsausrüstung </w:t>
      </w:r>
      <w:r w:rsidR="003310FC" w:rsidRPr="002C0733">
        <w:rPr>
          <w:lang w:val="de-DE"/>
        </w:rPr>
        <w:t>zu wählen</w:t>
      </w:r>
      <w:r w:rsidR="003310FC">
        <w:rPr>
          <w:lang w:val="de-DE"/>
        </w:rPr>
        <w:t xml:space="preserve">, </w:t>
      </w:r>
      <w:r>
        <w:rPr>
          <w:lang w:val="de-DE"/>
        </w:rPr>
        <w:t xml:space="preserve">bevor die </w:t>
      </w:r>
      <w:r w:rsidR="003310FC">
        <w:rPr>
          <w:lang w:val="de-DE"/>
        </w:rPr>
        <w:t>Fahrt</w:t>
      </w:r>
      <w:r>
        <w:rPr>
          <w:lang w:val="de-DE"/>
        </w:rPr>
        <w:t xml:space="preserve"> angetreten wird.</w:t>
      </w:r>
    </w:p>
    <w:p w:rsidR="00740180" w:rsidRPr="00064F21" w:rsidRDefault="00740180" w:rsidP="00740180">
      <w:r w:rsidRPr="00064F21">
        <w:t xml:space="preserve">Schüttgutladungen z.B. Sand, Kies, Holzschnitzel, etc. werden in offenen Fahrzeugen </w:t>
      </w:r>
      <w:r w:rsidR="003310FC">
        <w:t>t</w:t>
      </w:r>
      <w:r w:rsidRPr="00064F21">
        <w:t>ransportiert. Aufgrund der Beschaffenheit des Transportgutes können kleine Mengen durch Lücken des A</w:t>
      </w:r>
      <w:r w:rsidR="003310FC">
        <w:t>ufbaus rieseln oder durch Luftv</w:t>
      </w:r>
      <w:r w:rsidRPr="00064F21">
        <w:t>erwirbelungen von der Ladefläche geweht werden. Aus diesem Grund sollte der Aufbau in einem guten Zustand gehalten werden</w:t>
      </w:r>
      <w:r w:rsidR="003310FC">
        <w:t>,</w:t>
      </w:r>
      <w:r w:rsidRPr="00064F21">
        <w:t xml:space="preserve"> um </w:t>
      </w:r>
      <w:r w:rsidR="003310FC">
        <w:t>dieses</w:t>
      </w:r>
      <w:r w:rsidRPr="00064F21">
        <w:t xml:space="preserve"> Risiko zu minimieren. Besondere Aufmerksamkeit sollte dabei den Seiten- und/oder Heckklappen gewidmet werden</w:t>
      </w:r>
      <w:r w:rsidR="003310FC">
        <w:t>,</w:t>
      </w:r>
      <w:r w:rsidRPr="00064F21">
        <w:t xml:space="preserve"> da Beschädigungen und Verformungen zu einem Verlust der Ladung durch die Lücken führen kann. Im Allgemeinen sollte der CTU in einem sehr guten Zustand sein und ein Auslaufen verhindern.</w:t>
      </w:r>
    </w:p>
    <w:p w:rsidR="00740180" w:rsidRPr="00D6623A" w:rsidRDefault="00740180" w:rsidP="00740180">
      <w:pPr>
        <w:rPr>
          <w:lang w:val="de-DE"/>
        </w:rPr>
      </w:pPr>
      <w:r w:rsidRPr="00D6623A">
        <w:rPr>
          <w:lang w:val="de-DE"/>
        </w:rPr>
        <w:t>Der Aufbau sollte ausreichend hoch sein</w:t>
      </w:r>
      <w:r w:rsidR="003310FC">
        <w:rPr>
          <w:lang w:val="de-DE"/>
        </w:rPr>
        <w:t>,</w:t>
      </w:r>
      <w:r w:rsidRPr="00D6623A">
        <w:rPr>
          <w:lang w:val="de-DE"/>
        </w:rPr>
        <w:t xml:space="preserve"> um die gesamten Güter </w:t>
      </w:r>
      <w:r w:rsidR="003310FC">
        <w:rPr>
          <w:lang w:val="de-DE"/>
        </w:rPr>
        <w:t>aufzunehmen</w:t>
      </w:r>
      <w:r w:rsidR="007F1C67">
        <w:rPr>
          <w:lang w:val="de-DE"/>
        </w:rPr>
        <w:t>. Daduch soll das Risiko minimiert werden</w:t>
      </w:r>
      <w:r w:rsidR="003310FC">
        <w:rPr>
          <w:lang w:val="de-DE"/>
        </w:rPr>
        <w:t>,</w:t>
      </w:r>
      <w:r w:rsidRPr="00D6623A">
        <w:rPr>
          <w:lang w:val="de-DE"/>
        </w:rPr>
        <w:t xml:space="preserve"> dass </w:t>
      </w:r>
      <w:r w:rsidR="003310FC">
        <w:rPr>
          <w:lang w:val="de-DE"/>
        </w:rPr>
        <w:t xml:space="preserve">Ladung </w:t>
      </w:r>
      <w:r w:rsidRPr="00D6623A">
        <w:rPr>
          <w:lang w:val="de-DE"/>
        </w:rPr>
        <w:t>herab</w:t>
      </w:r>
      <w:r w:rsidR="003310FC">
        <w:rPr>
          <w:lang w:val="de-DE"/>
        </w:rPr>
        <w:t>fällt oder durch Luftv</w:t>
      </w:r>
      <w:r w:rsidRPr="00D6623A">
        <w:rPr>
          <w:lang w:val="de-DE"/>
        </w:rPr>
        <w:t xml:space="preserve">erwirbelungen von der Ladefläche geweht </w:t>
      </w:r>
      <w:r w:rsidR="003310FC">
        <w:rPr>
          <w:lang w:val="de-DE"/>
        </w:rPr>
        <w:t>wird</w:t>
      </w:r>
      <w:r w:rsidRPr="00D6623A">
        <w:rPr>
          <w:lang w:val="de-DE"/>
        </w:rPr>
        <w:t>. Die Art der Abdeckung ist abhängig von den Eigenschaften der geladenen Güter. Trockener Sand oder Asche sind besonders anfällig</w:t>
      </w:r>
      <w:r w:rsidR="00991A6D">
        <w:rPr>
          <w:lang w:val="de-DE"/>
        </w:rPr>
        <w:t>,</w:t>
      </w:r>
      <w:r w:rsidRPr="00D6623A">
        <w:rPr>
          <w:lang w:val="de-DE"/>
        </w:rPr>
        <w:t xml:space="preserve"> um von der Ladefläche geweht zu werden, sie sollten mit einer geeigneten Plane abgedeckt werden. Ladungen wie Bauschutt oder Altmetall sollten mit einem geeigneten Netz abgedeckt werden. Wenn ein Netz verwendet wird</w:t>
      </w:r>
      <w:r w:rsidR="00991A6D">
        <w:rPr>
          <w:lang w:val="de-DE"/>
        </w:rPr>
        <w:t>,</w:t>
      </w:r>
      <w:r w:rsidRPr="00D6623A">
        <w:rPr>
          <w:lang w:val="de-DE"/>
        </w:rPr>
        <w:t xml:space="preserve"> sollte die Maschengröße so klein sein</w:t>
      </w:r>
      <w:r w:rsidR="00991A6D">
        <w:rPr>
          <w:lang w:val="de-DE"/>
        </w:rPr>
        <w:t>,</w:t>
      </w:r>
      <w:r w:rsidRPr="00D6623A">
        <w:rPr>
          <w:lang w:val="de-DE"/>
        </w:rPr>
        <w:t xml:space="preserve"> da</w:t>
      </w:r>
      <w:r w:rsidR="00991A6D">
        <w:rPr>
          <w:lang w:val="de-DE"/>
        </w:rPr>
        <w:t>s</w:t>
      </w:r>
      <w:r w:rsidRPr="00D6623A">
        <w:rPr>
          <w:lang w:val="de-DE"/>
        </w:rPr>
        <w:t>s die kleinsten Teile nicht hindurch passen</w:t>
      </w:r>
      <w:r w:rsidR="00991A6D">
        <w:rPr>
          <w:lang w:val="de-DE"/>
        </w:rPr>
        <w:t>,</w:t>
      </w:r>
      <w:r w:rsidRPr="00D6623A">
        <w:rPr>
          <w:lang w:val="de-DE"/>
        </w:rPr>
        <w:t xml:space="preserve"> um zu verhindern</w:t>
      </w:r>
      <w:r w:rsidR="00991A6D">
        <w:rPr>
          <w:lang w:val="de-DE"/>
        </w:rPr>
        <w:t>,</w:t>
      </w:r>
      <w:r w:rsidRPr="00D6623A">
        <w:rPr>
          <w:lang w:val="de-DE"/>
        </w:rPr>
        <w:t xml:space="preserve"> dass die Ladung vom Aufbau fallen kann.</w:t>
      </w:r>
    </w:p>
    <w:p w:rsidR="00740180" w:rsidRPr="00D30E66" w:rsidRDefault="00740180" w:rsidP="00740180">
      <w:pPr>
        <w:rPr>
          <w:lang w:val="de-DE"/>
        </w:rPr>
      </w:pPr>
      <w:r w:rsidRPr="00D30E66">
        <w:rPr>
          <w:lang w:val="de-DE"/>
        </w:rPr>
        <w:t>Flüssige Ladungen oder Ladungen</w:t>
      </w:r>
      <w:r w:rsidR="00991A6D">
        <w:rPr>
          <w:lang w:val="de-DE"/>
        </w:rPr>
        <w:t>,</w:t>
      </w:r>
      <w:r w:rsidRPr="00D30E66">
        <w:rPr>
          <w:lang w:val="de-DE"/>
        </w:rPr>
        <w:t xml:space="preserve"> die </w:t>
      </w:r>
      <w:r w:rsidR="00991A6D">
        <w:rPr>
          <w:lang w:val="de-DE"/>
        </w:rPr>
        <w:t>f</w:t>
      </w:r>
      <w:r w:rsidRPr="00D30E66">
        <w:rPr>
          <w:lang w:val="de-DE"/>
        </w:rPr>
        <w:t xml:space="preserve">lüssigen Ladungen ähnlich sind (Getreide oder </w:t>
      </w:r>
      <w:r w:rsidR="00991A6D">
        <w:rPr>
          <w:lang w:val="de-DE"/>
        </w:rPr>
        <w:t>f</w:t>
      </w:r>
      <w:r w:rsidRPr="00D30E66">
        <w:rPr>
          <w:lang w:val="de-DE"/>
        </w:rPr>
        <w:t>ließfähige Güter werden oft in Tanks transportiert)</w:t>
      </w:r>
      <w:r w:rsidR="00991A6D">
        <w:rPr>
          <w:lang w:val="de-DE"/>
        </w:rPr>
        <w:t>,</w:t>
      </w:r>
      <w:r w:rsidRPr="00D30E66">
        <w:rPr>
          <w:lang w:val="de-DE"/>
        </w:rPr>
        <w:t xml:space="preserve"> sollten in geschlossenen Tanks transportiert werden. Wenn Tanks oder ähnliche Transporteinheiten nur teilweise beladen sind, kann die Ladung, wenn das Fahrzeug </w:t>
      </w:r>
      <w:r w:rsidR="00991A6D">
        <w:rPr>
          <w:lang w:val="de-DE"/>
        </w:rPr>
        <w:t>b</w:t>
      </w:r>
      <w:r w:rsidRPr="00D30E66">
        <w:rPr>
          <w:lang w:val="de-DE"/>
        </w:rPr>
        <w:t xml:space="preserve">remst, </w:t>
      </w:r>
      <w:r w:rsidR="00991A6D">
        <w:rPr>
          <w:lang w:val="de-DE"/>
        </w:rPr>
        <w:t>b</w:t>
      </w:r>
      <w:r w:rsidRPr="00D30E66">
        <w:rPr>
          <w:lang w:val="de-DE"/>
        </w:rPr>
        <w:t>eschleunigt und durch eine Kurve fährt</w:t>
      </w:r>
      <w:r w:rsidR="00991A6D">
        <w:rPr>
          <w:lang w:val="de-DE"/>
        </w:rPr>
        <w:t xml:space="preserve">, </w:t>
      </w:r>
      <w:r w:rsidR="00991A6D" w:rsidRPr="00D30E66">
        <w:rPr>
          <w:lang w:val="de-DE"/>
        </w:rPr>
        <w:t>in Bewegung geraten</w:t>
      </w:r>
      <w:r w:rsidRPr="00D30E66">
        <w:rPr>
          <w:lang w:val="de-DE"/>
        </w:rPr>
        <w:t>. Dadurch ändert sich der Schwerpunkt der Ladung und das gesamte Fahrzeug nimmt die Schwingungen der Ladung auf. Die Sch</w:t>
      </w:r>
      <w:r w:rsidR="00991A6D">
        <w:rPr>
          <w:lang w:val="de-DE"/>
        </w:rPr>
        <w:t>wingungen der Ladung beeinflussen</w:t>
      </w:r>
      <w:r w:rsidRPr="00D30E66">
        <w:rPr>
          <w:lang w:val="de-DE"/>
        </w:rPr>
        <w:t xml:space="preserve"> das Fahrverhalten des Fahrzeugs, im schlimmsten Fall kann sich das Fahrzeug überschlagen. Wenn möglich</w:t>
      </w:r>
      <w:r w:rsidR="00991A6D">
        <w:rPr>
          <w:lang w:val="de-DE"/>
        </w:rPr>
        <w:t>,</w:t>
      </w:r>
      <w:r w:rsidRPr="00D30E66">
        <w:rPr>
          <w:lang w:val="de-DE"/>
        </w:rPr>
        <w:t xml:space="preserve"> sollten Tanks voll befü</w:t>
      </w:r>
      <w:r w:rsidR="007F1C67">
        <w:rPr>
          <w:lang w:val="de-DE"/>
        </w:rPr>
        <w:t>l</w:t>
      </w:r>
      <w:r w:rsidRPr="00D30E66">
        <w:rPr>
          <w:lang w:val="de-DE"/>
        </w:rPr>
        <w:t>lt sein oder leer</w:t>
      </w:r>
      <w:r w:rsidR="00991A6D">
        <w:rPr>
          <w:lang w:val="de-DE"/>
        </w:rPr>
        <w:t>,</w:t>
      </w:r>
      <w:r w:rsidRPr="00D30E66">
        <w:rPr>
          <w:lang w:val="de-DE"/>
        </w:rPr>
        <w:t xml:space="preserve"> um oben erwähnte Effekte zu vermeiden. Es können Schwallwände verwendet werden, die in Tanks eingebaut sind</w:t>
      </w:r>
      <w:r w:rsidR="00991A6D">
        <w:rPr>
          <w:lang w:val="de-DE"/>
        </w:rPr>
        <w:t>,</w:t>
      </w:r>
      <w:r w:rsidRPr="00D30E66">
        <w:rPr>
          <w:lang w:val="de-DE"/>
        </w:rPr>
        <w:t xml:space="preserve"> um ein </w:t>
      </w:r>
      <w:r w:rsidR="00991A6D">
        <w:rPr>
          <w:lang w:val="de-DE"/>
        </w:rPr>
        <w:t>B</w:t>
      </w:r>
      <w:r w:rsidRPr="00D30E66">
        <w:rPr>
          <w:lang w:val="de-DE"/>
        </w:rPr>
        <w:t>ewegen der Ladung in teilweise gefüllten Tanks zu vermeiden.</w:t>
      </w:r>
    </w:p>
    <w:p w:rsidR="00740180" w:rsidRPr="008C5F03" w:rsidRDefault="00740180" w:rsidP="00740180">
      <w:pPr>
        <w:rPr>
          <w:b/>
          <w:bCs/>
          <w:lang w:val="en-US"/>
        </w:rPr>
      </w:pPr>
      <w:r>
        <w:rPr>
          <w:b/>
          <w:bCs/>
          <w:lang w:val="en-US"/>
        </w:rPr>
        <w:lastRenderedPageBreak/>
        <w:t>Notizen</w:t>
      </w:r>
    </w:p>
    <w:p w:rsidR="00740180" w:rsidRPr="00A84223" w:rsidRDefault="00740180" w:rsidP="00740180">
      <w:pPr>
        <w:rPr>
          <w:b/>
          <w:bCs/>
          <w:lang w:val="en-US"/>
        </w:rPr>
      </w:pPr>
      <w:r w:rsidRPr="00A84223">
        <w:rPr>
          <w:b/>
          <w:bCs/>
          <w:lang w:val="en-US"/>
        </w:rPr>
        <w:t>__________________________________________________________________________________</w:t>
      </w:r>
    </w:p>
    <w:p w:rsidR="00740180" w:rsidRPr="00A84223" w:rsidRDefault="00740180" w:rsidP="00740180">
      <w:pPr>
        <w:rPr>
          <w:b/>
          <w:bCs/>
          <w:lang w:val="en-US"/>
        </w:rPr>
      </w:pPr>
      <w:r w:rsidRPr="00A84223">
        <w:rPr>
          <w:b/>
          <w:bCs/>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764C8A" w:rsidRDefault="00740180" w:rsidP="00740180">
      <w:pPr>
        <w:rPr>
          <w:lang w:val="en-US"/>
        </w:rPr>
      </w:pPr>
    </w:p>
    <w:p w:rsidR="00740180" w:rsidRDefault="00740180" w:rsidP="00740180">
      <w:pPr>
        <w:rPr>
          <w:rFonts w:asciiTheme="majorHAnsi" w:eastAsiaTheme="majorEastAsia" w:hAnsiTheme="majorHAnsi" w:cstheme="majorBidi"/>
          <w:b/>
          <w:bCs/>
          <w:color w:val="4F81BD" w:themeColor="accent1"/>
          <w:sz w:val="26"/>
          <w:szCs w:val="26"/>
          <w:lang w:val="en-US"/>
        </w:rPr>
      </w:pPr>
      <w:r>
        <w:rPr>
          <w:lang w:val="en-US"/>
        </w:rPr>
        <w:br w:type="page"/>
      </w:r>
    </w:p>
    <w:p w:rsidR="00740180" w:rsidRDefault="00740180" w:rsidP="00740180">
      <w:pPr>
        <w:pStyle w:val="berschrift2"/>
        <w:rPr>
          <w:lang w:val="en-US"/>
        </w:rPr>
      </w:pPr>
      <w:r>
        <w:rPr>
          <w:lang w:val="en-US"/>
        </w:rPr>
        <w:lastRenderedPageBreak/>
        <w:t>[</w:t>
      </w:r>
      <w:r w:rsidRPr="00271EDA">
        <w:rPr>
          <w:lang w:val="en-US"/>
        </w:rPr>
        <w:t>Folie</w:t>
      </w:r>
      <w:r w:rsidR="00991A6D">
        <w:rPr>
          <w:lang w:val="en-US"/>
        </w:rPr>
        <w:t xml:space="preserve"> </w:t>
      </w:r>
      <w:r w:rsidR="00A562B3">
        <w:rPr>
          <w:lang w:val="en-US"/>
        </w:rPr>
        <w:t>Straße</w:t>
      </w:r>
      <w:r w:rsidR="00991A6D">
        <w:rPr>
          <w:lang w:val="en-US"/>
        </w:rPr>
        <w:t xml:space="preserve"> </w:t>
      </w:r>
      <w:r>
        <w:rPr>
          <w:lang w:val="en-US"/>
        </w:rPr>
        <w:t>68]</w:t>
      </w:r>
    </w:p>
    <w:p w:rsidR="00740180" w:rsidRPr="00E362EE" w:rsidRDefault="00D42283" w:rsidP="00740180">
      <w:pPr>
        <w:rPr>
          <w:lang w:val="en-US"/>
        </w:rPr>
      </w:pPr>
      <w:r>
        <w:rPr>
          <w:noProof/>
          <w:lang w:val="de-DE" w:eastAsia="de-DE"/>
        </w:rPr>
        <w:drawing>
          <wp:inline distT="0" distB="0" distL="0" distR="0">
            <wp:extent cx="2647864" cy="1980000"/>
            <wp:effectExtent l="19050" t="19050" r="19136" b="20250"/>
            <wp:docPr id="138" name="Bild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5"/>
                    <a:srcRect/>
                    <a:stretch>
                      <a:fillRect/>
                    </a:stretch>
                  </pic:blipFill>
                  <pic:spPr bwMode="auto">
                    <a:xfrm>
                      <a:off x="0" y="0"/>
                      <a:ext cx="2647864" cy="1980000"/>
                    </a:xfrm>
                    <a:prstGeom prst="rect">
                      <a:avLst/>
                    </a:prstGeom>
                    <a:noFill/>
                    <a:ln w="9525">
                      <a:solidFill>
                        <a:schemeClr val="accent1"/>
                      </a:solidFill>
                      <a:miter lim="800000"/>
                      <a:headEnd/>
                      <a:tailEnd/>
                    </a:ln>
                  </pic:spPr>
                </pic:pic>
              </a:graphicData>
            </a:graphic>
          </wp:inline>
        </w:drawing>
      </w:r>
    </w:p>
    <w:p w:rsidR="00740180" w:rsidRPr="00017C18" w:rsidRDefault="00740180" w:rsidP="00740180">
      <w:pPr>
        <w:pStyle w:val="berschrift3"/>
        <w:rPr>
          <w:lang w:val="de-DE"/>
        </w:rPr>
      </w:pPr>
      <w:r w:rsidRPr="00017C18">
        <w:rPr>
          <w:lang w:val="de-DE"/>
        </w:rPr>
        <w:t>Sichern von Fahrzeugen</w:t>
      </w:r>
    </w:p>
    <w:p w:rsidR="00740180" w:rsidRDefault="00740180" w:rsidP="00740180">
      <w:pPr>
        <w:rPr>
          <w:b/>
          <w:lang w:val="de-DE"/>
        </w:rPr>
      </w:pPr>
      <w:r w:rsidRPr="00017C18">
        <w:rPr>
          <w:b/>
          <w:lang w:val="de-DE"/>
        </w:rPr>
        <w:t>Schwere Fahrzeuge</w:t>
      </w:r>
    </w:p>
    <w:p w:rsidR="00740180" w:rsidRPr="00DC75B0" w:rsidRDefault="00740180" w:rsidP="00740180">
      <w:pPr>
        <w:rPr>
          <w:lang w:val="de-DE"/>
        </w:rPr>
      </w:pPr>
      <w:r w:rsidRPr="00DC75B0">
        <w:rPr>
          <w:lang w:val="de-DE"/>
        </w:rPr>
        <w:t>Fahrzeugtransporte sollten nur auf Kraftfahrzeugen und Anhänger durchgeführt werden</w:t>
      </w:r>
      <w:r w:rsidR="00991A6D">
        <w:rPr>
          <w:lang w:val="de-DE"/>
        </w:rPr>
        <w:t>,</w:t>
      </w:r>
      <w:r w:rsidRPr="00DC75B0">
        <w:rPr>
          <w:lang w:val="de-DE"/>
        </w:rPr>
        <w:t xml:space="preserve"> die dafür geeignet sind. Das schließt mit ein</w:t>
      </w:r>
      <w:r w:rsidR="00991A6D">
        <w:rPr>
          <w:lang w:val="de-DE"/>
        </w:rPr>
        <w:t>,</w:t>
      </w:r>
      <w:r w:rsidRPr="00DC75B0">
        <w:rPr>
          <w:lang w:val="de-DE"/>
        </w:rPr>
        <w:t xml:space="preserve"> da</w:t>
      </w:r>
      <w:r w:rsidR="00991A6D">
        <w:rPr>
          <w:lang w:val="de-DE"/>
        </w:rPr>
        <w:t>s</w:t>
      </w:r>
      <w:r w:rsidRPr="00DC75B0">
        <w:rPr>
          <w:lang w:val="de-DE"/>
        </w:rPr>
        <w:t>s sie mit entsprechende</w:t>
      </w:r>
      <w:r w:rsidR="00991A6D">
        <w:rPr>
          <w:lang w:val="de-DE"/>
        </w:rPr>
        <w:t>n</w:t>
      </w:r>
      <w:r w:rsidRPr="00DC75B0">
        <w:rPr>
          <w:lang w:val="de-DE"/>
        </w:rPr>
        <w:t xml:space="preserve"> </w:t>
      </w:r>
      <w:r w:rsidR="00991A6D">
        <w:rPr>
          <w:lang w:val="de-DE"/>
        </w:rPr>
        <w:t>Zurr</w:t>
      </w:r>
      <w:r w:rsidRPr="00DC75B0">
        <w:rPr>
          <w:lang w:val="de-DE"/>
        </w:rPr>
        <w:t>ösen, im Hinblick auf Anzahl, Position und Belastbarkeit, ausgestattet sind. Die folgenden Punkte sollten ebenfalls beachtet werden:</w:t>
      </w:r>
    </w:p>
    <w:p w:rsidR="00740180" w:rsidRPr="00DC75B0" w:rsidRDefault="00740180" w:rsidP="00740180">
      <w:pPr>
        <w:pStyle w:val="Listenabsatz"/>
        <w:numPr>
          <w:ilvl w:val="0"/>
          <w:numId w:val="17"/>
        </w:numPr>
        <w:rPr>
          <w:lang w:val="de-DE"/>
        </w:rPr>
      </w:pPr>
      <w:r w:rsidRPr="00DC75B0">
        <w:rPr>
          <w:lang w:val="de-DE"/>
        </w:rPr>
        <w:t>Bei den Fahrzeugen und/ oder Anhängern</w:t>
      </w:r>
      <w:r w:rsidR="00991A6D">
        <w:rPr>
          <w:lang w:val="de-DE"/>
        </w:rPr>
        <w:t>,</w:t>
      </w:r>
      <w:r w:rsidRPr="00DC75B0">
        <w:rPr>
          <w:lang w:val="de-DE"/>
        </w:rPr>
        <w:t xml:space="preserve"> die </w:t>
      </w:r>
      <w:r w:rsidR="00991A6D">
        <w:rPr>
          <w:lang w:val="de-DE"/>
        </w:rPr>
        <w:t>transportiert werden, sollt</w:t>
      </w:r>
      <w:r w:rsidRPr="00DC75B0">
        <w:rPr>
          <w:lang w:val="de-DE"/>
        </w:rPr>
        <w:t>en die Handbremsen angezogen werden</w:t>
      </w:r>
      <w:r>
        <w:rPr>
          <w:lang w:val="de-DE"/>
        </w:rPr>
        <w:t>;</w:t>
      </w:r>
    </w:p>
    <w:p w:rsidR="00740180" w:rsidRPr="00DC75B0" w:rsidRDefault="00740180" w:rsidP="00740180">
      <w:pPr>
        <w:pStyle w:val="Listenabsatz"/>
        <w:numPr>
          <w:ilvl w:val="0"/>
          <w:numId w:val="17"/>
        </w:numPr>
        <w:rPr>
          <w:lang w:val="de-DE"/>
        </w:rPr>
      </w:pPr>
      <w:r w:rsidRPr="00DC75B0">
        <w:rPr>
          <w:lang w:val="de-DE"/>
        </w:rPr>
        <w:t xml:space="preserve">Das Lenkradschloss muss aktiv sein und die Räder </w:t>
      </w:r>
      <w:r w:rsidR="00991A6D">
        <w:rPr>
          <w:lang w:val="de-DE"/>
        </w:rPr>
        <w:t>b</w:t>
      </w:r>
      <w:r w:rsidRPr="00DC75B0">
        <w:rPr>
          <w:lang w:val="de-DE"/>
        </w:rPr>
        <w:t>lockiert werden</w:t>
      </w:r>
      <w:r>
        <w:rPr>
          <w:lang w:val="de-DE"/>
        </w:rPr>
        <w:t>;</w:t>
      </w:r>
    </w:p>
    <w:p w:rsidR="00740180" w:rsidRPr="00DC75B0" w:rsidRDefault="00740180" w:rsidP="00740180">
      <w:pPr>
        <w:pStyle w:val="Listenabsatz"/>
        <w:numPr>
          <w:ilvl w:val="0"/>
          <w:numId w:val="17"/>
        </w:numPr>
        <w:rPr>
          <w:lang w:val="de-DE"/>
        </w:rPr>
      </w:pPr>
      <w:r w:rsidRPr="00DC75B0">
        <w:rPr>
          <w:lang w:val="de-DE"/>
        </w:rPr>
        <w:t>Be</w:t>
      </w:r>
      <w:r w:rsidR="00991A6D">
        <w:rPr>
          <w:lang w:val="de-DE"/>
        </w:rPr>
        <w:t>im</w:t>
      </w:r>
      <w:r w:rsidRPr="00DC75B0">
        <w:rPr>
          <w:lang w:val="de-DE"/>
        </w:rPr>
        <w:t xml:space="preserve"> Getriebe</w:t>
      </w:r>
      <w:r>
        <w:rPr>
          <w:lang w:val="de-DE"/>
        </w:rPr>
        <w:t xml:space="preserve"> sollte möglichst ein niedrigen</w:t>
      </w:r>
      <w:r w:rsidRPr="00DC75B0">
        <w:rPr>
          <w:lang w:val="de-DE"/>
        </w:rPr>
        <w:t xml:space="preserve"> Gang eingelegt werden</w:t>
      </w:r>
      <w:r w:rsidR="007F1C67">
        <w:rPr>
          <w:lang w:val="de-DE"/>
        </w:rPr>
        <w:t>;</w:t>
      </w:r>
    </w:p>
    <w:p w:rsidR="00740180" w:rsidRPr="00DC75B0" w:rsidRDefault="00740180" w:rsidP="00740180">
      <w:pPr>
        <w:pStyle w:val="Listenabsatz"/>
        <w:numPr>
          <w:ilvl w:val="0"/>
          <w:numId w:val="17"/>
        </w:numPr>
        <w:rPr>
          <w:lang w:val="de-DE"/>
        </w:rPr>
      </w:pPr>
      <w:r w:rsidRPr="00DC75B0">
        <w:rPr>
          <w:lang w:val="de-DE"/>
        </w:rPr>
        <w:t>Wenn möglich, sollten die Keile auf der Ladefläche gesichert werden</w:t>
      </w:r>
      <w:r w:rsidR="007F1C67">
        <w:rPr>
          <w:lang w:val="de-DE"/>
        </w:rPr>
        <w:t>.</w:t>
      </w:r>
    </w:p>
    <w:p w:rsidR="00740180" w:rsidRDefault="00740180" w:rsidP="00740180">
      <w:pPr>
        <w:rPr>
          <w:lang w:val="de-DE"/>
        </w:rPr>
      </w:pPr>
      <w:r w:rsidRPr="008E7509">
        <w:rPr>
          <w:lang w:val="de-DE"/>
        </w:rPr>
        <w:t>Die Fahrzeuge</w:t>
      </w:r>
      <w:r w:rsidR="00991A6D">
        <w:rPr>
          <w:lang w:val="de-DE"/>
        </w:rPr>
        <w:t>,</w:t>
      </w:r>
      <w:r w:rsidRPr="008E7509">
        <w:rPr>
          <w:lang w:val="de-DE"/>
        </w:rPr>
        <w:t xml:space="preserve"> die </w:t>
      </w:r>
      <w:r w:rsidR="00991A6D">
        <w:rPr>
          <w:lang w:val="de-DE"/>
        </w:rPr>
        <w:t>t</w:t>
      </w:r>
      <w:r w:rsidRPr="008E7509">
        <w:rPr>
          <w:lang w:val="de-DE"/>
        </w:rPr>
        <w:t>ransportiert werden</w:t>
      </w:r>
      <w:r w:rsidR="00991A6D">
        <w:rPr>
          <w:lang w:val="de-DE"/>
        </w:rPr>
        <w:t>,</w:t>
      </w:r>
      <w:r w:rsidRPr="008E7509">
        <w:rPr>
          <w:lang w:val="de-DE"/>
        </w:rPr>
        <w:t xml:space="preserve"> sollten so positioniert werden</w:t>
      </w:r>
      <w:r w:rsidR="00991A6D">
        <w:rPr>
          <w:lang w:val="de-DE"/>
        </w:rPr>
        <w:t>,</w:t>
      </w:r>
      <w:r w:rsidRPr="008E7509">
        <w:rPr>
          <w:lang w:val="de-DE"/>
        </w:rPr>
        <w:t xml:space="preserve"> da</w:t>
      </w:r>
      <w:r w:rsidR="00991A6D">
        <w:rPr>
          <w:lang w:val="de-DE"/>
        </w:rPr>
        <w:t>s</w:t>
      </w:r>
      <w:r w:rsidRPr="008E7509">
        <w:rPr>
          <w:lang w:val="de-DE"/>
        </w:rPr>
        <w:t>s sich ihr gesamtes Gewicht auf das Transportfahrzeug stützt. Die Reibungskraft zwischen Rad und Ladefläche, bei angelegter Handbremse, wird in der Regel nicht ausreichen</w:t>
      </w:r>
      <w:r w:rsidR="00991A6D">
        <w:rPr>
          <w:lang w:val="de-DE"/>
        </w:rPr>
        <w:t>,</w:t>
      </w:r>
      <w:r w:rsidRPr="008E7509">
        <w:rPr>
          <w:lang w:val="de-DE"/>
        </w:rPr>
        <w:t xml:space="preserve"> um das Fahrzeug am </w:t>
      </w:r>
      <w:r w:rsidR="00991A6D">
        <w:rPr>
          <w:lang w:val="de-DE"/>
        </w:rPr>
        <w:t>B</w:t>
      </w:r>
      <w:r w:rsidRPr="008E7509">
        <w:rPr>
          <w:lang w:val="de-DE"/>
        </w:rPr>
        <w:t>ewegen zu hindern. Das Fahrzeug</w:t>
      </w:r>
      <w:r w:rsidR="00991A6D">
        <w:rPr>
          <w:lang w:val="de-DE"/>
        </w:rPr>
        <w:t>,</w:t>
      </w:r>
      <w:r w:rsidRPr="008E7509">
        <w:rPr>
          <w:lang w:val="de-DE"/>
        </w:rPr>
        <w:t xml:space="preserve"> das befördert wird</w:t>
      </w:r>
      <w:r w:rsidR="00991A6D">
        <w:rPr>
          <w:lang w:val="de-DE"/>
        </w:rPr>
        <w:t>,</w:t>
      </w:r>
      <w:r w:rsidRPr="008E7509">
        <w:rPr>
          <w:lang w:val="de-DE"/>
        </w:rPr>
        <w:t xml:space="preserve"> sollte mit geeigneten Zurrmitteln am Transportfahrzeug verzurrt werden. Die Spannvorrichtung</w:t>
      </w:r>
      <w:r w:rsidR="00991A6D">
        <w:rPr>
          <w:lang w:val="de-DE"/>
        </w:rPr>
        <w:t>,</w:t>
      </w:r>
      <w:r w:rsidRPr="008E7509">
        <w:rPr>
          <w:lang w:val="de-DE"/>
        </w:rPr>
        <w:t xml:space="preserve"> die bei jedem Zurrgurrt verwendet wird</w:t>
      </w:r>
      <w:r w:rsidR="00991A6D">
        <w:rPr>
          <w:lang w:val="de-DE"/>
        </w:rPr>
        <w:t>,</w:t>
      </w:r>
      <w:r w:rsidRPr="008E7509">
        <w:rPr>
          <w:lang w:val="de-DE"/>
        </w:rPr>
        <w:t xml:space="preserve"> sollte auf ausreichende Spannung geprüft werden. Wenn nötig, sollten die Zurrmittel nach einigen Kilometern </w:t>
      </w:r>
      <w:r w:rsidR="00991A6D">
        <w:rPr>
          <w:lang w:val="de-DE"/>
        </w:rPr>
        <w:t>F</w:t>
      </w:r>
      <w:r w:rsidRPr="008E7509">
        <w:rPr>
          <w:lang w:val="de-DE"/>
        </w:rPr>
        <w:t>ahrt nachgespannt werden.</w:t>
      </w:r>
    </w:p>
    <w:p w:rsidR="00740180" w:rsidRPr="00BF4962" w:rsidRDefault="00740180" w:rsidP="00740180">
      <w:pPr>
        <w:rPr>
          <w:lang w:val="de-DE"/>
        </w:rPr>
      </w:pPr>
      <w:r w:rsidRPr="00BF4962">
        <w:rPr>
          <w:lang w:val="de-DE"/>
        </w:rPr>
        <w:t>Zurrmittel sollten an Teilen des Fahrzeugs, wie Achsen oder Chassis, angebracht werden,</w:t>
      </w:r>
      <w:r w:rsidR="00991A6D">
        <w:rPr>
          <w:lang w:val="de-DE"/>
        </w:rPr>
        <w:t xml:space="preserve"> die für diesen Zweck ausreichend sind</w:t>
      </w:r>
      <w:r w:rsidRPr="00BF4962">
        <w:rPr>
          <w:lang w:val="de-DE"/>
        </w:rPr>
        <w:t>. Es sollte darauf geachtet werden</w:t>
      </w:r>
      <w:r w:rsidR="00991A6D">
        <w:rPr>
          <w:lang w:val="de-DE"/>
        </w:rPr>
        <w:t>,</w:t>
      </w:r>
      <w:r w:rsidRPr="00BF4962">
        <w:rPr>
          <w:lang w:val="de-DE"/>
        </w:rPr>
        <w:t xml:space="preserve"> da</w:t>
      </w:r>
      <w:r w:rsidR="00991A6D">
        <w:rPr>
          <w:lang w:val="de-DE"/>
        </w:rPr>
        <w:t>s</w:t>
      </w:r>
      <w:r w:rsidRPr="00BF4962">
        <w:rPr>
          <w:lang w:val="de-DE"/>
        </w:rPr>
        <w:t>s Komponenten wie Bremsleitungen, Schläuche, elektrische Anlage, etc. nicht bei der Ladungssicherung belastet oder beschädigt werden.</w:t>
      </w:r>
    </w:p>
    <w:p w:rsidR="00740180" w:rsidRPr="00BF4962" w:rsidRDefault="00740180" w:rsidP="00740180">
      <w:pPr>
        <w:rPr>
          <w:lang w:val="de-DE"/>
        </w:rPr>
      </w:pPr>
      <w:r w:rsidRPr="00BF4962">
        <w:rPr>
          <w:lang w:val="de-DE"/>
        </w:rPr>
        <w:t>Die Beförderung von beladenen Fahrzeugen wird nicht empfohlen, wenn dies jedoch erforderlich ist</w:t>
      </w:r>
      <w:r w:rsidR="00991A6D">
        <w:rPr>
          <w:lang w:val="de-DE"/>
        </w:rPr>
        <w:t>,</w:t>
      </w:r>
      <w:r w:rsidRPr="00BF4962">
        <w:rPr>
          <w:lang w:val="de-DE"/>
        </w:rPr>
        <w:t xml:space="preserve"> sollte die Aufmerksamkeit au</w:t>
      </w:r>
      <w:r w:rsidR="00991A6D">
        <w:rPr>
          <w:lang w:val="de-DE"/>
        </w:rPr>
        <w:t>f</w:t>
      </w:r>
      <w:r w:rsidRPr="00BF4962">
        <w:rPr>
          <w:lang w:val="de-DE"/>
        </w:rPr>
        <w:t xml:space="preserve"> de</w:t>
      </w:r>
      <w:r w:rsidR="00991A6D">
        <w:rPr>
          <w:lang w:val="de-DE"/>
        </w:rPr>
        <w:t>m</w:t>
      </w:r>
      <w:r w:rsidRPr="00BF4962">
        <w:rPr>
          <w:lang w:val="de-DE"/>
        </w:rPr>
        <w:t xml:space="preserve"> daraus resultierenden höheren Schwerpunkt liegen und dem daraus resultierenden Verlust an Stabilität beim Bremsen und bei Kurvenfahrten. Es kann notwendig </w:t>
      </w:r>
      <w:r w:rsidRPr="00BF4962">
        <w:rPr>
          <w:lang w:val="de-DE"/>
        </w:rPr>
        <w:lastRenderedPageBreak/>
        <w:t>sein</w:t>
      </w:r>
      <w:r w:rsidR="00991A6D">
        <w:rPr>
          <w:lang w:val="de-DE"/>
        </w:rPr>
        <w:t>,</w:t>
      </w:r>
      <w:r w:rsidRPr="00BF4962">
        <w:rPr>
          <w:lang w:val="de-DE"/>
        </w:rPr>
        <w:t xml:space="preserve"> zusätzliche Zurrmittel am Fahrzeug oder Anhänger anzubringen, um es nach unten in die Federn zu ziehen und damit zu helfen eine unstabile Beladung zu vermeiden.</w:t>
      </w:r>
    </w:p>
    <w:p w:rsidR="00740180" w:rsidRPr="00BF4962" w:rsidRDefault="00740180" w:rsidP="00740180">
      <w:pPr>
        <w:rPr>
          <w:lang w:val="de-DE"/>
        </w:rPr>
      </w:pPr>
    </w:p>
    <w:p w:rsidR="00740180" w:rsidRPr="00BF4962" w:rsidRDefault="00740180" w:rsidP="00740180">
      <w:pPr>
        <w:rPr>
          <w:b/>
          <w:lang w:val="de-DE"/>
        </w:rPr>
      </w:pPr>
      <w:r>
        <w:rPr>
          <w:b/>
          <w:lang w:val="de-DE"/>
        </w:rPr>
        <w:t>Personenkraf</w:t>
      </w:r>
      <w:r w:rsidRPr="00BF4962">
        <w:rPr>
          <w:b/>
          <w:lang w:val="de-DE"/>
        </w:rPr>
        <w:t>twagen und Transporter</w:t>
      </w:r>
    </w:p>
    <w:p w:rsidR="00740180" w:rsidRPr="00706569" w:rsidRDefault="00740180" w:rsidP="00740180">
      <w:pPr>
        <w:rPr>
          <w:lang w:val="de-DE"/>
        </w:rPr>
      </w:pPr>
      <w:r w:rsidRPr="00706569">
        <w:rPr>
          <w:lang w:val="de-DE"/>
        </w:rPr>
        <w:t>Diese Fahrzeuge sind vorzugsweise durch eine Kombination aus Zurren und Blockieren zu sichern. Wie viele Blockierungen und Zurrmittel verwendet werden</w:t>
      </w:r>
      <w:r w:rsidR="00991A6D">
        <w:rPr>
          <w:lang w:val="de-DE"/>
        </w:rPr>
        <w:t>,</w:t>
      </w:r>
      <w:r w:rsidRPr="00706569">
        <w:rPr>
          <w:lang w:val="de-DE"/>
        </w:rPr>
        <w:t xml:space="preserve"> hängt von der Neigung der Ladefläche und vom Gewicht des Fahrzeugs ab. Wenn die Neigung der Ladefläche mehr als 10 Grad ist</w:t>
      </w:r>
      <w:r w:rsidR="00991A6D">
        <w:rPr>
          <w:lang w:val="de-DE"/>
        </w:rPr>
        <w:t>,</w:t>
      </w:r>
      <w:r w:rsidRPr="00706569">
        <w:rPr>
          <w:lang w:val="de-DE"/>
        </w:rPr>
        <w:t xml:space="preserve"> müssen alle Räder davor und dahinter </w:t>
      </w:r>
      <w:r w:rsidR="00991A6D">
        <w:rPr>
          <w:lang w:val="de-DE"/>
        </w:rPr>
        <w:t>b</w:t>
      </w:r>
      <w:r w:rsidRPr="00706569">
        <w:rPr>
          <w:lang w:val="de-DE"/>
        </w:rPr>
        <w:t>lockiert werden, ebenso müssen alle Räder verzurrt werden.</w:t>
      </w:r>
    </w:p>
    <w:p w:rsidR="00740180" w:rsidRPr="003C1AC1" w:rsidRDefault="00740180" w:rsidP="00740180">
      <w:pPr>
        <w:rPr>
          <w:lang w:val="de-DE"/>
        </w:rPr>
      </w:pPr>
      <w:r w:rsidRPr="003C1AC1">
        <w:rPr>
          <w:lang w:val="de-DE"/>
        </w:rPr>
        <w:t xml:space="preserve">Wenn die Neigung weniger als 10 Grad </w:t>
      </w:r>
      <w:r w:rsidR="007F1C67">
        <w:rPr>
          <w:lang w:val="de-DE"/>
        </w:rPr>
        <w:t>beträgt</w:t>
      </w:r>
      <w:r w:rsidRPr="003C1AC1">
        <w:rPr>
          <w:lang w:val="de-DE"/>
        </w:rPr>
        <w:t xml:space="preserve">, sind die vorderen Räder und danach jedes zweite Rad zu blockieren. Verzurrt müssen die </w:t>
      </w:r>
      <w:r w:rsidR="007F1C67">
        <w:rPr>
          <w:lang w:val="de-DE"/>
        </w:rPr>
        <w:t>v</w:t>
      </w:r>
      <w:r w:rsidRPr="003C1AC1">
        <w:rPr>
          <w:lang w:val="de-DE"/>
        </w:rPr>
        <w:t xml:space="preserve">orderen Räder werden, ausgenommen die hinteren Räder sind </w:t>
      </w:r>
      <w:r w:rsidR="007F1C67">
        <w:rPr>
          <w:lang w:val="de-DE"/>
        </w:rPr>
        <w:t>b</w:t>
      </w:r>
      <w:r w:rsidRPr="003C1AC1">
        <w:rPr>
          <w:lang w:val="de-DE"/>
        </w:rPr>
        <w:t xml:space="preserve">lockiert, dann müssen alle Räder verzurrt werden. Wenn das Gewicht des Fahrzeugs größer als 3500daN ist, sind alle Räder von beiden Seiten zu </w:t>
      </w:r>
      <w:r w:rsidR="007F1C67">
        <w:rPr>
          <w:lang w:val="de-DE"/>
        </w:rPr>
        <w:t>b</w:t>
      </w:r>
      <w:r w:rsidRPr="003C1AC1">
        <w:rPr>
          <w:lang w:val="de-DE"/>
        </w:rPr>
        <w:t>lockieren und zu verzurren.</w:t>
      </w:r>
    </w:p>
    <w:p w:rsidR="00740180" w:rsidRDefault="00740180" w:rsidP="00740180">
      <w:pPr>
        <w:rPr>
          <w:lang w:val="de-DE"/>
        </w:rPr>
      </w:pPr>
      <w:r w:rsidRPr="003C1AC1">
        <w:rPr>
          <w:lang w:val="de-DE"/>
        </w:rPr>
        <w:t xml:space="preserve">Wenn die Neigung mehr als 10 Grad nach hinten </w:t>
      </w:r>
      <w:r w:rsidR="007F1C67">
        <w:rPr>
          <w:lang w:val="de-DE"/>
        </w:rPr>
        <w:t>beträgt</w:t>
      </w:r>
      <w:r w:rsidRPr="003C1AC1">
        <w:rPr>
          <w:lang w:val="de-DE"/>
        </w:rPr>
        <w:t xml:space="preserve">, müssen Blockierungen vor und hinter der </w:t>
      </w:r>
      <w:r w:rsidR="00991A6D">
        <w:rPr>
          <w:lang w:val="de-DE"/>
        </w:rPr>
        <w:t>v</w:t>
      </w:r>
      <w:r w:rsidRPr="003C1AC1">
        <w:rPr>
          <w:lang w:val="de-DE"/>
        </w:rPr>
        <w:t xml:space="preserve">orderen Achse verwendet werden. Zusätzlich zu den </w:t>
      </w:r>
      <w:r w:rsidR="00991A6D">
        <w:rPr>
          <w:lang w:val="de-DE"/>
        </w:rPr>
        <w:t>b</w:t>
      </w:r>
      <w:r w:rsidRPr="003C1AC1">
        <w:rPr>
          <w:lang w:val="de-DE"/>
        </w:rPr>
        <w:t>lockierten Rädern müssen noch Zurrmittel verwendet werden.</w:t>
      </w:r>
    </w:p>
    <w:p w:rsidR="00991A6D" w:rsidRPr="003C1AC1" w:rsidRDefault="00991A6D" w:rsidP="00740180">
      <w:pPr>
        <w:rPr>
          <w:lang w:val="de-DE"/>
        </w:rPr>
      </w:pPr>
      <w:r>
        <w:rPr>
          <w:lang w:val="de-DE"/>
        </w:rPr>
        <w:t>Blockierungen gegen Bewegung des transportierten Fahrzeuges zur Seite müssen durch gut fixierte Flanschen, Blöcke, Stangen oder ähnliche Hilfsmittel angebracht werden, diese sollten fest an den Seiten der Räder des transportierten Fahrzeuges bis zu einer Höhe von mind. 5cm angebracht sein. Wenn das Transportfahrzeug spez</w:t>
      </w:r>
      <w:r w:rsidR="007F1C67">
        <w:rPr>
          <w:lang w:val="de-DE"/>
        </w:rPr>
        <w:t>iell für den Transport von PKWs und</w:t>
      </w:r>
      <w:r>
        <w:rPr>
          <w:lang w:val="de-DE"/>
        </w:rPr>
        <w:t xml:space="preserve"> Trailern gebaut wurde und wenn die Ladefläche mit Spuren ausgestattet ist, die von Flanschen von mind. 5 cm Höhe</w:t>
      </w:r>
      <w:r w:rsidR="00A562B3">
        <w:rPr>
          <w:lang w:val="de-DE"/>
        </w:rPr>
        <w:t xml:space="preserve"> begrenzt werden und maximal eine Bewegungsfreiheit von 30 cm seitwärts zulassen, kann davon ausgegangen werden, dass die Anforderungen an eine Blockierung zur Seite erfüllt sind.</w:t>
      </w:r>
    </w:p>
    <w:p w:rsidR="00740180" w:rsidRPr="003F688E" w:rsidRDefault="00740180" w:rsidP="00740180">
      <w:pPr>
        <w:rPr>
          <w:lang w:val="de-DE"/>
        </w:rPr>
      </w:pPr>
      <w:r w:rsidRPr="003F688E">
        <w:rPr>
          <w:lang w:val="de-DE"/>
        </w:rPr>
        <w:t>Blockierungen oder Keile</w:t>
      </w:r>
      <w:r w:rsidR="00A562B3">
        <w:rPr>
          <w:lang w:val="de-DE"/>
        </w:rPr>
        <w:t>,</w:t>
      </w:r>
      <w:r w:rsidRPr="003F688E">
        <w:rPr>
          <w:lang w:val="de-DE"/>
        </w:rPr>
        <w:t xml:space="preserve"> die eine Längsbewegung verhindern sollen, sollten gegen die Reifen des zu </w:t>
      </w:r>
      <w:r w:rsidR="00A562B3">
        <w:rPr>
          <w:lang w:val="de-DE"/>
        </w:rPr>
        <w:t>t</w:t>
      </w:r>
      <w:r w:rsidRPr="003F688E">
        <w:rPr>
          <w:lang w:val="de-DE"/>
        </w:rPr>
        <w:t xml:space="preserve">ransportierenden Fahrzeugs angebracht werden. Die Blockierungen und Keile sollten ein Drittel der Höhe des Rades des zu </w:t>
      </w:r>
      <w:r w:rsidR="00A562B3">
        <w:rPr>
          <w:lang w:val="de-DE"/>
        </w:rPr>
        <w:t>t</w:t>
      </w:r>
      <w:r w:rsidRPr="003F688E">
        <w:rPr>
          <w:lang w:val="de-DE"/>
        </w:rPr>
        <w:t>ransportierenden Fahrzeugs</w:t>
      </w:r>
      <w:r w:rsidR="00A562B3">
        <w:rPr>
          <w:lang w:val="de-DE"/>
        </w:rPr>
        <w:t xml:space="preserve"> aufweisen</w:t>
      </w:r>
      <w:r w:rsidRPr="003F688E">
        <w:rPr>
          <w:lang w:val="de-DE"/>
        </w:rPr>
        <w:t xml:space="preserve"> und sollten fest angebracht werden</w:t>
      </w:r>
      <w:r w:rsidR="00A562B3">
        <w:rPr>
          <w:lang w:val="de-DE"/>
        </w:rPr>
        <w:t>,</w:t>
      </w:r>
      <w:r w:rsidRPr="003F688E">
        <w:rPr>
          <w:lang w:val="de-DE"/>
        </w:rPr>
        <w:t xml:space="preserve"> um eine Bewegung entlang der Ladefläche des Transportfahrzeugs zu verhindern.</w:t>
      </w:r>
    </w:p>
    <w:p w:rsidR="00740180" w:rsidRPr="00383E11" w:rsidRDefault="007F1C67" w:rsidP="00740180">
      <w:pPr>
        <w:rPr>
          <w:lang w:val="de-DE"/>
        </w:rPr>
      </w:pPr>
      <w:r>
        <w:rPr>
          <w:lang w:val="de-DE"/>
        </w:rPr>
        <w:t xml:space="preserve">Wann immer möglich, </w:t>
      </w:r>
      <w:r w:rsidR="00740180" w:rsidRPr="00383E11">
        <w:rPr>
          <w:lang w:val="de-DE"/>
        </w:rPr>
        <w:t>sollte das Festzurren auf eine Weise geschehen (Verzurren so fest wie möglich und in einem rechten Winkel zur Ladefläche)</w:t>
      </w:r>
      <w:r w:rsidR="00A562B3">
        <w:rPr>
          <w:lang w:val="de-DE"/>
        </w:rPr>
        <w:t xml:space="preserve">, bei der </w:t>
      </w:r>
      <w:r w:rsidR="00740180" w:rsidRPr="00383E11">
        <w:rPr>
          <w:lang w:val="de-DE"/>
        </w:rPr>
        <w:t>das Fahrzeug direkt auf die Ladefläche gezogen wird. Die Zurrmittel für ein Pa</w:t>
      </w:r>
      <w:r w:rsidR="00A562B3">
        <w:rPr>
          <w:lang w:val="de-DE"/>
        </w:rPr>
        <w:t>ar</w:t>
      </w:r>
      <w:r>
        <w:rPr>
          <w:lang w:val="de-DE"/>
        </w:rPr>
        <w:t xml:space="preserve"> </w:t>
      </w:r>
      <w:r w:rsidR="00740180" w:rsidRPr="00383E11">
        <w:rPr>
          <w:lang w:val="de-DE"/>
        </w:rPr>
        <w:t>Räder sollten stark genug sein</w:t>
      </w:r>
      <w:r w:rsidR="00A562B3">
        <w:rPr>
          <w:lang w:val="de-DE"/>
        </w:rPr>
        <w:t>,</w:t>
      </w:r>
      <w:r w:rsidR="00740180" w:rsidRPr="00383E11">
        <w:rPr>
          <w:lang w:val="de-DE"/>
        </w:rPr>
        <w:t xml:space="preserve"> um </w:t>
      </w:r>
      <w:r w:rsidR="00A562B3">
        <w:rPr>
          <w:lang w:val="de-DE"/>
        </w:rPr>
        <w:t>der</w:t>
      </w:r>
      <w:r w:rsidR="00740180" w:rsidRPr="00383E11">
        <w:rPr>
          <w:lang w:val="de-DE"/>
        </w:rPr>
        <w:t xml:space="preserve"> Kraft der </w:t>
      </w:r>
      <w:r w:rsidR="00A562B3">
        <w:rPr>
          <w:lang w:val="de-DE"/>
        </w:rPr>
        <w:t>d</w:t>
      </w:r>
      <w:r w:rsidR="00740180" w:rsidRPr="00383E11">
        <w:rPr>
          <w:lang w:val="de-DE"/>
        </w:rPr>
        <w:t>oppelten Masse des Fahrzeugs aufwärts zu wiederstehen. Alternativ zum Verzurren eines Rades können die Zurrmittel auch am Achskörper befestiget werden. Wenn die Zurrmittel so positioniert werden können</w:t>
      </w:r>
      <w:r w:rsidR="00A562B3">
        <w:rPr>
          <w:lang w:val="de-DE"/>
        </w:rPr>
        <w:t>,</w:t>
      </w:r>
      <w:r w:rsidR="00740180" w:rsidRPr="00383E11">
        <w:rPr>
          <w:lang w:val="de-DE"/>
        </w:rPr>
        <w:t xml:space="preserve"> da</w:t>
      </w:r>
      <w:r w:rsidR="00A562B3">
        <w:rPr>
          <w:lang w:val="de-DE"/>
        </w:rPr>
        <w:t>s</w:t>
      </w:r>
      <w:r w:rsidR="00740180" w:rsidRPr="00383E11">
        <w:rPr>
          <w:lang w:val="de-DE"/>
        </w:rPr>
        <w:t>s sie am Achskörper nicht verrutschen können und eine ausreichende Belastbarkeit aufweisen, so ist es akzeptabel ein Zurrmittel pro Achse zu verwenden.</w:t>
      </w:r>
    </w:p>
    <w:p w:rsidR="00740180" w:rsidRPr="00383E11" w:rsidRDefault="00740180" w:rsidP="00740180">
      <w:pPr>
        <w:rPr>
          <w:b/>
          <w:bCs/>
          <w:lang w:val="de-DE"/>
        </w:rPr>
      </w:pPr>
      <w:r w:rsidRPr="00383E11">
        <w:rPr>
          <w:b/>
          <w:bCs/>
          <w:lang w:val="de-DE"/>
        </w:rPr>
        <w:br w:type="page"/>
      </w:r>
    </w:p>
    <w:p w:rsidR="00740180" w:rsidRPr="008C5F03" w:rsidRDefault="00740180" w:rsidP="00740180">
      <w:pPr>
        <w:rPr>
          <w:b/>
          <w:bCs/>
          <w:lang w:val="en-US"/>
        </w:rPr>
      </w:pPr>
      <w:r>
        <w:rPr>
          <w:b/>
          <w:bCs/>
          <w:lang w:val="en-US"/>
        </w:rPr>
        <w:lastRenderedPageBreak/>
        <w:t>Notizen</w:t>
      </w:r>
    </w:p>
    <w:p w:rsidR="00740180" w:rsidRPr="00A84223" w:rsidRDefault="00740180" w:rsidP="00740180">
      <w:pPr>
        <w:rPr>
          <w:b/>
          <w:bCs/>
          <w:lang w:val="en-US"/>
        </w:rPr>
      </w:pPr>
      <w:r w:rsidRPr="00A84223">
        <w:rPr>
          <w:b/>
          <w:bCs/>
          <w:lang w:val="en-US"/>
        </w:rPr>
        <w:t>__________________________________________________________________________________</w:t>
      </w:r>
    </w:p>
    <w:p w:rsidR="00740180" w:rsidRPr="00A84223" w:rsidRDefault="00740180" w:rsidP="00740180">
      <w:pPr>
        <w:rPr>
          <w:b/>
          <w:bCs/>
          <w:lang w:val="en-US"/>
        </w:rPr>
      </w:pPr>
      <w:r w:rsidRPr="00A84223">
        <w:rPr>
          <w:b/>
          <w:bCs/>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Default="00740180" w:rsidP="00740180">
      <w:pPr>
        <w:rPr>
          <w:lang w:val="en-US"/>
        </w:rPr>
      </w:pPr>
    </w:p>
    <w:p w:rsidR="00740180" w:rsidRDefault="00740180" w:rsidP="00740180">
      <w:pPr>
        <w:rPr>
          <w:lang w:val="en-US"/>
        </w:rPr>
      </w:pPr>
    </w:p>
    <w:p w:rsidR="00740180" w:rsidRDefault="00740180" w:rsidP="00740180">
      <w:pPr>
        <w:rPr>
          <w:lang w:val="en-US"/>
        </w:rPr>
      </w:pPr>
    </w:p>
    <w:p w:rsidR="00740180" w:rsidRPr="00341955" w:rsidRDefault="00740180" w:rsidP="00740180">
      <w:pPr>
        <w:rPr>
          <w:lang w:val="en-US"/>
        </w:rPr>
      </w:pPr>
    </w:p>
    <w:p w:rsidR="00740180" w:rsidRDefault="00740180" w:rsidP="00740180">
      <w:pPr>
        <w:rPr>
          <w:rFonts w:asciiTheme="majorHAnsi" w:eastAsiaTheme="majorEastAsia" w:hAnsiTheme="majorHAnsi" w:cstheme="majorBidi"/>
          <w:b/>
          <w:bCs/>
          <w:color w:val="4F81BD" w:themeColor="accent1"/>
          <w:sz w:val="26"/>
          <w:szCs w:val="26"/>
          <w:lang w:val="en-US"/>
        </w:rPr>
      </w:pPr>
      <w:r>
        <w:rPr>
          <w:lang w:val="en-US"/>
        </w:rPr>
        <w:br w:type="page"/>
      </w:r>
    </w:p>
    <w:p w:rsidR="00740180" w:rsidRDefault="00740180" w:rsidP="00740180">
      <w:pPr>
        <w:pStyle w:val="berschrift2"/>
        <w:rPr>
          <w:lang w:val="en-US"/>
        </w:rPr>
      </w:pPr>
      <w:r>
        <w:rPr>
          <w:lang w:val="en-US"/>
        </w:rPr>
        <w:lastRenderedPageBreak/>
        <w:t>[</w:t>
      </w:r>
      <w:r w:rsidRPr="00271EDA">
        <w:rPr>
          <w:lang w:val="en-US"/>
        </w:rPr>
        <w:t>Folie</w:t>
      </w:r>
      <w:r w:rsidR="00A562B3">
        <w:rPr>
          <w:lang w:val="en-US"/>
        </w:rPr>
        <w:t xml:space="preserve"> Straße </w:t>
      </w:r>
      <w:r>
        <w:rPr>
          <w:lang w:val="en-US"/>
        </w:rPr>
        <w:t>69]</w:t>
      </w:r>
    </w:p>
    <w:p w:rsidR="00740180" w:rsidRPr="00E362EE" w:rsidRDefault="00D42283" w:rsidP="00740180">
      <w:pPr>
        <w:rPr>
          <w:lang w:val="en-US"/>
        </w:rPr>
      </w:pPr>
      <w:r>
        <w:rPr>
          <w:noProof/>
          <w:lang w:val="de-DE" w:eastAsia="de-DE"/>
        </w:rPr>
        <w:drawing>
          <wp:inline distT="0" distB="0" distL="0" distR="0">
            <wp:extent cx="2657423" cy="1980000"/>
            <wp:effectExtent l="19050" t="19050" r="9577" b="20250"/>
            <wp:docPr id="139" name="Bild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6"/>
                    <a:srcRect/>
                    <a:stretch>
                      <a:fillRect/>
                    </a:stretch>
                  </pic:blipFill>
                  <pic:spPr bwMode="auto">
                    <a:xfrm>
                      <a:off x="0" y="0"/>
                      <a:ext cx="2657423" cy="1980000"/>
                    </a:xfrm>
                    <a:prstGeom prst="rect">
                      <a:avLst/>
                    </a:prstGeom>
                    <a:noFill/>
                    <a:ln w="9525">
                      <a:solidFill>
                        <a:schemeClr val="accent1"/>
                      </a:solidFill>
                      <a:miter lim="800000"/>
                      <a:headEnd/>
                      <a:tailEnd/>
                    </a:ln>
                  </pic:spPr>
                </pic:pic>
              </a:graphicData>
            </a:graphic>
          </wp:inline>
        </w:drawing>
      </w:r>
    </w:p>
    <w:p w:rsidR="00740180" w:rsidRPr="004E24F2" w:rsidRDefault="00740180" w:rsidP="00740180">
      <w:pPr>
        <w:pStyle w:val="berschrift3"/>
        <w:rPr>
          <w:lang w:val="de-DE"/>
        </w:rPr>
      </w:pPr>
      <w:r w:rsidRPr="004E24F2">
        <w:rPr>
          <w:lang w:val="de-DE"/>
        </w:rPr>
        <w:t>Sicherung von Schnittholz</w:t>
      </w:r>
    </w:p>
    <w:p w:rsidR="00740180" w:rsidRPr="00B07C71" w:rsidRDefault="00740180" w:rsidP="00740180">
      <w:pPr>
        <w:rPr>
          <w:lang w:val="de-DE"/>
        </w:rPr>
      </w:pPr>
      <w:r w:rsidRPr="00B07C71">
        <w:rPr>
          <w:lang w:val="de-DE"/>
        </w:rPr>
        <w:t>Schnittholz wird für gewöhnlich in Standard</w:t>
      </w:r>
      <w:r w:rsidR="00A562B3">
        <w:rPr>
          <w:lang w:val="de-DE"/>
        </w:rPr>
        <w:t>p</w:t>
      </w:r>
      <w:r w:rsidRPr="00B07C71">
        <w:rPr>
          <w:lang w:val="de-DE"/>
        </w:rPr>
        <w:t xml:space="preserve">aketen </w:t>
      </w:r>
      <w:r w:rsidR="00A562B3">
        <w:rPr>
          <w:lang w:val="de-DE"/>
        </w:rPr>
        <w:t>t</w:t>
      </w:r>
      <w:r w:rsidRPr="00B07C71">
        <w:rPr>
          <w:lang w:val="de-DE"/>
        </w:rPr>
        <w:t>ransportiert. Seien sie sich darüber bewusst</w:t>
      </w:r>
      <w:r w:rsidR="00A562B3">
        <w:rPr>
          <w:lang w:val="de-DE"/>
        </w:rPr>
        <w:t>,</w:t>
      </w:r>
      <w:r w:rsidRPr="00B07C71">
        <w:rPr>
          <w:lang w:val="de-DE"/>
        </w:rPr>
        <w:t xml:space="preserve"> dass jede Folienverpackung den Reibungskoeffizienten senkt und mehr Zurrmittel erforderlich macht. Die Pakete werden in der Regel mit einer Umschlingung gesich</w:t>
      </w:r>
      <w:r w:rsidR="00A562B3">
        <w:rPr>
          <w:lang w:val="de-DE"/>
        </w:rPr>
        <w:t>ert oder an den Enden mit Draht.</w:t>
      </w:r>
      <w:r w:rsidRPr="00B07C71">
        <w:rPr>
          <w:lang w:val="de-DE"/>
        </w:rPr>
        <w:t xml:space="preserve"> </w:t>
      </w:r>
      <w:r w:rsidR="00A562B3">
        <w:rPr>
          <w:lang w:val="de-DE"/>
        </w:rPr>
        <w:t>A</w:t>
      </w:r>
      <w:r w:rsidRPr="00B07C71">
        <w:rPr>
          <w:lang w:val="de-DE"/>
        </w:rPr>
        <w:t xml:space="preserve">us Sicherheitsgründen sollten die Zurrmittel vor dem Laden überprüft werden. Wenn die Zurrmittel beschädigt oder </w:t>
      </w:r>
      <w:r w:rsidR="00A562B3">
        <w:rPr>
          <w:lang w:val="de-DE"/>
        </w:rPr>
        <w:t>l</w:t>
      </w:r>
      <w:r w:rsidRPr="00B07C71">
        <w:rPr>
          <w:lang w:val="de-DE"/>
        </w:rPr>
        <w:t>ocker sind, ist besonders darauf zu achten</w:t>
      </w:r>
      <w:r w:rsidR="00A562B3">
        <w:rPr>
          <w:lang w:val="de-DE"/>
        </w:rPr>
        <w:t>,</w:t>
      </w:r>
      <w:r w:rsidRPr="00B07C71">
        <w:rPr>
          <w:lang w:val="de-DE"/>
        </w:rPr>
        <w:t xml:space="preserve"> da</w:t>
      </w:r>
      <w:r w:rsidR="00A562B3">
        <w:rPr>
          <w:lang w:val="de-DE"/>
        </w:rPr>
        <w:t>s</w:t>
      </w:r>
      <w:r w:rsidRPr="00B07C71">
        <w:rPr>
          <w:lang w:val="de-DE"/>
        </w:rPr>
        <w:t xml:space="preserve">s die </w:t>
      </w:r>
      <w:r w:rsidR="00A562B3">
        <w:rPr>
          <w:lang w:val="de-DE"/>
        </w:rPr>
        <w:t>g</w:t>
      </w:r>
      <w:r w:rsidRPr="00B07C71">
        <w:rPr>
          <w:lang w:val="de-DE"/>
        </w:rPr>
        <w:t>esamte Ladung auf dem Fahrzeug ausreichend gesichert ist. Standardisierte Pakete dieser Art sollten vorzugsweise durch Mittelrungen, Bordwände und durch Blockieren oder Niederzurren gesichert werden.</w:t>
      </w:r>
    </w:p>
    <w:p w:rsidR="00740180" w:rsidRPr="00B07C71" w:rsidRDefault="00740180" w:rsidP="00740180">
      <w:pPr>
        <w:rPr>
          <w:lang w:val="de-DE"/>
        </w:rPr>
      </w:pPr>
      <w:r w:rsidRPr="00B07C71">
        <w:rPr>
          <w:lang w:val="de-DE"/>
        </w:rPr>
        <w:t>Schnittholz wird auch in verschiedenen anderen Paketgrößen transportiert. Wenn die Pakete nicht homogen sind</w:t>
      </w:r>
      <w:r w:rsidR="00A562B3">
        <w:rPr>
          <w:lang w:val="de-DE"/>
        </w:rPr>
        <w:t>,</w:t>
      </w:r>
      <w:r w:rsidRPr="00B07C71">
        <w:rPr>
          <w:lang w:val="de-DE"/>
        </w:rPr>
        <w:t xml:space="preserve"> muss besonders sorgfältig beim Blockieren und Verzurren der Ladeeinheiten vorgegangen werden. In geschlossenen CTUs muss das Zurren vor dem Laden vorbereitet werden, da der Weg zu den Zurrpunkten durch die Ladung blockiert wird.</w:t>
      </w:r>
    </w:p>
    <w:p w:rsidR="00740180" w:rsidRPr="00B07C71" w:rsidRDefault="00740180" w:rsidP="00740180">
      <w:pPr>
        <w:rPr>
          <w:lang w:val="de-DE"/>
        </w:rPr>
      </w:pPr>
    </w:p>
    <w:p w:rsidR="00740180" w:rsidRPr="008C5F03" w:rsidRDefault="00740180" w:rsidP="00740180">
      <w:pPr>
        <w:rPr>
          <w:b/>
          <w:bCs/>
          <w:lang w:val="en-US"/>
        </w:rPr>
      </w:pPr>
      <w:r>
        <w:rPr>
          <w:b/>
          <w:bCs/>
          <w:lang w:val="en-US"/>
        </w:rPr>
        <w:t>Notizen</w:t>
      </w:r>
    </w:p>
    <w:p w:rsidR="00740180" w:rsidRPr="00A84223" w:rsidRDefault="00740180" w:rsidP="00740180">
      <w:pPr>
        <w:rPr>
          <w:b/>
          <w:bCs/>
          <w:lang w:val="en-US"/>
        </w:rPr>
      </w:pPr>
      <w:r w:rsidRPr="00A84223">
        <w:rPr>
          <w:b/>
          <w:bCs/>
          <w:lang w:val="en-US"/>
        </w:rPr>
        <w:t>__________________________________________________________________________________</w:t>
      </w:r>
    </w:p>
    <w:p w:rsidR="00740180" w:rsidRPr="00A84223" w:rsidRDefault="00740180" w:rsidP="00740180">
      <w:pPr>
        <w:rPr>
          <w:b/>
          <w:bCs/>
          <w:lang w:val="en-US"/>
        </w:rPr>
      </w:pPr>
      <w:r w:rsidRPr="00A84223">
        <w:rPr>
          <w:b/>
          <w:bCs/>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Default="00740180" w:rsidP="00740180">
      <w:pPr>
        <w:pStyle w:val="berschrift2"/>
        <w:rPr>
          <w:lang w:val="en-US"/>
        </w:rPr>
      </w:pPr>
      <w:r>
        <w:rPr>
          <w:lang w:val="en-US"/>
        </w:rPr>
        <w:lastRenderedPageBreak/>
        <w:t>[</w:t>
      </w:r>
      <w:r w:rsidRPr="00271EDA">
        <w:rPr>
          <w:lang w:val="en-US"/>
        </w:rPr>
        <w:t>Folie</w:t>
      </w:r>
      <w:r w:rsidR="00A562B3">
        <w:rPr>
          <w:lang w:val="en-US"/>
        </w:rPr>
        <w:t xml:space="preserve"> Straße </w:t>
      </w:r>
      <w:r>
        <w:rPr>
          <w:lang w:val="en-US"/>
        </w:rPr>
        <w:t>70]</w:t>
      </w:r>
    </w:p>
    <w:p w:rsidR="00740180" w:rsidRDefault="00D42283" w:rsidP="00740180">
      <w:pPr>
        <w:rPr>
          <w:lang w:val="en-US"/>
        </w:rPr>
      </w:pPr>
      <w:r>
        <w:rPr>
          <w:noProof/>
          <w:lang w:val="de-DE" w:eastAsia="de-DE"/>
        </w:rPr>
        <w:drawing>
          <wp:inline distT="0" distB="0" distL="0" distR="0">
            <wp:extent cx="2638373" cy="1980000"/>
            <wp:effectExtent l="19050" t="19050" r="9577" b="20250"/>
            <wp:docPr id="140" name="Bild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7"/>
                    <a:srcRect/>
                    <a:stretch>
                      <a:fillRect/>
                    </a:stretch>
                  </pic:blipFill>
                  <pic:spPr bwMode="auto">
                    <a:xfrm>
                      <a:off x="0" y="0"/>
                      <a:ext cx="2638373" cy="1980000"/>
                    </a:xfrm>
                    <a:prstGeom prst="rect">
                      <a:avLst/>
                    </a:prstGeom>
                    <a:noFill/>
                    <a:ln w="9525">
                      <a:solidFill>
                        <a:schemeClr val="accent1"/>
                      </a:solidFill>
                      <a:miter lim="800000"/>
                      <a:headEnd/>
                      <a:tailEnd/>
                    </a:ln>
                  </pic:spPr>
                </pic:pic>
              </a:graphicData>
            </a:graphic>
          </wp:inline>
        </w:drawing>
      </w:r>
    </w:p>
    <w:p w:rsidR="00740180" w:rsidRPr="00085CEC" w:rsidRDefault="00740180" w:rsidP="00740180">
      <w:pPr>
        <w:pStyle w:val="berschrift3"/>
        <w:rPr>
          <w:lang w:val="de-DE"/>
        </w:rPr>
      </w:pPr>
      <w:r w:rsidRPr="00085CEC">
        <w:rPr>
          <w:lang w:val="de-DE"/>
        </w:rPr>
        <w:t>Sicherung von Betonelementen</w:t>
      </w:r>
    </w:p>
    <w:p w:rsidR="00740180" w:rsidRPr="00661D5C" w:rsidRDefault="00740180" w:rsidP="00740180">
      <w:pPr>
        <w:rPr>
          <w:lang w:val="de-DE"/>
        </w:rPr>
      </w:pPr>
      <w:r w:rsidRPr="00661D5C">
        <w:rPr>
          <w:lang w:val="de-DE"/>
        </w:rPr>
        <w:t>Die Sicherungsmethoden bei Betonelementen hängen vom verwendeten CTU und von den Eigenschaften des Betonelements ab. Betonelemente werden oft mit Trailer</w:t>
      </w:r>
      <w:r w:rsidR="00A562B3">
        <w:rPr>
          <w:lang w:val="de-DE"/>
        </w:rPr>
        <w:t>n</w:t>
      </w:r>
      <w:r w:rsidRPr="00661D5C">
        <w:rPr>
          <w:lang w:val="de-DE"/>
        </w:rPr>
        <w:t xml:space="preserve"> transportiert</w:t>
      </w:r>
      <w:r w:rsidR="00A562B3">
        <w:rPr>
          <w:lang w:val="de-DE"/>
        </w:rPr>
        <w:t>,</w:t>
      </w:r>
      <w:r w:rsidRPr="00661D5C">
        <w:rPr>
          <w:lang w:val="de-DE"/>
        </w:rPr>
        <w:t xml:space="preserve"> die über keine Stirnwand verfügen, dadurch ist eine Blockierung in Längsrichtung schwierig. In einigen Fällen ist eine Blockierung möglich, wie das untere Bild zeigt.</w:t>
      </w:r>
    </w:p>
    <w:p w:rsidR="00740180" w:rsidRPr="00661D5C" w:rsidRDefault="00740180" w:rsidP="00740180">
      <w:pPr>
        <w:rPr>
          <w:lang w:val="de-DE"/>
        </w:rPr>
      </w:pPr>
      <w:r w:rsidRPr="00661D5C">
        <w:rPr>
          <w:lang w:val="de-DE"/>
        </w:rPr>
        <w:t xml:space="preserve">Ketten werden am häufigsten beim Transport von Betonelementen aufgrund ihrer Stärke </w:t>
      </w:r>
      <w:r w:rsidR="00A562B3">
        <w:rPr>
          <w:lang w:val="de-DE"/>
        </w:rPr>
        <w:t xml:space="preserve">im Verhältnis zum </w:t>
      </w:r>
      <w:r w:rsidRPr="00661D5C">
        <w:rPr>
          <w:lang w:val="de-DE"/>
        </w:rPr>
        <w:t>Gewicht der Ladung</w:t>
      </w:r>
      <w:r w:rsidR="007F1C67">
        <w:rPr>
          <w:lang w:val="de-DE"/>
        </w:rPr>
        <w:t xml:space="preserve"> </w:t>
      </w:r>
      <w:r w:rsidR="007F1C67" w:rsidRPr="00661D5C">
        <w:rPr>
          <w:lang w:val="de-DE"/>
        </w:rPr>
        <w:t>verwendet</w:t>
      </w:r>
      <w:r w:rsidRPr="00661D5C">
        <w:rPr>
          <w:lang w:val="de-DE"/>
        </w:rPr>
        <w:t xml:space="preserve">. Eine Blockierung nach vorn ist die </w:t>
      </w:r>
      <w:r w:rsidR="00A562B3">
        <w:rPr>
          <w:lang w:val="de-DE"/>
        </w:rPr>
        <w:t>p</w:t>
      </w:r>
      <w:r w:rsidRPr="00661D5C">
        <w:rPr>
          <w:lang w:val="de-DE"/>
        </w:rPr>
        <w:t xml:space="preserve">rimäre Form der Sicherung, wenn der CTU über eine Stirnwand verfügt. Wenn ein Blockieren nicht möglich ist, werden sehr oft Kopfschlingen verwendet. Die Anzahl der Zurrmittel hängt von ihrer Zurrkraft und dem Gewicht der Ladung ab. Eine </w:t>
      </w:r>
      <w:r w:rsidR="00A562B3">
        <w:rPr>
          <w:lang w:val="de-DE"/>
        </w:rPr>
        <w:t>S</w:t>
      </w:r>
      <w:r w:rsidRPr="00661D5C">
        <w:rPr>
          <w:lang w:val="de-DE"/>
        </w:rPr>
        <w:t>eit- und Rückwärt</w:t>
      </w:r>
      <w:r w:rsidR="00A562B3">
        <w:rPr>
          <w:lang w:val="de-DE"/>
        </w:rPr>
        <w:t>sb</w:t>
      </w:r>
      <w:r w:rsidRPr="00661D5C">
        <w:rPr>
          <w:lang w:val="de-DE"/>
        </w:rPr>
        <w:t>ewegung der Ladung kann durch Niederzurren am hinteren Ende der Ladung</w:t>
      </w:r>
      <w:r w:rsidR="00A562B3">
        <w:rPr>
          <w:lang w:val="de-DE"/>
        </w:rPr>
        <w:t xml:space="preserve"> </w:t>
      </w:r>
      <w:r w:rsidR="00A562B3" w:rsidRPr="00661D5C">
        <w:rPr>
          <w:lang w:val="de-DE"/>
        </w:rPr>
        <w:t>verhindert werden</w:t>
      </w:r>
      <w:r w:rsidRPr="00661D5C">
        <w:rPr>
          <w:lang w:val="de-DE"/>
        </w:rPr>
        <w:t>. Neben dem Niederzurren können auch Blockierungen verwendet werden</w:t>
      </w:r>
      <w:r w:rsidR="00A562B3">
        <w:rPr>
          <w:lang w:val="de-DE"/>
        </w:rPr>
        <w:t>,</w:t>
      </w:r>
      <w:r w:rsidRPr="00661D5C">
        <w:rPr>
          <w:lang w:val="de-DE"/>
        </w:rPr>
        <w:t xml:space="preserve"> um eine </w:t>
      </w:r>
      <w:r w:rsidR="00A562B3">
        <w:rPr>
          <w:lang w:val="de-DE"/>
        </w:rPr>
        <w:t>B</w:t>
      </w:r>
      <w:r w:rsidRPr="00661D5C">
        <w:rPr>
          <w:lang w:val="de-DE"/>
        </w:rPr>
        <w:t xml:space="preserve">ewegung </w:t>
      </w:r>
      <w:r w:rsidR="00A562B3">
        <w:rPr>
          <w:lang w:val="de-DE"/>
        </w:rPr>
        <w:t xml:space="preserve">zur Seite </w:t>
      </w:r>
      <w:r w:rsidRPr="00661D5C">
        <w:rPr>
          <w:lang w:val="de-DE"/>
        </w:rPr>
        <w:t>zu verhindern. Direktzurren wird auch angewandt</w:t>
      </w:r>
      <w:r w:rsidR="00A562B3">
        <w:rPr>
          <w:lang w:val="de-DE"/>
        </w:rPr>
        <w:t>,</w:t>
      </w:r>
      <w:r w:rsidRPr="00661D5C">
        <w:rPr>
          <w:lang w:val="de-DE"/>
        </w:rPr>
        <w:t xml:space="preserve"> wenn Anker oder andere geeignete </w:t>
      </w:r>
      <w:r w:rsidR="00A562B3">
        <w:rPr>
          <w:lang w:val="de-DE"/>
        </w:rPr>
        <w:t>B</w:t>
      </w:r>
      <w:r w:rsidRPr="00661D5C">
        <w:rPr>
          <w:lang w:val="de-DE"/>
        </w:rPr>
        <w:t>efestigungspunkte an den Betonelementen vorhanden sind.</w:t>
      </w:r>
    </w:p>
    <w:p w:rsidR="00740180" w:rsidRPr="00255EC3" w:rsidRDefault="00740180" w:rsidP="00740180">
      <w:pPr>
        <w:rPr>
          <w:lang w:val="de-DE"/>
        </w:rPr>
      </w:pPr>
      <w:r w:rsidRPr="00255EC3">
        <w:rPr>
          <w:lang w:val="de-DE"/>
        </w:rPr>
        <w:t xml:space="preserve">Es werden </w:t>
      </w:r>
      <w:r w:rsidR="00A562B3">
        <w:rPr>
          <w:lang w:val="de-DE"/>
        </w:rPr>
        <w:t>spezielle</w:t>
      </w:r>
      <w:r w:rsidRPr="00255EC3">
        <w:rPr>
          <w:lang w:val="de-DE"/>
        </w:rPr>
        <w:t xml:space="preserve"> CTUs für den Transport von speziellen Betonelementen hergestellt z.B. Wandelemente. In diesen CTUs werden spezielle Blockier</w:t>
      </w:r>
      <w:r w:rsidR="00A562B3">
        <w:rPr>
          <w:lang w:val="de-DE"/>
        </w:rPr>
        <w:t>e</w:t>
      </w:r>
      <w:r w:rsidRPr="00255EC3">
        <w:rPr>
          <w:lang w:val="de-DE"/>
        </w:rPr>
        <w:t>inrichtungen verwendet</w:t>
      </w:r>
      <w:r w:rsidR="00A562B3">
        <w:rPr>
          <w:lang w:val="de-DE"/>
        </w:rPr>
        <w:t>,</w:t>
      </w:r>
      <w:r w:rsidRPr="00255EC3">
        <w:rPr>
          <w:lang w:val="de-DE"/>
        </w:rPr>
        <w:t xml:space="preserve"> um eine Bewegung der Ladung zu </w:t>
      </w:r>
      <w:r w:rsidR="007F1C67">
        <w:rPr>
          <w:lang w:val="de-DE"/>
        </w:rPr>
        <w:t>verhindern</w:t>
      </w:r>
      <w:r w:rsidRPr="00255EC3">
        <w:rPr>
          <w:lang w:val="de-DE"/>
        </w:rPr>
        <w:t xml:space="preserve"> und die Betonelemente in einer Lage zu halten. Einige Wandelemente sind so breit, da</w:t>
      </w:r>
      <w:r w:rsidR="00A562B3">
        <w:rPr>
          <w:lang w:val="de-DE"/>
        </w:rPr>
        <w:t>s</w:t>
      </w:r>
      <w:r w:rsidRPr="00255EC3">
        <w:rPr>
          <w:lang w:val="de-DE"/>
        </w:rPr>
        <w:t xml:space="preserve">s sie senkrecht nach oben </w:t>
      </w:r>
      <w:r w:rsidR="00A562B3">
        <w:rPr>
          <w:lang w:val="de-DE"/>
        </w:rPr>
        <w:t>t</w:t>
      </w:r>
      <w:r w:rsidRPr="00255EC3">
        <w:rPr>
          <w:lang w:val="de-DE"/>
        </w:rPr>
        <w:t xml:space="preserve">ransportiert werden müssen, der Trailer hat </w:t>
      </w:r>
      <w:r w:rsidR="00A562B3">
        <w:rPr>
          <w:lang w:val="de-DE"/>
        </w:rPr>
        <w:t xml:space="preserve">dann </w:t>
      </w:r>
      <w:r w:rsidRPr="00255EC3">
        <w:rPr>
          <w:lang w:val="de-DE"/>
        </w:rPr>
        <w:t>eine sehr niedrige Ladefläche</w:t>
      </w:r>
      <w:r w:rsidR="007F1C67">
        <w:rPr>
          <w:lang w:val="de-DE"/>
        </w:rPr>
        <w:t>,</w:t>
      </w:r>
      <w:r w:rsidRPr="00255EC3">
        <w:rPr>
          <w:lang w:val="de-DE"/>
        </w:rPr>
        <w:t xml:space="preserve"> um eine größere Lade</w:t>
      </w:r>
      <w:r w:rsidR="00A562B3">
        <w:rPr>
          <w:lang w:val="de-DE"/>
        </w:rPr>
        <w:t>h</w:t>
      </w:r>
      <w:r w:rsidRPr="00255EC3">
        <w:rPr>
          <w:lang w:val="de-DE"/>
        </w:rPr>
        <w:t xml:space="preserve">öhe zu </w:t>
      </w:r>
      <w:r w:rsidR="007F1C67">
        <w:rPr>
          <w:lang w:val="de-DE"/>
        </w:rPr>
        <w:t>erreichen</w:t>
      </w:r>
      <w:r w:rsidRPr="00255EC3">
        <w:rPr>
          <w:lang w:val="de-DE"/>
        </w:rPr>
        <w:t>.</w:t>
      </w:r>
    </w:p>
    <w:p w:rsidR="00740180" w:rsidRPr="00AB10B6" w:rsidRDefault="00740180" w:rsidP="00740180">
      <w:pPr>
        <w:rPr>
          <w:lang w:val="de-DE"/>
        </w:rPr>
      </w:pPr>
      <w:r w:rsidRPr="00AB10B6">
        <w:rPr>
          <w:lang w:val="de-DE"/>
        </w:rPr>
        <w:t>Wenn Zurrgurte zum</w:t>
      </w:r>
      <w:r w:rsidR="00A562B3">
        <w:rPr>
          <w:lang w:val="de-DE"/>
        </w:rPr>
        <w:t xml:space="preserve"> V</w:t>
      </w:r>
      <w:r w:rsidRPr="00AB10B6">
        <w:rPr>
          <w:lang w:val="de-DE"/>
        </w:rPr>
        <w:t>erzurren von leichten Betonelementen verwendet werden, müssen Kantengleiter verwendet werden</w:t>
      </w:r>
      <w:r w:rsidR="00A562B3">
        <w:rPr>
          <w:lang w:val="de-DE"/>
        </w:rPr>
        <w:t>,</w:t>
      </w:r>
      <w:r w:rsidRPr="00AB10B6">
        <w:rPr>
          <w:lang w:val="de-DE"/>
        </w:rPr>
        <w:t xml:space="preserve"> um Schäden an den Zurrgurten zu verhindern. Beton hat eine harte Oberfläche, dies kann zu schweren Beschädigungen und </w:t>
      </w:r>
      <w:r w:rsidR="00A562B3">
        <w:rPr>
          <w:lang w:val="de-DE"/>
        </w:rPr>
        <w:t>A</w:t>
      </w:r>
      <w:r w:rsidRPr="00AB10B6">
        <w:rPr>
          <w:lang w:val="de-DE"/>
        </w:rPr>
        <w:t>nschnitten am Zurrmittel führen. Beim Einsatz von Zurrketten sind Kantenschoner zu verwenden, da die Oberfläche der Betonelemente zerbrechlich ist.</w:t>
      </w:r>
    </w:p>
    <w:p w:rsidR="00740180" w:rsidRPr="00AB10B6" w:rsidRDefault="00740180" w:rsidP="00740180">
      <w:pPr>
        <w:rPr>
          <w:b/>
          <w:bCs/>
          <w:lang w:val="de-DE"/>
        </w:rPr>
      </w:pPr>
      <w:r w:rsidRPr="00AB10B6">
        <w:rPr>
          <w:b/>
          <w:bCs/>
          <w:lang w:val="de-DE"/>
        </w:rPr>
        <w:br w:type="page"/>
      </w:r>
    </w:p>
    <w:p w:rsidR="00740180" w:rsidRPr="008C5F03" w:rsidRDefault="00740180" w:rsidP="00740180">
      <w:pPr>
        <w:rPr>
          <w:b/>
          <w:bCs/>
          <w:lang w:val="en-US"/>
        </w:rPr>
      </w:pPr>
      <w:r>
        <w:rPr>
          <w:b/>
          <w:bCs/>
          <w:lang w:val="en-US"/>
        </w:rPr>
        <w:lastRenderedPageBreak/>
        <w:t>Notizen</w:t>
      </w:r>
    </w:p>
    <w:p w:rsidR="00740180" w:rsidRPr="00A84223" w:rsidRDefault="00740180" w:rsidP="00740180">
      <w:pPr>
        <w:rPr>
          <w:b/>
          <w:bCs/>
          <w:lang w:val="en-US"/>
        </w:rPr>
      </w:pPr>
      <w:r w:rsidRPr="00A84223">
        <w:rPr>
          <w:b/>
          <w:bCs/>
          <w:lang w:val="en-US"/>
        </w:rPr>
        <w:t>__________________________________________________________________________________</w:t>
      </w:r>
    </w:p>
    <w:p w:rsidR="00740180" w:rsidRPr="00A84223" w:rsidRDefault="00740180" w:rsidP="00740180">
      <w:pPr>
        <w:rPr>
          <w:b/>
          <w:bCs/>
          <w:lang w:val="en-US"/>
        </w:rPr>
      </w:pPr>
      <w:r w:rsidRPr="00A84223">
        <w:rPr>
          <w:b/>
          <w:bCs/>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A84223" w:rsidRDefault="00740180" w:rsidP="00740180">
      <w:pPr>
        <w:rPr>
          <w:b/>
          <w:lang w:val="en-US"/>
        </w:rPr>
      </w:pPr>
      <w:r w:rsidRPr="00A84223">
        <w:rPr>
          <w:b/>
          <w:lang w:val="en-US"/>
        </w:rPr>
        <w:t>__________________________________________________________________________________</w:t>
      </w:r>
    </w:p>
    <w:p w:rsidR="00740180" w:rsidRPr="00D46B65" w:rsidRDefault="00740180" w:rsidP="00740180">
      <w:pPr>
        <w:rPr>
          <w:lang w:val="en-US"/>
        </w:rPr>
      </w:pPr>
    </w:p>
    <w:p w:rsidR="006816FA" w:rsidRPr="008C5F03" w:rsidRDefault="006816FA" w:rsidP="006816FA">
      <w:pPr>
        <w:rPr>
          <w:b/>
          <w:bCs/>
          <w:lang w:val="en-US"/>
        </w:rPr>
      </w:pPr>
    </w:p>
    <w:sectPr w:rsidR="006816FA" w:rsidRPr="008C5F03" w:rsidSect="00BD3EDE">
      <w:headerReference w:type="default" r:id="rId78"/>
      <w:footerReference w:type="default" r:id="rId79"/>
      <w:pgSz w:w="11906" w:h="16838"/>
      <w:pgMar w:top="2088" w:right="1417" w:bottom="1417" w:left="1417" w:header="708" w:footer="1213"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15E2B" w:rsidRDefault="00E15E2B" w:rsidP="00E57B08">
      <w:pPr>
        <w:spacing w:after="0" w:line="240" w:lineRule="auto"/>
      </w:pPr>
      <w:r>
        <w:separator/>
      </w:r>
    </w:p>
  </w:endnote>
  <w:endnote w:type="continuationSeparator" w:id="1">
    <w:p w:rsidR="00E15E2B" w:rsidRDefault="00E15E2B" w:rsidP="00E57B0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7935" w:rsidRDefault="00BA7935">
    <w:pPr>
      <w:pStyle w:val="Fuzeile"/>
    </w:pPr>
    <w:r>
      <w:rPr>
        <w:noProof/>
        <w:lang w:val="de-DE" w:eastAsia="de-DE"/>
      </w:rPr>
      <w:drawing>
        <wp:anchor distT="0" distB="0" distL="114300" distR="114300" simplePos="0" relativeHeight="251659264" behindDoc="0" locked="0" layoutInCell="1" allowOverlap="1">
          <wp:simplePos x="0" y="0"/>
          <wp:positionH relativeFrom="column">
            <wp:posOffset>-144780</wp:posOffset>
          </wp:positionH>
          <wp:positionV relativeFrom="paragraph">
            <wp:posOffset>220980</wp:posOffset>
          </wp:positionV>
          <wp:extent cx="1828800" cy="644525"/>
          <wp:effectExtent l="0" t="0" r="0" b="3175"/>
          <wp:wrapSquare wrapText="bothSides"/>
          <wp:docPr id="37" name="Bildobjekt 37" descr="LLP_EN-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LP_EN-web"/>
                  <pic:cNvPicPr>
                    <a:picLocks noChangeAspect="1" noChangeArrowheads="1"/>
                  </pic:cNvPicPr>
                </pic:nvPicPr>
                <pic:blipFill>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28800" cy="644525"/>
                  </a:xfrm>
                  <a:prstGeom prst="rect">
                    <a:avLst/>
                  </a:prstGeom>
                  <a:noFill/>
                  <a:ln>
                    <a:noFill/>
                  </a:ln>
                </pic:spPr>
              </pic:pic>
            </a:graphicData>
          </a:graphic>
        </wp:anchor>
      </w:drawing>
    </w:r>
    <w:r>
      <w:tab/>
    </w:r>
  </w:p>
  <w:p w:rsidR="00BA7935" w:rsidRDefault="00BA7935">
    <w:pPr>
      <w:pStyle w:val="Fuzeile"/>
    </w:pPr>
  </w:p>
  <w:p w:rsidR="00BA7935" w:rsidRPr="00E57B08" w:rsidRDefault="00BA7935">
    <w:pPr>
      <w:pStyle w:val="Fuzeile"/>
    </w:pPr>
    <w:r>
      <w:tab/>
    </w:r>
    <w:r w:rsidRPr="00BD3EDE">
      <w:rPr>
        <w:color w:val="4F81BD" w:themeColor="accent1"/>
        <w:sz w:val="28"/>
      </w:rPr>
      <w:t>201</w:t>
    </w:r>
    <w:r>
      <w:rPr>
        <w:color w:val="4F81BD" w:themeColor="accent1"/>
        <w:sz w:val="28"/>
      </w:rPr>
      <w:t>3</w:t>
    </w:r>
    <w:r w:rsidRPr="00BD3EDE">
      <w:rPr>
        <w:color w:val="4F81BD" w:themeColor="accent1"/>
        <w:sz w:val="28"/>
      </w:rPr>
      <w:t>-0</w:t>
    </w:r>
    <w:r>
      <w:rPr>
        <w:color w:val="4F81BD" w:themeColor="accent1"/>
        <w:sz w:val="28"/>
      </w:rPr>
      <w:t>4</w:t>
    </w:r>
    <w:r w:rsidRPr="00BD3EDE">
      <w:rPr>
        <w:color w:val="4F81BD" w:themeColor="accent1"/>
        <w:sz w:val="28"/>
      </w:rPr>
      <w:t>-</w:t>
    </w:r>
    <w:r>
      <w:rPr>
        <w:color w:val="4F81BD" w:themeColor="accent1"/>
        <w:sz w:val="28"/>
      </w:rPr>
      <w:t>24</w:t>
    </w:r>
    <w:r w:rsidRPr="00BD3EDE">
      <w:rPr>
        <w:color w:val="4F81BD" w:themeColor="accent1"/>
        <w:sz w:val="28"/>
      </w:rPr>
      <w:tab/>
    </w:r>
    <w:r>
      <w:rPr>
        <w:color w:val="4F81BD" w:themeColor="accent1"/>
        <w:sz w:val="28"/>
      </w:rPr>
      <w:t>Seite</w:t>
    </w:r>
    <w:r w:rsidRPr="00BD3EDE">
      <w:rPr>
        <w:color w:val="4F81BD" w:themeColor="accent1"/>
        <w:sz w:val="28"/>
      </w:rPr>
      <w:t xml:space="preserve"> </w:t>
    </w:r>
    <w:r w:rsidRPr="00BD3EDE">
      <w:rPr>
        <w:color w:val="4F81BD" w:themeColor="accent1"/>
        <w:sz w:val="28"/>
      </w:rPr>
      <w:fldChar w:fldCharType="begin"/>
    </w:r>
    <w:r w:rsidRPr="00BD3EDE">
      <w:rPr>
        <w:color w:val="4F81BD" w:themeColor="accent1"/>
        <w:sz w:val="28"/>
      </w:rPr>
      <w:instrText>PAGE  \* Arabic  \* MERGEFORMAT</w:instrText>
    </w:r>
    <w:r w:rsidRPr="00BD3EDE">
      <w:rPr>
        <w:color w:val="4F81BD" w:themeColor="accent1"/>
        <w:sz w:val="28"/>
      </w:rPr>
      <w:fldChar w:fldCharType="separate"/>
    </w:r>
    <w:r w:rsidR="00D42283">
      <w:rPr>
        <w:noProof/>
        <w:color w:val="4F81BD" w:themeColor="accent1"/>
        <w:sz w:val="28"/>
      </w:rPr>
      <w:t>84</w:t>
    </w:r>
    <w:r w:rsidRPr="00BD3EDE">
      <w:rPr>
        <w:color w:val="4F81BD" w:themeColor="accent1"/>
        <w:sz w:val="28"/>
      </w:rPr>
      <w:fldChar w:fldCharType="end"/>
    </w:r>
    <w:r w:rsidRPr="00BD3EDE">
      <w:rPr>
        <w:color w:val="4F81BD" w:themeColor="accent1"/>
        <w:sz w:val="28"/>
      </w:rPr>
      <w:t xml:space="preserve"> (</w:t>
    </w:r>
    <w:fldSimple w:instr="NUMPAGES  \* Arabic  \* MERGEFORMAT">
      <w:r w:rsidR="00D42283" w:rsidRPr="00D42283">
        <w:rPr>
          <w:noProof/>
          <w:color w:val="4F81BD" w:themeColor="accent1"/>
          <w:sz w:val="28"/>
        </w:rPr>
        <w:t>85</w:t>
      </w:r>
    </w:fldSimple>
    <w:r w:rsidRPr="00BD3EDE">
      <w:rPr>
        <w:color w:val="4F81BD" w:themeColor="accent1"/>
        <w:sz w:val="28"/>
      </w:rPr>
      <w:t xml:space="preserve">)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15E2B" w:rsidRDefault="00E15E2B" w:rsidP="00E57B08">
      <w:pPr>
        <w:spacing w:after="0" w:line="240" w:lineRule="auto"/>
      </w:pPr>
      <w:r>
        <w:separator/>
      </w:r>
    </w:p>
  </w:footnote>
  <w:footnote w:type="continuationSeparator" w:id="1">
    <w:p w:rsidR="00E15E2B" w:rsidRDefault="00E15E2B" w:rsidP="00E57B08">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7935" w:rsidRPr="00BD3EDE" w:rsidRDefault="00BA7935">
    <w:pPr>
      <w:pStyle w:val="Kopfzeile"/>
      <w:rPr>
        <w:rFonts w:cstheme="minorHAnsi"/>
        <w:b/>
        <w:color w:val="4F81BD" w:themeColor="accent1"/>
        <w:sz w:val="36"/>
        <w:lang w:val="en-US"/>
      </w:rPr>
    </w:pPr>
    <w:r w:rsidRPr="00BD3EDE">
      <w:rPr>
        <w:rFonts w:cstheme="minorHAnsi"/>
        <w:b/>
        <w:noProof/>
        <w:color w:val="4F81BD" w:themeColor="accent1"/>
        <w:sz w:val="28"/>
        <w:lang w:val="de-DE" w:eastAsia="de-DE"/>
      </w:rPr>
      <w:drawing>
        <wp:anchor distT="0" distB="0" distL="114300" distR="114300" simplePos="0" relativeHeight="251658240" behindDoc="0" locked="0" layoutInCell="1" allowOverlap="1">
          <wp:simplePos x="0" y="0"/>
          <wp:positionH relativeFrom="column">
            <wp:posOffset>4863465</wp:posOffset>
          </wp:positionH>
          <wp:positionV relativeFrom="paragraph">
            <wp:posOffset>-130175</wp:posOffset>
          </wp:positionV>
          <wp:extent cx="1533525" cy="771525"/>
          <wp:effectExtent l="0" t="0" r="9525" b="9525"/>
          <wp:wrapSquare wrapText="bothSides"/>
          <wp:docPr id="36" name="Bildobjekt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33525" cy="771525"/>
                  </a:xfrm>
                  <a:prstGeom prst="rect">
                    <a:avLst/>
                  </a:prstGeom>
                  <a:noFill/>
                </pic:spPr>
              </pic:pic>
            </a:graphicData>
          </a:graphic>
        </wp:anchor>
      </w:drawing>
    </w:r>
    <w:r>
      <w:rPr>
        <w:rFonts w:cstheme="minorHAnsi"/>
        <w:b/>
        <w:color w:val="4F81BD" w:themeColor="accent1"/>
        <w:sz w:val="36"/>
        <w:lang w:val="en-US"/>
      </w:rPr>
      <w:t>Trainerhandbuch</w:t>
    </w:r>
    <w:r w:rsidRPr="00BD3EDE">
      <w:rPr>
        <w:rFonts w:cstheme="minorHAnsi"/>
        <w:b/>
        <w:color w:val="4F81BD" w:themeColor="accent1"/>
        <w:sz w:val="36"/>
        <w:lang w:val="en-US"/>
      </w:rPr>
      <w:t xml:space="preserve">: </w:t>
    </w:r>
  </w:p>
  <w:p w:rsidR="00BA7935" w:rsidRPr="00BD3EDE" w:rsidRDefault="00BA7935">
    <w:pPr>
      <w:pStyle w:val="Kopfzeile"/>
      <w:rPr>
        <w:rFonts w:cstheme="minorHAnsi"/>
        <w:b/>
        <w:color w:val="4F81BD" w:themeColor="accent1"/>
        <w:sz w:val="28"/>
        <w:lang w:val="en-US"/>
      </w:rPr>
    </w:pPr>
    <w:r>
      <w:rPr>
        <w:rFonts w:cstheme="minorHAnsi"/>
        <w:b/>
        <w:color w:val="4F81BD" w:themeColor="accent1"/>
        <w:sz w:val="36"/>
        <w:lang w:val="en-US"/>
      </w:rPr>
      <w:t>Ladungssicherung allgemein/ Straße</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5" type="#_x0000_t75" style="width:1.2pt;height:1.2pt;visibility:visible;mso-wrap-style:square" o:bullet="t">
        <v:imagedata r:id="rId1" o:title=""/>
      </v:shape>
    </w:pict>
  </w:numPicBullet>
  <w:abstractNum w:abstractNumId="0">
    <w:nsid w:val="005324DF"/>
    <w:multiLevelType w:val="hybridMultilevel"/>
    <w:tmpl w:val="88E42ED4"/>
    <w:lvl w:ilvl="0" w:tplc="981AA962">
      <w:numFmt w:val="bullet"/>
      <w:lvlText w:val="-"/>
      <w:lvlJc w:val="left"/>
      <w:pPr>
        <w:ind w:left="720" w:hanging="360"/>
      </w:pPr>
      <w:rPr>
        <w:rFonts w:ascii="Calibri" w:eastAsia="Times New Roman" w:hAnsi="Calibri" w:hint="default"/>
      </w:rPr>
    </w:lvl>
    <w:lvl w:ilvl="1" w:tplc="040B0003" w:tentative="1">
      <w:start w:val="1"/>
      <w:numFmt w:val="bullet"/>
      <w:lvlText w:val="o"/>
      <w:lvlJc w:val="left"/>
      <w:pPr>
        <w:ind w:left="1440" w:hanging="360"/>
      </w:pPr>
      <w:rPr>
        <w:rFonts w:ascii="Courier New" w:hAnsi="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
    <w:nsid w:val="029F4AB8"/>
    <w:multiLevelType w:val="hybridMultilevel"/>
    <w:tmpl w:val="76589C66"/>
    <w:lvl w:ilvl="0" w:tplc="5E10043E">
      <w:start w:val="1"/>
      <w:numFmt w:val="bullet"/>
      <w:lvlText w:val="-"/>
      <w:lvlJc w:val="left"/>
      <w:pPr>
        <w:tabs>
          <w:tab w:val="num" w:pos="720"/>
        </w:tabs>
        <w:ind w:left="720" w:hanging="360"/>
      </w:pPr>
      <w:rPr>
        <w:rFonts w:ascii="Times New Roman" w:hAnsi="Times New Roman" w:hint="default"/>
      </w:rPr>
    </w:lvl>
    <w:lvl w:ilvl="1" w:tplc="27462D06" w:tentative="1">
      <w:start w:val="1"/>
      <w:numFmt w:val="bullet"/>
      <w:lvlText w:val="-"/>
      <w:lvlJc w:val="left"/>
      <w:pPr>
        <w:tabs>
          <w:tab w:val="num" w:pos="1440"/>
        </w:tabs>
        <w:ind w:left="1440" w:hanging="360"/>
      </w:pPr>
      <w:rPr>
        <w:rFonts w:ascii="Times New Roman" w:hAnsi="Times New Roman" w:hint="default"/>
      </w:rPr>
    </w:lvl>
    <w:lvl w:ilvl="2" w:tplc="C93CBE50" w:tentative="1">
      <w:start w:val="1"/>
      <w:numFmt w:val="bullet"/>
      <w:lvlText w:val="-"/>
      <w:lvlJc w:val="left"/>
      <w:pPr>
        <w:tabs>
          <w:tab w:val="num" w:pos="2160"/>
        </w:tabs>
        <w:ind w:left="2160" w:hanging="360"/>
      </w:pPr>
      <w:rPr>
        <w:rFonts w:ascii="Times New Roman" w:hAnsi="Times New Roman" w:hint="default"/>
      </w:rPr>
    </w:lvl>
    <w:lvl w:ilvl="3" w:tplc="9E1C394A" w:tentative="1">
      <w:start w:val="1"/>
      <w:numFmt w:val="bullet"/>
      <w:lvlText w:val="-"/>
      <w:lvlJc w:val="left"/>
      <w:pPr>
        <w:tabs>
          <w:tab w:val="num" w:pos="2880"/>
        </w:tabs>
        <w:ind w:left="2880" w:hanging="360"/>
      </w:pPr>
      <w:rPr>
        <w:rFonts w:ascii="Times New Roman" w:hAnsi="Times New Roman" w:hint="default"/>
      </w:rPr>
    </w:lvl>
    <w:lvl w:ilvl="4" w:tplc="318C2318" w:tentative="1">
      <w:start w:val="1"/>
      <w:numFmt w:val="bullet"/>
      <w:lvlText w:val="-"/>
      <w:lvlJc w:val="left"/>
      <w:pPr>
        <w:tabs>
          <w:tab w:val="num" w:pos="3600"/>
        </w:tabs>
        <w:ind w:left="3600" w:hanging="360"/>
      </w:pPr>
      <w:rPr>
        <w:rFonts w:ascii="Times New Roman" w:hAnsi="Times New Roman" w:hint="default"/>
      </w:rPr>
    </w:lvl>
    <w:lvl w:ilvl="5" w:tplc="B9102B64" w:tentative="1">
      <w:start w:val="1"/>
      <w:numFmt w:val="bullet"/>
      <w:lvlText w:val="-"/>
      <w:lvlJc w:val="left"/>
      <w:pPr>
        <w:tabs>
          <w:tab w:val="num" w:pos="4320"/>
        </w:tabs>
        <w:ind w:left="4320" w:hanging="360"/>
      </w:pPr>
      <w:rPr>
        <w:rFonts w:ascii="Times New Roman" w:hAnsi="Times New Roman" w:hint="default"/>
      </w:rPr>
    </w:lvl>
    <w:lvl w:ilvl="6" w:tplc="E676E706" w:tentative="1">
      <w:start w:val="1"/>
      <w:numFmt w:val="bullet"/>
      <w:lvlText w:val="-"/>
      <w:lvlJc w:val="left"/>
      <w:pPr>
        <w:tabs>
          <w:tab w:val="num" w:pos="5040"/>
        </w:tabs>
        <w:ind w:left="5040" w:hanging="360"/>
      </w:pPr>
      <w:rPr>
        <w:rFonts w:ascii="Times New Roman" w:hAnsi="Times New Roman" w:hint="default"/>
      </w:rPr>
    </w:lvl>
    <w:lvl w:ilvl="7" w:tplc="96F225B6" w:tentative="1">
      <w:start w:val="1"/>
      <w:numFmt w:val="bullet"/>
      <w:lvlText w:val="-"/>
      <w:lvlJc w:val="left"/>
      <w:pPr>
        <w:tabs>
          <w:tab w:val="num" w:pos="5760"/>
        </w:tabs>
        <w:ind w:left="5760" w:hanging="360"/>
      </w:pPr>
      <w:rPr>
        <w:rFonts w:ascii="Times New Roman" w:hAnsi="Times New Roman" w:hint="default"/>
      </w:rPr>
    </w:lvl>
    <w:lvl w:ilvl="8" w:tplc="00F62C2E" w:tentative="1">
      <w:start w:val="1"/>
      <w:numFmt w:val="bullet"/>
      <w:lvlText w:val="-"/>
      <w:lvlJc w:val="left"/>
      <w:pPr>
        <w:tabs>
          <w:tab w:val="num" w:pos="6480"/>
        </w:tabs>
        <w:ind w:left="6480" w:hanging="360"/>
      </w:pPr>
      <w:rPr>
        <w:rFonts w:ascii="Times New Roman" w:hAnsi="Times New Roman" w:hint="default"/>
      </w:rPr>
    </w:lvl>
  </w:abstractNum>
  <w:abstractNum w:abstractNumId="2">
    <w:nsid w:val="0899161A"/>
    <w:multiLevelType w:val="hybridMultilevel"/>
    <w:tmpl w:val="36749228"/>
    <w:lvl w:ilvl="0" w:tplc="6CA2E85E">
      <w:start w:val="1"/>
      <w:numFmt w:val="bullet"/>
      <w:lvlText w:val="-"/>
      <w:lvlJc w:val="left"/>
      <w:pPr>
        <w:tabs>
          <w:tab w:val="num" w:pos="720"/>
        </w:tabs>
        <w:ind w:left="720" w:hanging="360"/>
      </w:pPr>
      <w:rPr>
        <w:rFonts w:ascii="Times New Roman" w:hAnsi="Times New Roman" w:hint="default"/>
      </w:rPr>
    </w:lvl>
    <w:lvl w:ilvl="1" w:tplc="FE8E25F2" w:tentative="1">
      <w:start w:val="1"/>
      <w:numFmt w:val="bullet"/>
      <w:lvlText w:val="-"/>
      <w:lvlJc w:val="left"/>
      <w:pPr>
        <w:tabs>
          <w:tab w:val="num" w:pos="1440"/>
        </w:tabs>
        <w:ind w:left="1440" w:hanging="360"/>
      </w:pPr>
      <w:rPr>
        <w:rFonts w:ascii="Times New Roman" w:hAnsi="Times New Roman" w:hint="default"/>
      </w:rPr>
    </w:lvl>
    <w:lvl w:ilvl="2" w:tplc="3A60E358" w:tentative="1">
      <w:start w:val="1"/>
      <w:numFmt w:val="bullet"/>
      <w:lvlText w:val="-"/>
      <w:lvlJc w:val="left"/>
      <w:pPr>
        <w:tabs>
          <w:tab w:val="num" w:pos="2160"/>
        </w:tabs>
        <w:ind w:left="2160" w:hanging="360"/>
      </w:pPr>
      <w:rPr>
        <w:rFonts w:ascii="Times New Roman" w:hAnsi="Times New Roman" w:hint="default"/>
      </w:rPr>
    </w:lvl>
    <w:lvl w:ilvl="3" w:tplc="24C04EB0" w:tentative="1">
      <w:start w:val="1"/>
      <w:numFmt w:val="bullet"/>
      <w:lvlText w:val="-"/>
      <w:lvlJc w:val="left"/>
      <w:pPr>
        <w:tabs>
          <w:tab w:val="num" w:pos="2880"/>
        </w:tabs>
        <w:ind w:left="2880" w:hanging="360"/>
      </w:pPr>
      <w:rPr>
        <w:rFonts w:ascii="Times New Roman" w:hAnsi="Times New Roman" w:hint="default"/>
      </w:rPr>
    </w:lvl>
    <w:lvl w:ilvl="4" w:tplc="478658DE" w:tentative="1">
      <w:start w:val="1"/>
      <w:numFmt w:val="bullet"/>
      <w:lvlText w:val="-"/>
      <w:lvlJc w:val="left"/>
      <w:pPr>
        <w:tabs>
          <w:tab w:val="num" w:pos="3600"/>
        </w:tabs>
        <w:ind w:left="3600" w:hanging="360"/>
      </w:pPr>
      <w:rPr>
        <w:rFonts w:ascii="Times New Roman" w:hAnsi="Times New Roman" w:hint="default"/>
      </w:rPr>
    </w:lvl>
    <w:lvl w:ilvl="5" w:tplc="B1EC4618" w:tentative="1">
      <w:start w:val="1"/>
      <w:numFmt w:val="bullet"/>
      <w:lvlText w:val="-"/>
      <w:lvlJc w:val="left"/>
      <w:pPr>
        <w:tabs>
          <w:tab w:val="num" w:pos="4320"/>
        </w:tabs>
        <w:ind w:left="4320" w:hanging="360"/>
      </w:pPr>
      <w:rPr>
        <w:rFonts w:ascii="Times New Roman" w:hAnsi="Times New Roman" w:hint="default"/>
      </w:rPr>
    </w:lvl>
    <w:lvl w:ilvl="6" w:tplc="7B1AF788" w:tentative="1">
      <w:start w:val="1"/>
      <w:numFmt w:val="bullet"/>
      <w:lvlText w:val="-"/>
      <w:lvlJc w:val="left"/>
      <w:pPr>
        <w:tabs>
          <w:tab w:val="num" w:pos="5040"/>
        </w:tabs>
        <w:ind w:left="5040" w:hanging="360"/>
      </w:pPr>
      <w:rPr>
        <w:rFonts w:ascii="Times New Roman" w:hAnsi="Times New Roman" w:hint="default"/>
      </w:rPr>
    </w:lvl>
    <w:lvl w:ilvl="7" w:tplc="CC9299A0" w:tentative="1">
      <w:start w:val="1"/>
      <w:numFmt w:val="bullet"/>
      <w:lvlText w:val="-"/>
      <w:lvlJc w:val="left"/>
      <w:pPr>
        <w:tabs>
          <w:tab w:val="num" w:pos="5760"/>
        </w:tabs>
        <w:ind w:left="5760" w:hanging="360"/>
      </w:pPr>
      <w:rPr>
        <w:rFonts w:ascii="Times New Roman" w:hAnsi="Times New Roman" w:hint="default"/>
      </w:rPr>
    </w:lvl>
    <w:lvl w:ilvl="8" w:tplc="FD58AE7E" w:tentative="1">
      <w:start w:val="1"/>
      <w:numFmt w:val="bullet"/>
      <w:lvlText w:val="-"/>
      <w:lvlJc w:val="left"/>
      <w:pPr>
        <w:tabs>
          <w:tab w:val="num" w:pos="6480"/>
        </w:tabs>
        <w:ind w:left="6480" w:hanging="360"/>
      </w:pPr>
      <w:rPr>
        <w:rFonts w:ascii="Times New Roman" w:hAnsi="Times New Roman" w:hint="default"/>
      </w:rPr>
    </w:lvl>
  </w:abstractNum>
  <w:abstractNum w:abstractNumId="3">
    <w:nsid w:val="08C9289A"/>
    <w:multiLevelType w:val="hybridMultilevel"/>
    <w:tmpl w:val="9A3ED2C2"/>
    <w:lvl w:ilvl="0" w:tplc="088C5926">
      <w:start w:val="1"/>
      <w:numFmt w:val="bullet"/>
      <w:lvlText w:val="-"/>
      <w:lvlJc w:val="left"/>
      <w:pPr>
        <w:tabs>
          <w:tab w:val="num" w:pos="720"/>
        </w:tabs>
        <w:ind w:left="720" w:hanging="360"/>
      </w:pPr>
      <w:rPr>
        <w:rFonts w:ascii="Times New Roman" w:hAnsi="Times New Roman" w:hint="default"/>
      </w:rPr>
    </w:lvl>
    <w:lvl w:ilvl="1" w:tplc="6462825E" w:tentative="1">
      <w:start w:val="1"/>
      <w:numFmt w:val="bullet"/>
      <w:lvlText w:val="-"/>
      <w:lvlJc w:val="left"/>
      <w:pPr>
        <w:tabs>
          <w:tab w:val="num" w:pos="1440"/>
        </w:tabs>
        <w:ind w:left="1440" w:hanging="360"/>
      </w:pPr>
      <w:rPr>
        <w:rFonts w:ascii="Times New Roman" w:hAnsi="Times New Roman" w:hint="default"/>
      </w:rPr>
    </w:lvl>
    <w:lvl w:ilvl="2" w:tplc="DE62D092" w:tentative="1">
      <w:start w:val="1"/>
      <w:numFmt w:val="bullet"/>
      <w:lvlText w:val="-"/>
      <w:lvlJc w:val="left"/>
      <w:pPr>
        <w:tabs>
          <w:tab w:val="num" w:pos="2160"/>
        </w:tabs>
        <w:ind w:left="2160" w:hanging="360"/>
      </w:pPr>
      <w:rPr>
        <w:rFonts w:ascii="Times New Roman" w:hAnsi="Times New Roman" w:hint="default"/>
      </w:rPr>
    </w:lvl>
    <w:lvl w:ilvl="3" w:tplc="191828F0" w:tentative="1">
      <w:start w:val="1"/>
      <w:numFmt w:val="bullet"/>
      <w:lvlText w:val="-"/>
      <w:lvlJc w:val="left"/>
      <w:pPr>
        <w:tabs>
          <w:tab w:val="num" w:pos="2880"/>
        </w:tabs>
        <w:ind w:left="2880" w:hanging="360"/>
      </w:pPr>
      <w:rPr>
        <w:rFonts w:ascii="Times New Roman" w:hAnsi="Times New Roman" w:hint="default"/>
      </w:rPr>
    </w:lvl>
    <w:lvl w:ilvl="4" w:tplc="EA3EDC12" w:tentative="1">
      <w:start w:val="1"/>
      <w:numFmt w:val="bullet"/>
      <w:lvlText w:val="-"/>
      <w:lvlJc w:val="left"/>
      <w:pPr>
        <w:tabs>
          <w:tab w:val="num" w:pos="3600"/>
        </w:tabs>
        <w:ind w:left="3600" w:hanging="360"/>
      </w:pPr>
      <w:rPr>
        <w:rFonts w:ascii="Times New Roman" w:hAnsi="Times New Roman" w:hint="default"/>
      </w:rPr>
    </w:lvl>
    <w:lvl w:ilvl="5" w:tplc="4BE4BD74" w:tentative="1">
      <w:start w:val="1"/>
      <w:numFmt w:val="bullet"/>
      <w:lvlText w:val="-"/>
      <w:lvlJc w:val="left"/>
      <w:pPr>
        <w:tabs>
          <w:tab w:val="num" w:pos="4320"/>
        </w:tabs>
        <w:ind w:left="4320" w:hanging="360"/>
      </w:pPr>
      <w:rPr>
        <w:rFonts w:ascii="Times New Roman" w:hAnsi="Times New Roman" w:hint="default"/>
      </w:rPr>
    </w:lvl>
    <w:lvl w:ilvl="6" w:tplc="82F2E1EC" w:tentative="1">
      <w:start w:val="1"/>
      <w:numFmt w:val="bullet"/>
      <w:lvlText w:val="-"/>
      <w:lvlJc w:val="left"/>
      <w:pPr>
        <w:tabs>
          <w:tab w:val="num" w:pos="5040"/>
        </w:tabs>
        <w:ind w:left="5040" w:hanging="360"/>
      </w:pPr>
      <w:rPr>
        <w:rFonts w:ascii="Times New Roman" w:hAnsi="Times New Roman" w:hint="default"/>
      </w:rPr>
    </w:lvl>
    <w:lvl w:ilvl="7" w:tplc="CA62C896" w:tentative="1">
      <w:start w:val="1"/>
      <w:numFmt w:val="bullet"/>
      <w:lvlText w:val="-"/>
      <w:lvlJc w:val="left"/>
      <w:pPr>
        <w:tabs>
          <w:tab w:val="num" w:pos="5760"/>
        </w:tabs>
        <w:ind w:left="5760" w:hanging="360"/>
      </w:pPr>
      <w:rPr>
        <w:rFonts w:ascii="Times New Roman" w:hAnsi="Times New Roman" w:hint="default"/>
      </w:rPr>
    </w:lvl>
    <w:lvl w:ilvl="8" w:tplc="A9665B16" w:tentative="1">
      <w:start w:val="1"/>
      <w:numFmt w:val="bullet"/>
      <w:lvlText w:val="-"/>
      <w:lvlJc w:val="left"/>
      <w:pPr>
        <w:tabs>
          <w:tab w:val="num" w:pos="6480"/>
        </w:tabs>
        <w:ind w:left="6480" w:hanging="360"/>
      </w:pPr>
      <w:rPr>
        <w:rFonts w:ascii="Times New Roman" w:hAnsi="Times New Roman" w:hint="default"/>
      </w:rPr>
    </w:lvl>
  </w:abstractNum>
  <w:abstractNum w:abstractNumId="4">
    <w:nsid w:val="09455619"/>
    <w:multiLevelType w:val="hybridMultilevel"/>
    <w:tmpl w:val="AF921406"/>
    <w:lvl w:ilvl="0" w:tplc="7466EF8A">
      <w:start w:val="1"/>
      <w:numFmt w:val="bullet"/>
      <w:lvlText w:val="-"/>
      <w:lvlJc w:val="left"/>
      <w:pPr>
        <w:tabs>
          <w:tab w:val="num" w:pos="720"/>
        </w:tabs>
        <w:ind w:left="720" w:hanging="360"/>
      </w:pPr>
      <w:rPr>
        <w:rFonts w:ascii="Times New Roman" w:hAnsi="Times New Roman" w:hint="default"/>
      </w:rPr>
    </w:lvl>
    <w:lvl w:ilvl="1" w:tplc="1D64CF42" w:tentative="1">
      <w:start w:val="1"/>
      <w:numFmt w:val="bullet"/>
      <w:lvlText w:val="-"/>
      <w:lvlJc w:val="left"/>
      <w:pPr>
        <w:tabs>
          <w:tab w:val="num" w:pos="1440"/>
        </w:tabs>
        <w:ind w:left="1440" w:hanging="360"/>
      </w:pPr>
      <w:rPr>
        <w:rFonts w:ascii="Times New Roman" w:hAnsi="Times New Roman" w:hint="default"/>
      </w:rPr>
    </w:lvl>
    <w:lvl w:ilvl="2" w:tplc="CDBAD326" w:tentative="1">
      <w:start w:val="1"/>
      <w:numFmt w:val="bullet"/>
      <w:lvlText w:val="-"/>
      <w:lvlJc w:val="left"/>
      <w:pPr>
        <w:tabs>
          <w:tab w:val="num" w:pos="2160"/>
        </w:tabs>
        <w:ind w:left="2160" w:hanging="360"/>
      </w:pPr>
      <w:rPr>
        <w:rFonts w:ascii="Times New Roman" w:hAnsi="Times New Roman" w:hint="default"/>
      </w:rPr>
    </w:lvl>
    <w:lvl w:ilvl="3" w:tplc="00A4D96E" w:tentative="1">
      <w:start w:val="1"/>
      <w:numFmt w:val="bullet"/>
      <w:lvlText w:val="-"/>
      <w:lvlJc w:val="left"/>
      <w:pPr>
        <w:tabs>
          <w:tab w:val="num" w:pos="2880"/>
        </w:tabs>
        <w:ind w:left="2880" w:hanging="360"/>
      </w:pPr>
      <w:rPr>
        <w:rFonts w:ascii="Times New Roman" w:hAnsi="Times New Roman" w:hint="default"/>
      </w:rPr>
    </w:lvl>
    <w:lvl w:ilvl="4" w:tplc="EE245918" w:tentative="1">
      <w:start w:val="1"/>
      <w:numFmt w:val="bullet"/>
      <w:lvlText w:val="-"/>
      <w:lvlJc w:val="left"/>
      <w:pPr>
        <w:tabs>
          <w:tab w:val="num" w:pos="3600"/>
        </w:tabs>
        <w:ind w:left="3600" w:hanging="360"/>
      </w:pPr>
      <w:rPr>
        <w:rFonts w:ascii="Times New Roman" w:hAnsi="Times New Roman" w:hint="default"/>
      </w:rPr>
    </w:lvl>
    <w:lvl w:ilvl="5" w:tplc="7B96A0F2" w:tentative="1">
      <w:start w:val="1"/>
      <w:numFmt w:val="bullet"/>
      <w:lvlText w:val="-"/>
      <w:lvlJc w:val="left"/>
      <w:pPr>
        <w:tabs>
          <w:tab w:val="num" w:pos="4320"/>
        </w:tabs>
        <w:ind w:left="4320" w:hanging="360"/>
      </w:pPr>
      <w:rPr>
        <w:rFonts w:ascii="Times New Roman" w:hAnsi="Times New Roman" w:hint="default"/>
      </w:rPr>
    </w:lvl>
    <w:lvl w:ilvl="6" w:tplc="D840AFC0" w:tentative="1">
      <w:start w:val="1"/>
      <w:numFmt w:val="bullet"/>
      <w:lvlText w:val="-"/>
      <w:lvlJc w:val="left"/>
      <w:pPr>
        <w:tabs>
          <w:tab w:val="num" w:pos="5040"/>
        </w:tabs>
        <w:ind w:left="5040" w:hanging="360"/>
      </w:pPr>
      <w:rPr>
        <w:rFonts w:ascii="Times New Roman" w:hAnsi="Times New Roman" w:hint="default"/>
      </w:rPr>
    </w:lvl>
    <w:lvl w:ilvl="7" w:tplc="EA30BE26" w:tentative="1">
      <w:start w:val="1"/>
      <w:numFmt w:val="bullet"/>
      <w:lvlText w:val="-"/>
      <w:lvlJc w:val="left"/>
      <w:pPr>
        <w:tabs>
          <w:tab w:val="num" w:pos="5760"/>
        </w:tabs>
        <w:ind w:left="5760" w:hanging="360"/>
      </w:pPr>
      <w:rPr>
        <w:rFonts w:ascii="Times New Roman" w:hAnsi="Times New Roman" w:hint="default"/>
      </w:rPr>
    </w:lvl>
    <w:lvl w:ilvl="8" w:tplc="42286D06" w:tentative="1">
      <w:start w:val="1"/>
      <w:numFmt w:val="bullet"/>
      <w:lvlText w:val="-"/>
      <w:lvlJc w:val="left"/>
      <w:pPr>
        <w:tabs>
          <w:tab w:val="num" w:pos="6480"/>
        </w:tabs>
        <w:ind w:left="6480" w:hanging="360"/>
      </w:pPr>
      <w:rPr>
        <w:rFonts w:ascii="Times New Roman" w:hAnsi="Times New Roman" w:hint="default"/>
      </w:rPr>
    </w:lvl>
  </w:abstractNum>
  <w:abstractNum w:abstractNumId="5">
    <w:nsid w:val="0E934A96"/>
    <w:multiLevelType w:val="hybridMultilevel"/>
    <w:tmpl w:val="A768F000"/>
    <w:lvl w:ilvl="0" w:tplc="06C4F188">
      <w:start w:val="1"/>
      <w:numFmt w:val="bullet"/>
      <w:lvlText w:val="-"/>
      <w:lvlJc w:val="left"/>
      <w:pPr>
        <w:ind w:left="720" w:hanging="360"/>
      </w:pPr>
      <w:rPr>
        <w:rFonts w:ascii="Calibri" w:eastAsiaTheme="minorHAnsi" w:hAnsi="Calibri" w:cs="Calibr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
    <w:nsid w:val="173C2121"/>
    <w:multiLevelType w:val="hybridMultilevel"/>
    <w:tmpl w:val="3864A6E4"/>
    <w:lvl w:ilvl="0" w:tplc="CF0ED29C">
      <w:numFmt w:val="bullet"/>
      <w:lvlText w:val="-"/>
      <w:lvlJc w:val="left"/>
      <w:pPr>
        <w:ind w:left="720" w:hanging="360"/>
      </w:pPr>
      <w:rPr>
        <w:rFonts w:ascii="Calibri" w:eastAsiaTheme="minorHAnsi" w:hAnsi="Calibri" w:cs="Calibr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7">
    <w:nsid w:val="27B57D49"/>
    <w:multiLevelType w:val="hybridMultilevel"/>
    <w:tmpl w:val="50FAE894"/>
    <w:lvl w:ilvl="0" w:tplc="0FC09584">
      <w:start w:val="1"/>
      <w:numFmt w:val="lowerLetter"/>
      <w:lvlText w:val="(%1)"/>
      <w:lvlJc w:val="left"/>
      <w:pPr>
        <w:tabs>
          <w:tab w:val="num" w:pos="720"/>
        </w:tabs>
        <w:ind w:left="720" w:hanging="360"/>
      </w:pPr>
    </w:lvl>
    <w:lvl w:ilvl="1" w:tplc="93800866" w:tentative="1">
      <w:start w:val="1"/>
      <w:numFmt w:val="lowerLetter"/>
      <w:lvlText w:val="(%2)"/>
      <w:lvlJc w:val="left"/>
      <w:pPr>
        <w:tabs>
          <w:tab w:val="num" w:pos="1440"/>
        </w:tabs>
        <w:ind w:left="1440" w:hanging="360"/>
      </w:pPr>
    </w:lvl>
    <w:lvl w:ilvl="2" w:tplc="99C825D4" w:tentative="1">
      <w:start w:val="1"/>
      <w:numFmt w:val="lowerLetter"/>
      <w:lvlText w:val="(%3)"/>
      <w:lvlJc w:val="left"/>
      <w:pPr>
        <w:tabs>
          <w:tab w:val="num" w:pos="2160"/>
        </w:tabs>
        <w:ind w:left="2160" w:hanging="360"/>
      </w:pPr>
    </w:lvl>
    <w:lvl w:ilvl="3" w:tplc="BF1E90F0" w:tentative="1">
      <w:start w:val="1"/>
      <w:numFmt w:val="lowerLetter"/>
      <w:lvlText w:val="(%4)"/>
      <w:lvlJc w:val="left"/>
      <w:pPr>
        <w:tabs>
          <w:tab w:val="num" w:pos="2880"/>
        </w:tabs>
        <w:ind w:left="2880" w:hanging="360"/>
      </w:pPr>
    </w:lvl>
    <w:lvl w:ilvl="4" w:tplc="BA20D3EA" w:tentative="1">
      <w:start w:val="1"/>
      <w:numFmt w:val="lowerLetter"/>
      <w:lvlText w:val="(%5)"/>
      <w:lvlJc w:val="left"/>
      <w:pPr>
        <w:tabs>
          <w:tab w:val="num" w:pos="3600"/>
        </w:tabs>
        <w:ind w:left="3600" w:hanging="360"/>
      </w:pPr>
    </w:lvl>
    <w:lvl w:ilvl="5" w:tplc="5EC07282" w:tentative="1">
      <w:start w:val="1"/>
      <w:numFmt w:val="lowerLetter"/>
      <w:lvlText w:val="(%6)"/>
      <w:lvlJc w:val="left"/>
      <w:pPr>
        <w:tabs>
          <w:tab w:val="num" w:pos="4320"/>
        </w:tabs>
        <w:ind w:left="4320" w:hanging="360"/>
      </w:pPr>
    </w:lvl>
    <w:lvl w:ilvl="6" w:tplc="56A09C80" w:tentative="1">
      <w:start w:val="1"/>
      <w:numFmt w:val="lowerLetter"/>
      <w:lvlText w:val="(%7)"/>
      <w:lvlJc w:val="left"/>
      <w:pPr>
        <w:tabs>
          <w:tab w:val="num" w:pos="5040"/>
        </w:tabs>
        <w:ind w:left="5040" w:hanging="360"/>
      </w:pPr>
    </w:lvl>
    <w:lvl w:ilvl="7" w:tplc="7B6A323A" w:tentative="1">
      <w:start w:val="1"/>
      <w:numFmt w:val="lowerLetter"/>
      <w:lvlText w:val="(%8)"/>
      <w:lvlJc w:val="left"/>
      <w:pPr>
        <w:tabs>
          <w:tab w:val="num" w:pos="5760"/>
        </w:tabs>
        <w:ind w:left="5760" w:hanging="360"/>
      </w:pPr>
    </w:lvl>
    <w:lvl w:ilvl="8" w:tplc="26C48748" w:tentative="1">
      <w:start w:val="1"/>
      <w:numFmt w:val="lowerLetter"/>
      <w:lvlText w:val="(%9)"/>
      <w:lvlJc w:val="left"/>
      <w:pPr>
        <w:tabs>
          <w:tab w:val="num" w:pos="6480"/>
        </w:tabs>
        <w:ind w:left="6480" w:hanging="360"/>
      </w:pPr>
    </w:lvl>
  </w:abstractNum>
  <w:abstractNum w:abstractNumId="8">
    <w:nsid w:val="299A3689"/>
    <w:multiLevelType w:val="hybridMultilevel"/>
    <w:tmpl w:val="CF2AF6F6"/>
    <w:lvl w:ilvl="0" w:tplc="0626220A">
      <w:start w:val="1"/>
      <w:numFmt w:val="decimal"/>
      <w:lvlText w:val="%1."/>
      <w:lvlJc w:val="left"/>
      <w:pPr>
        <w:tabs>
          <w:tab w:val="num" w:pos="720"/>
        </w:tabs>
        <w:ind w:left="720" w:hanging="360"/>
      </w:pPr>
    </w:lvl>
    <w:lvl w:ilvl="1" w:tplc="39C6DFA0" w:tentative="1">
      <w:start w:val="1"/>
      <w:numFmt w:val="decimal"/>
      <w:lvlText w:val="%2."/>
      <w:lvlJc w:val="left"/>
      <w:pPr>
        <w:tabs>
          <w:tab w:val="num" w:pos="1440"/>
        </w:tabs>
        <w:ind w:left="1440" w:hanging="360"/>
      </w:pPr>
    </w:lvl>
    <w:lvl w:ilvl="2" w:tplc="C234F3A8" w:tentative="1">
      <w:start w:val="1"/>
      <w:numFmt w:val="decimal"/>
      <w:lvlText w:val="%3."/>
      <w:lvlJc w:val="left"/>
      <w:pPr>
        <w:tabs>
          <w:tab w:val="num" w:pos="2160"/>
        </w:tabs>
        <w:ind w:left="2160" w:hanging="360"/>
      </w:pPr>
    </w:lvl>
    <w:lvl w:ilvl="3" w:tplc="2D322D3E" w:tentative="1">
      <w:start w:val="1"/>
      <w:numFmt w:val="decimal"/>
      <w:lvlText w:val="%4."/>
      <w:lvlJc w:val="left"/>
      <w:pPr>
        <w:tabs>
          <w:tab w:val="num" w:pos="2880"/>
        </w:tabs>
        <w:ind w:left="2880" w:hanging="360"/>
      </w:pPr>
    </w:lvl>
    <w:lvl w:ilvl="4" w:tplc="241E10FA" w:tentative="1">
      <w:start w:val="1"/>
      <w:numFmt w:val="decimal"/>
      <w:lvlText w:val="%5."/>
      <w:lvlJc w:val="left"/>
      <w:pPr>
        <w:tabs>
          <w:tab w:val="num" w:pos="3600"/>
        </w:tabs>
        <w:ind w:left="3600" w:hanging="360"/>
      </w:pPr>
    </w:lvl>
    <w:lvl w:ilvl="5" w:tplc="B6B6E478" w:tentative="1">
      <w:start w:val="1"/>
      <w:numFmt w:val="decimal"/>
      <w:lvlText w:val="%6."/>
      <w:lvlJc w:val="left"/>
      <w:pPr>
        <w:tabs>
          <w:tab w:val="num" w:pos="4320"/>
        </w:tabs>
        <w:ind w:left="4320" w:hanging="360"/>
      </w:pPr>
    </w:lvl>
    <w:lvl w:ilvl="6" w:tplc="82C07DFA" w:tentative="1">
      <w:start w:val="1"/>
      <w:numFmt w:val="decimal"/>
      <w:lvlText w:val="%7."/>
      <w:lvlJc w:val="left"/>
      <w:pPr>
        <w:tabs>
          <w:tab w:val="num" w:pos="5040"/>
        </w:tabs>
        <w:ind w:left="5040" w:hanging="360"/>
      </w:pPr>
    </w:lvl>
    <w:lvl w:ilvl="7" w:tplc="4496AB80" w:tentative="1">
      <w:start w:val="1"/>
      <w:numFmt w:val="decimal"/>
      <w:lvlText w:val="%8."/>
      <w:lvlJc w:val="left"/>
      <w:pPr>
        <w:tabs>
          <w:tab w:val="num" w:pos="5760"/>
        </w:tabs>
        <w:ind w:left="5760" w:hanging="360"/>
      </w:pPr>
    </w:lvl>
    <w:lvl w:ilvl="8" w:tplc="D20EF65A" w:tentative="1">
      <w:start w:val="1"/>
      <w:numFmt w:val="decimal"/>
      <w:lvlText w:val="%9."/>
      <w:lvlJc w:val="left"/>
      <w:pPr>
        <w:tabs>
          <w:tab w:val="num" w:pos="6480"/>
        </w:tabs>
        <w:ind w:left="6480" w:hanging="360"/>
      </w:pPr>
    </w:lvl>
  </w:abstractNum>
  <w:abstractNum w:abstractNumId="9">
    <w:nsid w:val="33366471"/>
    <w:multiLevelType w:val="hybridMultilevel"/>
    <w:tmpl w:val="3CEA6EAE"/>
    <w:lvl w:ilvl="0" w:tplc="8E54C7D0">
      <w:start w:val="1"/>
      <w:numFmt w:val="bullet"/>
      <w:lvlText w:val="•"/>
      <w:lvlJc w:val="left"/>
      <w:pPr>
        <w:tabs>
          <w:tab w:val="num" w:pos="720"/>
        </w:tabs>
        <w:ind w:left="720" w:hanging="360"/>
      </w:pPr>
      <w:rPr>
        <w:rFonts w:ascii="Arial" w:hAnsi="Arial" w:hint="default"/>
      </w:rPr>
    </w:lvl>
    <w:lvl w:ilvl="1" w:tplc="28EC4BCE" w:tentative="1">
      <w:start w:val="1"/>
      <w:numFmt w:val="bullet"/>
      <w:lvlText w:val="•"/>
      <w:lvlJc w:val="left"/>
      <w:pPr>
        <w:tabs>
          <w:tab w:val="num" w:pos="1440"/>
        </w:tabs>
        <w:ind w:left="1440" w:hanging="360"/>
      </w:pPr>
      <w:rPr>
        <w:rFonts w:ascii="Arial" w:hAnsi="Arial" w:hint="default"/>
      </w:rPr>
    </w:lvl>
    <w:lvl w:ilvl="2" w:tplc="6D1E8C26" w:tentative="1">
      <w:start w:val="1"/>
      <w:numFmt w:val="bullet"/>
      <w:lvlText w:val="•"/>
      <w:lvlJc w:val="left"/>
      <w:pPr>
        <w:tabs>
          <w:tab w:val="num" w:pos="2160"/>
        </w:tabs>
        <w:ind w:left="2160" w:hanging="360"/>
      </w:pPr>
      <w:rPr>
        <w:rFonts w:ascii="Arial" w:hAnsi="Arial" w:hint="default"/>
      </w:rPr>
    </w:lvl>
    <w:lvl w:ilvl="3" w:tplc="03B82D66" w:tentative="1">
      <w:start w:val="1"/>
      <w:numFmt w:val="bullet"/>
      <w:lvlText w:val="•"/>
      <w:lvlJc w:val="left"/>
      <w:pPr>
        <w:tabs>
          <w:tab w:val="num" w:pos="2880"/>
        </w:tabs>
        <w:ind w:left="2880" w:hanging="360"/>
      </w:pPr>
      <w:rPr>
        <w:rFonts w:ascii="Arial" w:hAnsi="Arial" w:hint="default"/>
      </w:rPr>
    </w:lvl>
    <w:lvl w:ilvl="4" w:tplc="E6C83AAA" w:tentative="1">
      <w:start w:val="1"/>
      <w:numFmt w:val="bullet"/>
      <w:lvlText w:val="•"/>
      <w:lvlJc w:val="left"/>
      <w:pPr>
        <w:tabs>
          <w:tab w:val="num" w:pos="3600"/>
        </w:tabs>
        <w:ind w:left="3600" w:hanging="360"/>
      </w:pPr>
      <w:rPr>
        <w:rFonts w:ascii="Arial" w:hAnsi="Arial" w:hint="default"/>
      </w:rPr>
    </w:lvl>
    <w:lvl w:ilvl="5" w:tplc="FFC6EB0A" w:tentative="1">
      <w:start w:val="1"/>
      <w:numFmt w:val="bullet"/>
      <w:lvlText w:val="•"/>
      <w:lvlJc w:val="left"/>
      <w:pPr>
        <w:tabs>
          <w:tab w:val="num" w:pos="4320"/>
        </w:tabs>
        <w:ind w:left="4320" w:hanging="360"/>
      </w:pPr>
      <w:rPr>
        <w:rFonts w:ascii="Arial" w:hAnsi="Arial" w:hint="default"/>
      </w:rPr>
    </w:lvl>
    <w:lvl w:ilvl="6" w:tplc="8C0ADD26" w:tentative="1">
      <w:start w:val="1"/>
      <w:numFmt w:val="bullet"/>
      <w:lvlText w:val="•"/>
      <w:lvlJc w:val="left"/>
      <w:pPr>
        <w:tabs>
          <w:tab w:val="num" w:pos="5040"/>
        </w:tabs>
        <w:ind w:left="5040" w:hanging="360"/>
      </w:pPr>
      <w:rPr>
        <w:rFonts w:ascii="Arial" w:hAnsi="Arial" w:hint="default"/>
      </w:rPr>
    </w:lvl>
    <w:lvl w:ilvl="7" w:tplc="B68CC7AE" w:tentative="1">
      <w:start w:val="1"/>
      <w:numFmt w:val="bullet"/>
      <w:lvlText w:val="•"/>
      <w:lvlJc w:val="left"/>
      <w:pPr>
        <w:tabs>
          <w:tab w:val="num" w:pos="5760"/>
        </w:tabs>
        <w:ind w:left="5760" w:hanging="360"/>
      </w:pPr>
      <w:rPr>
        <w:rFonts w:ascii="Arial" w:hAnsi="Arial" w:hint="default"/>
      </w:rPr>
    </w:lvl>
    <w:lvl w:ilvl="8" w:tplc="129C42B0" w:tentative="1">
      <w:start w:val="1"/>
      <w:numFmt w:val="bullet"/>
      <w:lvlText w:val="•"/>
      <w:lvlJc w:val="left"/>
      <w:pPr>
        <w:tabs>
          <w:tab w:val="num" w:pos="6480"/>
        </w:tabs>
        <w:ind w:left="6480" w:hanging="360"/>
      </w:pPr>
      <w:rPr>
        <w:rFonts w:ascii="Arial" w:hAnsi="Arial" w:hint="default"/>
      </w:rPr>
    </w:lvl>
  </w:abstractNum>
  <w:abstractNum w:abstractNumId="10">
    <w:nsid w:val="47E14CB2"/>
    <w:multiLevelType w:val="hybridMultilevel"/>
    <w:tmpl w:val="15F47898"/>
    <w:lvl w:ilvl="0" w:tplc="BC0A7FEC">
      <w:start w:val="1"/>
      <w:numFmt w:val="bullet"/>
      <w:lvlText w:val="-"/>
      <w:lvlJc w:val="left"/>
      <w:pPr>
        <w:tabs>
          <w:tab w:val="num" w:pos="720"/>
        </w:tabs>
        <w:ind w:left="720" w:hanging="360"/>
      </w:pPr>
      <w:rPr>
        <w:rFonts w:ascii="Times New Roman" w:hAnsi="Times New Roman" w:hint="default"/>
      </w:rPr>
    </w:lvl>
    <w:lvl w:ilvl="1" w:tplc="EFB4838A" w:tentative="1">
      <w:start w:val="1"/>
      <w:numFmt w:val="bullet"/>
      <w:lvlText w:val="-"/>
      <w:lvlJc w:val="left"/>
      <w:pPr>
        <w:tabs>
          <w:tab w:val="num" w:pos="1440"/>
        </w:tabs>
        <w:ind w:left="1440" w:hanging="360"/>
      </w:pPr>
      <w:rPr>
        <w:rFonts w:ascii="Times New Roman" w:hAnsi="Times New Roman" w:hint="default"/>
      </w:rPr>
    </w:lvl>
    <w:lvl w:ilvl="2" w:tplc="C35659D8" w:tentative="1">
      <w:start w:val="1"/>
      <w:numFmt w:val="bullet"/>
      <w:lvlText w:val="-"/>
      <w:lvlJc w:val="left"/>
      <w:pPr>
        <w:tabs>
          <w:tab w:val="num" w:pos="2160"/>
        </w:tabs>
        <w:ind w:left="2160" w:hanging="360"/>
      </w:pPr>
      <w:rPr>
        <w:rFonts w:ascii="Times New Roman" w:hAnsi="Times New Roman" w:hint="default"/>
      </w:rPr>
    </w:lvl>
    <w:lvl w:ilvl="3" w:tplc="122223FC" w:tentative="1">
      <w:start w:val="1"/>
      <w:numFmt w:val="bullet"/>
      <w:lvlText w:val="-"/>
      <w:lvlJc w:val="left"/>
      <w:pPr>
        <w:tabs>
          <w:tab w:val="num" w:pos="2880"/>
        </w:tabs>
        <w:ind w:left="2880" w:hanging="360"/>
      </w:pPr>
      <w:rPr>
        <w:rFonts w:ascii="Times New Roman" w:hAnsi="Times New Roman" w:hint="default"/>
      </w:rPr>
    </w:lvl>
    <w:lvl w:ilvl="4" w:tplc="EDB6F09E" w:tentative="1">
      <w:start w:val="1"/>
      <w:numFmt w:val="bullet"/>
      <w:lvlText w:val="-"/>
      <w:lvlJc w:val="left"/>
      <w:pPr>
        <w:tabs>
          <w:tab w:val="num" w:pos="3600"/>
        </w:tabs>
        <w:ind w:left="3600" w:hanging="360"/>
      </w:pPr>
      <w:rPr>
        <w:rFonts w:ascii="Times New Roman" w:hAnsi="Times New Roman" w:hint="default"/>
      </w:rPr>
    </w:lvl>
    <w:lvl w:ilvl="5" w:tplc="6DD283C0" w:tentative="1">
      <w:start w:val="1"/>
      <w:numFmt w:val="bullet"/>
      <w:lvlText w:val="-"/>
      <w:lvlJc w:val="left"/>
      <w:pPr>
        <w:tabs>
          <w:tab w:val="num" w:pos="4320"/>
        </w:tabs>
        <w:ind w:left="4320" w:hanging="360"/>
      </w:pPr>
      <w:rPr>
        <w:rFonts w:ascii="Times New Roman" w:hAnsi="Times New Roman" w:hint="default"/>
      </w:rPr>
    </w:lvl>
    <w:lvl w:ilvl="6" w:tplc="CE2E62FE" w:tentative="1">
      <w:start w:val="1"/>
      <w:numFmt w:val="bullet"/>
      <w:lvlText w:val="-"/>
      <w:lvlJc w:val="left"/>
      <w:pPr>
        <w:tabs>
          <w:tab w:val="num" w:pos="5040"/>
        </w:tabs>
        <w:ind w:left="5040" w:hanging="360"/>
      </w:pPr>
      <w:rPr>
        <w:rFonts w:ascii="Times New Roman" w:hAnsi="Times New Roman" w:hint="default"/>
      </w:rPr>
    </w:lvl>
    <w:lvl w:ilvl="7" w:tplc="16E84260" w:tentative="1">
      <w:start w:val="1"/>
      <w:numFmt w:val="bullet"/>
      <w:lvlText w:val="-"/>
      <w:lvlJc w:val="left"/>
      <w:pPr>
        <w:tabs>
          <w:tab w:val="num" w:pos="5760"/>
        </w:tabs>
        <w:ind w:left="5760" w:hanging="360"/>
      </w:pPr>
      <w:rPr>
        <w:rFonts w:ascii="Times New Roman" w:hAnsi="Times New Roman" w:hint="default"/>
      </w:rPr>
    </w:lvl>
    <w:lvl w:ilvl="8" w:tplc="E95ACC40" w:tentative="1">
      <w:start w:val="1"/>
      <w:numFmt w:val="bullet"/>
      <w:lvlText w:val="-"/>
      <w:lvlJc w:val="left"/>
      <w:pPr>
        <w:tabs>
          <w:tab w:val="num" w:pos="6480"/>
        </w:tabs>
        <w:ind w:left="6480" w:hanging="360"/>
      </w:pPr>
      <w:rPr>
        <w:rFonts w:ascii="Times New Roman" w:hAnsi="Times New Roman" w:hint="default"/>
      </w:rPr>
    </w:lvl>
  </w:abstractNum>
  <w:abstractNum w:abstractNumId="11">
    <w:nsid w:val="53843140"/>
    <w:multiLevelType w:val="hybridMultilevel"/>
    <w:tmpl w:val="52B8CE0E"/>
    <w:lvl w:ilvl="0" w:tplc="AAC86BA6">
      <w:start w:val="1"/>
      <w:numFmt w:val="bullet"/>
      <w:lvlText w:val="-"/>
      <w:lvlJc w:val="left"/>
      <w:pPr>
        <w:tabs>
          <w:tab w:val="num" w:pos="720"/>
        </w:tabs>
        <w:ind w:left="720" w:hanging="360"/>
      </w:pPr>
      <w:rPr>
        <w:rFonts w:ascii="Times New Roman" w:hAnsi="Times New Roman" w:hint="default"/>
      </w:rPr>
    </w:lvl>
    <w:lvl w:ilvl="1" w:tplc="5B5091E0" w:tentative="1">
      <w:start w:val="1"/>
      <w:numFmt w:val="bullet"/>
      <w:lvlText w:val="-"/>
      <w:lvlJc w:val="left"/>
      <w:pPr>
        <w:tabs>
          <w:tab w:val="num" w:pos="1440"/>
        </w:tabs>
        <w:ind w:left="1440" w:hanging="360"/>
      </w:pPr>
      <w:rPr>
        <w:rFonts w:ascii="Times New Roman" w:hAnsi="Times New Roman" w:hint="default"/>
      </w:rPr>
    </w:lvl>
    <w:lvl w:ilvl="2" w:tplc="A9280A9A" w:tentative="1">
      <w:start w:val="1"/>
      <w:numFmt w:val="bullet"/>
      <w:lvlText w:val="-"/>
      <w:lvlJc w:val="left"/>
      <w:pPr>
        <w:tabs>
          <w:tab w:val="num" w:pos="2160"/>
        </w:tabs>
        <w:ind w:left="2160" w:hanging="360"/>
      </w:pPr>
      <w:rPr>
        <w:rFonts w:ascii="Times New Roman" w:hAnsi="Times New Roman" w:hint="default"/>
      </w:rPr>
    </w:lvl>
    <w:lvl w:ilvl="3" w:tplc="FA3EC7B4" w:tentative="1">
      <w:start w:val="1"/>
      <w:numFmt w:val="bullet"/>
      <w:lvlText w:val="-"/>
      <w:lvlJc w:val="left"/>
      <w:pPr>
        <w:tabs>
          <w:tab w:val="num" w:pos="2880"/>
        </w:tabs>
        <w:ind w:left="2880" w:hanging="360"/>
      </w:pPr>
      <w:rPr>
        <w:rFonts w:ascii="Times New Roman" w:hAnsi="Times New Roman" w:hint="default"/>
      </w:rPr>
    </w:lvl>
    <w:lvl w:ilvl="4" w:tplc="CE8AFA00" w:tentative="1">
      <w:start w:val="1"/>
      <w:numFmt w:val="bullet"/>
      <w:lvlText w:val="-"/>
      <w:lvlJc w:val="left"/>
      <w:pPr>
        <w:tabs>
          <w:tab w:val="num" w:pos="3600"/>
        </w:tabs>
        <w:ind w:left="3600" w:hanging="360"/>
      </w:pPr>
      <w:rPr>
        <w:rFonts w:ascii="Times New Roman" w:hAnsi="Times New Roman" w:hint="default"/>
      </w:rPr>
    </w:lvl>
    <w:lvl w:ilvl="5" w:tplc="9B72020A" w:tentative="1">
      <w:start w:val="1"/>
      <w:numFmt w:val="bullet"/>
      <w:lvlText w:val="-"/>
      <w:lvlJc w:val="left"/>
      <w:pPr>
        <w:tabs>
          <w:tab w:val="num" w:pos="4320"/>
        </w:tabs>
        <w:ind w:left="4320" w:hanging="360"/>
      </w:pPr>
      <w:rPr>
        <w:rFonts w:ascii="Times New Roman" w:hAnsi="Times New Roman" w:hint="default"/>
      </w:rPr>
    </w:lvl>
    <w:lvl w:ilvl="6" w:tplc="AA3C5FFC" w:tentative="1">
      <w:start w:val="1"/>
      <w:numFmt w:val="bullet"/>
      <w:lvlText w:val="-"/>
      <w:lvlJc w:val="left"/>
      <w:pPr>
        <w:tabs>
          <w:tab w:val="num" w:pos="5040"/>
        </w:tabs>
        <w:ind w:left="5040" w:hanging="360"/>
      </w:pPr>
      <w:rPr>
        <w:rFonts w:ascii="Times New Roman" w:hAnsi="Times New Roman" w:hint="default"/>
      </w:rPr>
    </w:lvl>
    <w:lvl w:ilvl="7" w:tplc="BDBC50AC" w:tentative="1">
      <w:start w:val="1"/>
      <w:numFmt w:val="bullet"/>
      <w:lvlText w:val="-"/>
      <w:lvlJc w:val="left"/>
      <w:pPr>
        <w:tabs>
          <w:tab w:val="num" w:pos="5760"/>
        </w:tabs>
        <w:ind w:left="5760" w:hanging="360"/>
      </w:pPr>
      <w:rPr>
        <w:rFonts w:ascii="Times New Roman" w:hAnsi="Times New Roman" w:hint="default"/>
      </w:rPr>
    </w:lvl>
    <w:lvl w:ilvl="8" w:tplc="6F5A5B60" w:tentative="1">
      <w:start w:val="1"/>
      <w:numFmt w:val="bullet"/>
      <w:lvlText w:val="-"/>
      <w:lvlJc w:val="left"/>
      <w:pPr>
        <w:tabs>
          <w:tab w:val="num" w:pos="6480"/>
        </w:tabs>
        <w:ind w:left="6480" w:hanging="360"/>
      </w:pPr>
      <w:rPr>
        <w:rFonts w:ascii="Times New Roman" w:hAnsi="Times New Roman" w:hint="default"/>
      </w:rPr>
    </w:lvl>
  </w:abstractNum>
  <w:abstractNum w:abstractNumId="12">
    <w:nsid w:val="57F354CD"/>
    <w:multiLevelType w:val="hybridMultilevel"/>
    <w:tmpl w:val="ECF4F9A6"/>
    <w:lvl w:ilvl="0" w:tplc="1D3E5AD2">
      <w:start w:val="1"/>
      <w:numFmt w:val="bullet"/>
      <w:lvlText w:val="•"/>
      <w:lvlJc w:val="left"/>
      <w:pPr>
        <w:tabs>
          <w:tab w:val="num" w:pos="720"/>
        </w:tabs>
        <w:ind w:left="720" w:hanging="360"/>
      </w:pPr>
      <w:rPr>
        <w:rFonts w:ascii="Arial" w:hAnsi="Arial" w:hint="default"/>
      </w:rPr>
    </w:lvl>
    <w:lvl w:ilvl="1" w:tplc="B73ACCCE" w:tentative="1">
      <w:start w:val="1"/>
      <w:numFmt w:val="bullet"/>
      <w:lvlText w:val="•"/>
      <w:lvlJc w:val="left"/>
      <w:pPr>
        <w:tabs>
          <w:tab w:val="num" w:pos="1440"/>
        </w:tabs>
        <w:ind w:left="1440" w:hanging="360"/>
      </w:pPr>
      <w:rPr>
        <w:rFonts w:ascii="Arial" w:hAnsi="Arial" w:hint="default"/>
      </w:rPr>
    </w:lvl>
    <w:lvl w:ilvl="2" w:tplc="9C6C5160" w:tentative="1">
      <w:start w:val="1"/>
      <w:numFmt w:val="bullet"/>
      <w:lvlText w:val="•"/>
      <w:lvlJc w:val="left"/>
      <w:pPr>
        <w:tabs>
          <w:tab w:val="num" w:pos="2160"/>
        </w:tabs>
        <w:ind w:left="2160" w:hanging="360"/>
      </w:pPr>
      <w:rPr>
        <w:rFonts w:ascii="Arial" w:hAnsi="Arial" w:hint="default"/>
      </w:rPr>
    </w:lvl>
    <w:lvl w:ilvl="3" w:tplc="69FC621E" w:tentative="1">
      <w:start w:val="1"/>
      <w:numFmt w:val="bullet"/>
      <w:lvlText w:val="•"/>
      <w:lvlJc w:val="left"/>
      <w:pPr>
        <w:tabs>
          <w:tab w:val="num" w:pos="2880"/>
        </w:tabs>
        <w:ind w:left="2880" w:hanging="360"/>
      </w:pPr>
      <w:rPr>
        <w:rFonts w:ascii="Arial" w:hAnsi="Arial" w:hint="default"/>
      </w:rPr>
    </w:lvl>
    <w:lvl w:ilvl="4" w:tplc="88D83F02" w:tentative="1">
      <w:start w:val="1"/>
      <w:numFmt w:val="bullet"/>
      <w:lvlText w:val="•"/>
      <w:lvlJc w:val="left"/>
      <w:pPr>
        <w:tabs>
          <w:tab w:val="num" w:pos="3600"/>
        </w:tabs>
        <w:ind w:left="3600" w:hanging="360"/>
      </w:pPr>
      <w:rPr>
        <w:rFonts w:ascii="Arial" w:hAnsi="Arial" w:hint="default"/>
      </w:rPr>
    </w:lvl>
    <w:lvl w:ilvl="5" w:tplc="9D5C7B8C" w:tentative="1">
      <w:start w:val="1"/>
      <w:numFmt w:val="bullet"/>
      <w:lvlText w:val="•"/>
      <w:lvlJc w:val="left"/>
      <w:pPr>
        <w:tabs>
          <w:tab w:val="num" w:pos="4320"/>
        </w:tabs>
        <w:ind w:left="4320" w:hanging="360"/>
      </w:pPr>
      <w:rPr>
        <w:rFonts w:ascii="Arial" w:hAnsi="Arial" w:hint="default"/>
      </w:rPr>
    </w:lvl>
    <w:lvl w:ilvl="6" w:tplc="41D264E4" w:tentative="1">
      <w:start w:val="1"/>
      <w:numFmt w:val="bullet"/>
      <w:lvlText w:val="•"/>
      <w:lvlJc w:val="left"/>
      <w:pPr>
        <w:tabs>
          <w:tab w:val="num" w:pos="5040"/>
        </w:tabs>
        <w:ind w:left="5040" w:hanging="360"/>
      </w:pPr>
      <w:rPr>
        <w:rFonts w:ascii="Arial" w:hAnsi="Arial" w:hint="default"/>
      </w:rPr>
    </w:lvl>
    <w:lvl w:ilvl="7" w:tplc="E2B6043E" w:tentative="1">
      <w:start w:val="1"/>
      <w:numFmt w:val="bullet"/>
      <w:lvlText w:val="•"/>
      <w:lvlJc w:val="left"/>
      <w:pPr>
        <w:tabs>
          <w:tab w:val="num" w:pos="5760"/>
        </w:tabs>
        <w:ind w:left="5760" w:hanging="360"/>
      </w:pPr>
      <w:rPr>
        <w:rFonts w:ascii="Arial" w:hAnsi="Arial" w:hint="default"/>
      </w:rPr>
    </w:lvl>
    <w:lvl w:ilvl="8" w:tplc="3BFCBA68" w:tentative="1">
      <w:start w:val="1"/>
      <w:numFmt w:val="bullet"/>
      <w:lvlText w:val="•"/>
      <w:lvlJc w:val="left"/>
      <w:pPr>
        <w:tabs>
          <w:tab w:val="num" w:pos="6480"/>
        </w:tabs>
        <w:ind w:left="6480" w:hanging="360"/>
      </w:pPr>
      <w:rPr>
        <w:rFonts w:ascii="Arial" w:hAnsi="Arial" w:hint="default"/>
      </w:rPr>
    </w:lvl>
  </w:abstractNum>
  <w:abstractNum w:abstractNumId="13">
    <w:nsid w:val="61194F32"/>
    <w:multiLevelType w:val="hybridMultilevel"/>
    <w:tmpl w:val="DF08F54E"/>
    <w:lvl w:ilvl="0" w:tplc="609CD652">
      <w:start w:val="1"/>
      <w:numFmt w:val="bullet"/>
      <w:lvlText w:val="-"/>
      <w:lvlJc w:val="left"/>
      <w:pPr>
        <w:tabs>
          <w:tab w:val="num" w:pos="720"/>
        </w:tabs>
        <w:ind w:left="720" w:hanging="360"/>
      </w:pPr>
      <w:rPr>
        <w:rFonts w:ascii="Times New Roman" w:hAnsi="Times New Roman" w:hint="default"/>
      </w:rPr>
    </w:lvl>
    <w:lvl w:ilvl="1" w:tplc="C6289F46" w:tentative="1">
      <w:start w:val="1"/>
      <w:numFmt w:val="bullet"/>
      <w:lvlText w:val="-"/>
      <w:lvlJc w:val="left"/>
      <w:pPr>
        <w:tabs>
          <w:tab w:val="num" w:pos="1440"/>
        </w:tabs>
        <w:ind w:left="1440" w:hanging="360"/>
      </w:pPr>
      <w:rPr>
        <w:rFonts w:ascii="Times New Roman" w:hAnsi="Times New Roman" w:hint="default"/>
      </w:rPr>
    </w:lvl>
    <w:lvl w:ilvl="2" w:tplc="A6602112" w:tentative="1">
      <w:start w:val="1"/>
      <w:numFmt w:val="bullet"/>
      <w:lvlText w:val="-"/>
      <w:lvlJc w:val="left"/>
      <w:pPr>
        <w:tabs>
          <w:tab w:val="num" w:pos="2160"/>
        </w:tabs>
        <w:ind w:left="2160" w:hanging="360"/>
      </w:pPr>
      <w:rPr>
        <w:rFonts w:ascii="Times New Roman" w:hAnsi="Times New Roman" w:hint="default"/>
      </w:rPr>
    </w:lvl>
    <w:lvl w:ilvl="3" w:tplc="1A3E137C" w:tentative="1">
      <w:start w:val="1"/>
      <w:numFmt w:val="bullet"/>
      <w:lvlText w:val="-"/>
      <w:lvlJc w:val="left"/>
      <w:pPr>
        <w:tabs>
          <w:tab w:val="num" w:pos="2880"/>
        </w:tabs>
        <w:ind w:left="2880" w:hanging="360"/>
      </w:pPr>
      <w:rPr>
        <w:rFonts w:ascii="Times New Roman" w:hAnsi="Times New Roman" w:hint="default"/>
      </w:rPr>
    </w:lvl>
    <w:lvl w:ilvl="4" w:tplc="F50C8F34" w:tentative="1">
      <w:start w:val="1"/>
      <w:numFmt w:val="bullet"/>
      <w:lvlText w:val="-"/>
      <w:lvlJc w:val="left"/>
      <w:pPr>
        <w:tabs>
          <w:tab w:val="num" w:pos="3600"/>
        </w:tabs>
        <w:ind w:left="3600" w:hanging="360"/>
      </w:pPr>
      <w:rPr>
        <w:rFonts w:ascii="Times New Roman" w:hAnsi="Times New Roman" w:hint="default"/>
      </w:rPr>
    </w:lvl>
    <w:lvl w:ilvl="5" w:tplc="25940464" w:tentative="1">
      <w:start w:val="1"/>
      <w:numFmt w:val="bullet"/>
      <w:lvlText w:val="-"/>
      <w:lvlJc w:val="left"/>
      <w:pPr>
        <w:tabs>
          <w:tab w:val="num" w:pos="4320"/>
        </w:tabs>
        <w:ind w:left="4320" w:hanging="360"/>
      </w:pPr>
      <w:rPr>
        <w:rFonts w:ascii="Times New Roman" w:hAnsi="Times New Roman" w:hint="default"/>
      </w:rPr>
    </w:lvl>
    <w:lvl w:ilvl="6" w:tplc="B20C0C20" w:tentative="1">
      <w:start w:val="1"/>
      <w:numFmt w:val="bullet"/>
      <w:lvlText w:val="-"/>
      <w:lvlJc w:val="left"/>
      <w:pPr>
        <w:tabs>
          <w:tab w:val="num" w:pos="5040"/>
        </w:tabs>
        <w:ind w:left="5040" w:hanging="360"/>
      </w:pPr>
      <w:rPr>
        <w:rFonts w:ascii="Times New Roman" w:hAnsi="Times New Roman" w:hint="default"/>
      </w:rPr>
    </w:lvl>
    <w:lvl w:ilvl="7" w:tplc="69AE9460" w:tentative="1">
      <w:start w:val="1"/>
      <w:numFmt w:val="bullet"/>
      <w:lvlText w:val="-"/>
      <w:lvlJc w:val="left"/>
      <w:pPr>
        <w:tabs>
          <w:tab w:val="num" w:pos="5760"/>
        </w:tabs>
        <w:ind w:left="5760" w:hanging="360"/>
      </w:pPr>
      <w:rPr>
        <w:rFonts w:ascii="Times New Roman" w:hAnsi="Times New Roman" w:hint="default"/>
      </w:rPr>
    </w:lvl>
    <w:lvl w:ilvl="8" w:tplc="8BACDC7C" w:tentative="1">
      <w:start w:val="1"/>
      <w:numFmt w:val="bullet"/>
      <w:lvlText w:val="-"/>
      <w:lvlJc w:val="left"/>
      <w:pPr>
        <w:tabs>
          <w:tab w:val="num" w:pos="6480"/>
        </w:tabs>
        <w:ind w:left="6480" w:hanging="360"/>
      </w:pPr>
      <w:rPr>
        <w:rFonts w:ascii="Times New Roman" w:hAnsi="Times New Roman" w:hint="default"/>
      </w:rPr>
    </w:lvl>
  </w:abstractNum>
  <w:abstractNum w:abstractNumId="14">
    <w:nsid w:val="647D66AB"/>
    <w:multiLevelType w:val="hybridMultilevel"/>
    <w:tmpl w:val="1B2E24CA"/>
    <w:lvl w:ilvl="0" w:tplc="E41C82E2">
      <w:start w:val="1"/>
      <w:numFmt w:val="bullet"/>
      <w:lvlText w:val="-"/>
      <w:lvlJc w:val="left"/>
      <w:pPr>
        <w:tabs>
          <w:tab w:val="num" w:pos="720"/>
        </w:tabs>
        <w:ind w:left="720" w:hanging="360"/>
      </w:pPr>
      <w:rPr>
        <w:rFonts w:ascii="Times New Roman" w:hAnsi="Times New Roman" w:hint="default"/>
      </w:rPr>
    </w:lvl>
    <w:lvl w:ilvl="1" w:tplc="BAFE2E50" w:tentative="1">
      <w:start w:val="1"/>
      <w:numFmt w:val="bullet"/>
      <w:lvlText w:val="-"/>
      <w:lvlJc w:val="left"/>
      <w:pPr>
        <w:tabs>
          <w:tab w:val="num" w:pos="1440"/>
        </w:tabs>
        <w:ind w:left="1440" w:hanging="360"/>
      </w:pPr>
      <w:rPr>
        <w:rFonts w:ascii="Times New Roman" w:hAnsi="Times New Roman" w:hint="default"/>
      </w:rPr>
    </w:lvl>
    <w:lvl w:ilvl="2" w:tplc="F81AC964" w:tentative="1">
      <w:start w:val="1"/>
      <w:numFmt w:val="bullet"/>
      <w:lvlText w:val="-"/>
      <w:lvlJc w:val="left"/>
      <w:pPr>
        <w:tabs>
          <w:tab w:val="num" w:pos="2160"/>
        </w:tabs>
        <w:ind w:left="2160" w:hanging="360"/>
      </w:pPr>
      <w:rPr>
        <w:rFonts w:ascii="Times New Roman" w:hAnsi="Times New Roman" w:hint="default"/>
      </w:rPr>
    </w:lvl>
    <w:lvl w:ilvl="3" w:tplc="7BA0217A" w:tentative="1">
      <w:start w:val="1"/>
      <w:numFmt w:val="bullet"/>
      <w:lvlText w:val="-"/>
      <w:lvlJc w:val="left"/>
      <w:pPr>
        <w:tabs>
          <w:tab w:val="num" w:pos="2880"/>
        </w:tabs>
        <w:ind w:left="2880" w:hanging="360"/>
      </w:pPr>
      <w:rPr>
        <w:rFonts w:ascii="Times New Roman" w:hAnsi="Times New Roman" w:hint="default"/>
      </w:rPr>
    </w:lvl>
    <w:lvl w:ilvl="4" w:tplc="9AD21A76" w:tentative="1">
      <w:start w:val="1"/>
      <w:numFmt w:val="bullet"/>
      <w:lvlText w:val="-"/>
      <w:lvlJc w:val="left"/>
      <w:pPr>
        <w:tabs>
          <w:tab w:val="num" w:pos="3600"/>
        </w:tabs>
        <w:ind w:left="3600" w:hanging="360"/>
      </w:pPr>
      <w:rPr>
        <w:rFonts w:ascii="Times New Roman" w:hAnsi="Times New Roman" w:hint="default"/>
      </w:rPr>
    </w:lvl>
    <w:lvl w:ilvl="5" w:tplc="712C38CC" w:tentative="1">
      <w:start w:val="1"/>
      <w:numFmt w:val="bullet"/>
      <w:lvlText w:val="-"/>
      <w:lvlJc w:val="left"/>
      <w:pPr>
        <w:tabs>
          <w:tab w:val="num" w:pos="4320"/>
        </w:tabs>
        <w:ind w:left="4320" w:hanging="360"/>
      </w:pPr>
      <w:rPr>
        <w:rFonts w:ascii="Times New Roman" w:hAnsi="Times New Roman" w:hint="default"/>
      </w:rPr>
    </w:lvl>
    <w:lvl w:ilvl="6" w:tplc="47D41558" w:tentative="1">
      <w:start w:val="1"/>
      <w:numFmt w:val="bullet"/>
      <w:lvlText w:val="-"/>
      <w:lvlJc w:val="left"/>
      <w:pPr>
        <w:tabs>
          <w:tab w:val="num" w:pos="5040"/>
        </w:tabs>
        <w:ind w:left="5040" w:hanging="360"/>
      </w:pPr>
      <w:rPr>
        <w:rFonts w:ascii="Times New Roman" w:hAnsi="Times New Roman" w:hint="default"/>
      </w:rPr>
    </w:lvl>
    <w:lvl w:ilvl="7" w:tplc="584252BE" w:tentative="1">
      <w:start w:val="1"/>
      <w:numFmt w:val="bullet"/>
      <w:lvlText w:val="-"/>
      <w:lvlJc w:val="left"/>
      <w:pPr>
        <w:tabs>
          <w:tab w:val="num" w:pos="5760"/>
        </w:tabs>
        <w:ind w:left="5760" w:hanging="360"/>
      </w:pPr>
      <w:rPr>
        <w:rFonts w:ascii="Times New Roman" w:hAnsi="Times New Roman" w:hint="default"/>
      </w:rPr>
    </w:lvl>
    <w:lvl w:ilvl="8" w:tplc="CEA425FE" w:tentative="1">
      <w:start w:val="1"/>
      <w:numFmt w:val="bullet"/>
      <w:lvlText w:val="-"/>
      <w:lvlJc w:val="left"/>
      <w:pPr>
        <w:tabs>
          <w:tab w:val="num" w:pos="6480"/>
        </w:tabs>
        <w:ind w:left="6480" w:hanging="360"/>
      </w:pPr>
      <w:rPr>
        <w:rFonts w:ascii="Times New Roman" w:hAnsi="Times New Roman" w:hint="default"/>
      </w:rPr>
    </w:lvl>
  </w:abstractNum>
  <w:abstractNum w:abstractNumId="15">
    <w:nsid w:val="69D55880"/>
    <w:multiLevelType w:val="hybridMultilevel"/>
    <w:tmpl w:val="03AACB98"/>
    <w:lvl w:ilvl="0" w:tplc="317E16A6">
      <w:start w:val="1"/>
      <w:numFmt w:val="decimal"/>
      <w:lvlText w:val="%1."/>
      <w:lvlJc w:val="left"/>
      <w:pPr>
        <w:tabs>
          <w:tab w:val="num" w:pos="720"/>
        </w:tabs>
        <w:ind w:left="720" w:hanging="360"/>
      </w:pPr>
    </w:lvl>
    <w:lvl w:ilvl="1" w:tplc="56044C84" w:tentative="1">
      <w:start w:val="1"/>
      <w:numFmt w:val="decimal"/>
      <w:lvlText w:val="%2."/>
      <w:lvlJc w:val="left"/>
      <w:pPr>
        <w:tabs>
          <w:tab w:val="num" w:pos="1440"/>
        </w:tabs>
        <w:ind w:left="1440" w:hanging="360"/>
      </w:pPr>
    </w:lvl>
    <w:lvl w:ilvl="2" w:tplc="E014E16A" w:tentative="1">
      <w:start w:val="1"/>
      <w:numFmt w:val="decimal"/>
      <w:lvlText w:val="%3."/>
      <w:lvlJc w:val="left"/>
      <w:pPr>
        <w:tabs>
          <w:tab w:val="num" w:pos="2160"/>
        </w:tabs>
        <w:ind w:left="2160" w:hanging="360"/>
      </w:pPr>
    </w:lvl>
    <w:lvl w:ilvl="3" w:tplc="30381C94" w:tentative="1">
      <w:start w:val="1"/>
      <w:numFmt w:val="decimal"/>
      <w:lvlText w:val="%4."/>
      <w:lvlJc w:val="left"/>
      <w:pPr>
        <w:tabs>
          <w:tab w:val="num" w:pos="2880"/>
        </w:tabs>
        <w:ind w:left="2880" w:hanging="360"/>
      </w:pPr>
    </w:lvl>
    <w:lvl w:ilvl="4" w:tplc="E522D868" w:tentative="1">
      <w:start w:val="1"/>
      <w:numFmt w:val="decimal"/>
      <w:lvlText w:val="%5."/>
      <w:lvlJc w:val="left"/>
      <w:pPr>
        <w:tabs>
          <w:tab w:val="num" w:pos="3600"/>
        </w:tabs>
        <w:ind w:left="3600" w:hanging="360"/>
      </w:pPr>
    </w:lvl>
    <w:lvl w:ilvl="5" w:tplc="A1C48AA0" w:tentative="1">
      <w:start w:val="1"/>
      <w:numFmt w:val="decimal"/>
      <w:lvlText w:val="%6."/>
      <w:lvlJc w:val="left"/>
      <w:pPr>
        <w:tabs>
          <w:tab w:val="num" w:pos="4320"/>
        </w:tabs>
        <w:ind w:left="4320" w:hanging="360"/>
      </w:pPr>
    </w:lvl>
    <w:lvl w:ilvl="6" w:tplc="BB60F6B6" w:tentative="1">
      <w:start w:val="1"/>
      <w:numFmt w:val="decimal"/>
      <w:lvlText w:val="%7."/>
      <w:lvlJc w:val="left"/>
      <w:pPr>
        <w:tabs>
          <w:tab w:val="num" w:pos="5040"/>
        </w:tabs>
        <w:ind w:left="5040" w:hanging="360"/>
      </w:pPr>
    </w:lvl>
    <w:lvl w:ilvl="7" w:tplc="66486AA8" w:tentative="1">
      <w:start w:val="1"/>
      <w:numFmt w:val="decimal"/>
      <w:lvlText w:val="%8."/>
      <w:lvlJc w:val="left"/>
      <w:pPr>
        <w:tabs>
          <w:tab w:val="num" w:pos="5760"/>
        </w:tabs>
        <w:ind w:left="5760" w:hanging="360"/>
      </w:pPr>
    </w:lvl>
    <w:lvl w:ilvl="8" w:tplc="0CAA159A" w:tentative="1">
      <w:start w:val="1"/>
      <w:numFmt w:val="decimal"/>
      <w:lvlText w:val="%9."/>
      <w:lvlJc w:val="left"/>
      <w:pPr>
        <w:tabs>
          <w:tab w:val="num" w:pos="6480"/>
        </w:tabs>
        <w:ind w:left="6480" w:hanging="360"/>
      </w:pPr>
    </w:lvl>
  </w:abstractNum>
  <w:abstractNum w:abstractNumId="16">
    <w:nsid w:val="727E2AC2"/>
    <w:multiLevelType w:val="hybridMultilevel"/>
    <w:tmpl w:val="840895D6"/>
    <w:lvl w:ilvl="0" w:tplc="9BACA27C">
      <w:numFmt w:val="bullet"/>
      <w:lvlText w:val="-"/>
      <w:lvlJc w:val="left"/>
      <w:pPr>
        <w:ind w:left="720" w:hanging="360"/>
      </w:pPr>
      <w:rPr>
        <w:rFonts w:ascii="Calibri" w:eastAsiaTheme="minorHAnsi" w:hAnsi="Calibri" w:cs="Calibri" w:hint="default"/>
        <w:lang w:val="de-DE"/>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7">
    <w:nsid w:val="74AE085F"/>
    <w:multiLevelType w:val="hybridMultilevel"/>
    <w:tmpl w:val="9454FBF0"/>
    <w:lvl w:ilvl="0" w:tplc="B0764F74">
      <w:start w:val="1"/>
      <w:numFmt w:val="bullet"/>
      <w:lvlText w:val="-"/>
      <w:lvlJc w:val="left"/>
      <w:pPr>
        <w:tabs>
          <w:tab w:val="num" w:pos="720"/>
        </w:tabs>
        <w:ind w:left="720" w:hanging="360"/>
      </w:pPr>
      <w:rPr>
        <w:rFonts w:ascii="Times New Roman" w:hAnsi="Times New Roman" w:hint="default"/>
      </w:rPr>
    </w:lvl>
    <w:lvl w:ilvl="1" w:tplc="96BE8DC4" w:tentative="1">
      <w:start w:val="1"/>
      <w:numFmt w:val="bullet"/>
      <w:lvlText w:val="-"/>
      <w:lvlJc w:val="left"/>
      <w:pPr>
        <w:tabs>
          <w:tab w:val="num" w:pos="1440"/>
        </w:tabs>
        <w:ind w:left="1440" w:hanging="360"/>
      </w:pPr>
      <w:rPr>
        <w:rFonts w:ascii="Times New Roman" w:hAnsi="Times New Roman" w:hint="default"/>
      </w:rPr>
    </w:lvl>
    <w:lvl w:ilvl="2" w:tplc="44D62C82" w:tentative="1">
      <w:start w:val="1"/>
      <w:numFmt w:val="bullet"/>
      <w:lvlText w:val="-"/>
      <w:lvlJc w:val="left"/>
      <w:pPr>
        <w:tabs>
          <w:tab w:val="num" w:pos="2160"/>
        </w:tabs>
        <w:ind w:left="2160" w:hanging="360"/>
      </w:pPr>
      <w:rPr>
        <w:rFonts w:ascii="Times New Roman" w:hAnsi="Times New Roman" w:hint="default"/>
      </w:rPr>
    </w:lvl>
    <w:lvl w:ilvl="3" w:tplc="DAC096A8" w:tentative="1">
      <w:start w:val="1"/>
      <w:numFmt w:val="bullet"/>
      <w:lvlText w:val="-"/>
      <w:lvlJc w:val="left"/>
      <w:pPr>
        <w:tabs>
          <w:tab w:val="num" w:pos="2880"/>
        </w:tabs>
        <w:ind w:left="2880" w:hanging="360"/>
      </w:pPr>
      <w:rPr>
        <w:rFonts w:ascii="Times New Roman" w:hAnsi="Times New Roman" w:hint="default"/>
      </w:rPr>
    </w:lvl>
    <w:lvl w:ilvl="4" w:tplc="2982BD48" w:tentative="1">
      <w:start w:val="1"/>
      <w:numFmt w:val="bullet"/>
      <w:lvlText w:val="-"/>
      <w:lvlJc w:val="left"/>
      <w:pPr>
        <w:tabs>
          <w:tab w:val="num" w:pos="3600"/>
        </w:tabs>
        <w:ind w:left="3600" w:hanging="360"/>
      </w:pPr>
      <w:rPr>
        <w:rFonts w:ascii="Times New Roman" w:hAnsi="Times New Roman" w:hint="default"/>
      </w:rPr>
    </w:lvl>
    <w:lvl w:ilvl="5" w:tplc="120CA4D8" w:tentative="1">
      <w:start w:val="1"/>
      <w:numFmt w:val="bullet"/>
      <w:lvlText w:val="-"/>
      <w:lvlJc w:val="left"/>
      <w:pPr>
        <w:tabs>
          <w:tab w:val="num" w:pos="4320"/>
        </w:tabs>
        <w:ind w:left="4320" w:hanging="360"/>
      </w:pPr>
      <w:rPr>
        <w:rFonts w:ascii="Times New Roman" w:hAnsi="Times New Roman" w:hint="default"/>
      </w:rPr>
    </w:lvl>
    <w:lvl w:ilvl="6" w:tplc="8B76BEA0" w:tentative="1">
      <w:start w:val="1"/>
      <w:numFmt w:val="bullet"/>
      <w:lvlText w:val="-"/>
      <w:lvlJc w:val="left"/>
      <w:pPr>
        <w:tabs>
          <w:tab w:val="num" w:pos="5040"/>
        </w:tabs>
        <w:ind w:left="5040" w:hanging="360"/>
      </w:pPr>
      <w:rPr>
        <w:rFonts w:ascii="Times New Roman" w:hAnsi="Times New Roman" w:hint="default"/>
      </w:rPr>
    </w:lvl>
    <w:lvl w:ilvl="7" w:tplc="B6B27F34" w:tentative="1">
      <w:start w:val="1"/>
      <w:numFmt w:val="bullet"/>
      <w:lvlText w:val="-"/>
      <w:lvlJc w:val="left"/>
      <w:pPr>
        <w:tabs>
          <w:tab w:val="num" w:pos="5760"/>
        </w:tabs>
        <w:ind w:left="5760" w:hanging="360"/>
      </w:pPr>
      <w:rPr>
        <w:rFonts w:ascii="Times New Roman" w:hAnsi="Times New Roman" w:hint="default"/>
      </w:rPr>
    </w:lvl>
    <w:lvl w:ilvl="8" w:tplc="70D4D190" w:tentative="1">
      <w:start w:val="1"/>
      <w:numFmt w:val="bullet"/>
      <w:lvlText w:val="-"/>
      <w:lvlJc w:val="left"/>
      <w:pPr>
        <w:tabs>
          <w:tab w:val="num" w:pos="6480"/>
        </w:tabs>
        <w:ind w:left="6480" w:hanging="360"/>
      </w:pPr>
      <w:rPr>
        <w:rFonts w:ascii="Times New Roman" w:hAnsi="Times New Roman" w:hint="default"/>
      </w:rPr>
    </w:lvl>
  </w:abstractNum>
  <w:abstractNum w:abstractNumId="18">
    <w:nsid w:val="790D4C87"/>
    <w:multiLevelType w:val="hybridMultilevel"/>
    <w:tmpl w:val="B67E9C1C"/>
    <w:lvl w:ilvl="0" w:tplc="02B078F4">
      <w:start w:val="1"/>
      <w:numFmt w:val="bullet"/>
      <w:lvlText w:val="-"/>
      <w:lvlJc w:val="left"/>
      <w:pPr>
        <w:tabs>
          <w:tab w:val="num" w:pos="720"/>
        </w:tabs>
        <w:ind w:left="720" w:hanging="360"/>
      </w:pPr>
      <w:rPr>
        <w:rFonts w:ascii="Times New Roman" w:hAnsi="Times New Roman" w:hint="default"/>
      </w:rPr>
    </w:lvl>
    <w:lvl w:ilvl="1" w:tplc="CB481FD2">
      <w:start w:val="647"/>
      <w:numFmt w:val="bullet"/>
      <w:lvlText w:val="–"/>
      <w:lvlJc w:val="left"/>
      <w:pPr>
        <w:tabs>
          <w:tab w:val="num" w:pos="1440"/>
        </w:tabs>
        <w:ind w:left="1440" w:hanging="360"/>
      </w:pPr>
      <w:rPr>
        <w:rFonts w:ascii="Times New Roman" w:hAnsi="Times New Roman" w:hint="default"/>
      </w:rPr>
    </w:lvl>
    <w:lvl w:ilvl="2" w:tplc="1668DB5E" w:tentative="1">
      <w:start w:val="1"/>
      <w:numFmt w:val="bullet"/>
      <w:lvlText w:val="-"/>
      <w:lvlJc w:val="left"/>
      <w:pPr>
        <w:tabs>
          <w:tab w:val="num" w:pos="2160"/>
        </w:tabs>
        <w:ind w:left="2160" w:hanging="360"/>
      </w:pPr>
      <w:rPr>
        <w:rFonts w:ascii="Times New Roman" w:hAnsi="Times New Roman" w:hint="default"/>
      </w:rPr>
    </w:lvl>
    <w:lvl w:ilvl="3" w:tplc="67885D00" w:tentative="1">
      <w:start w:val="1"/>
      <w:numFmt w:val="bullet"/>
      <w:lvlText w:val="-"/>
      <w:lvlJc w:val="left"/>
      <w:pPr>
        <w:tabs>
          <w:tab w:val="num" w:pos="2880"/>
        </w:tabs>
        <w:ind w:left="2880" w:hanging="360"/>
      </w:pPr>
      <w:rPr>
        <w:rFonts w:ascii="Times New Roman" w:hAnsi="Times New Roman" w:hint="default"/>
      </w:rPr>
    </w:lvl>
    <w:lvl w:ilvl="4" w:tplc="37201B52" w:tentative="1">
      <w:start w:val="1"/>
      <w:numFmt w:val="bullet"/>
      <w:lvlText w:val="-"/>
      <w:lvlJc w:val="left"/>
      <w:pPr>
        <w:tabs>
          <w:tab w:val="num" w:pos="3600"/>
        </w:tabs>
        <w:ind w:left="3600" w:hanging="360"/>
      </w:pPr>
      <w:rPr>
        <w:rFonts w:ascii="Times New Roman" w:hAnsi="Times New Roman" w:hint="default"/>
      </w:rPr>
    </w:lvl>
    <w:lvl w:ilvl="5" w:tplc="839A4EB4" w:tentative="1">
      <w:start w:val="1"/>
      <w:numFmt w:val="bullet"/>
      <w:lvlText w:val="-"/>
      <w:lvlJc w:val="left"/>
      <w:pPr>
        <w:tabs>
          <w:tab w:val="num" w:pos="4320"/>
        </w:tabs>
        <w:ind w:left="4320" w:hanging="360"/>
      </w:pPr>
      <w:rPr>
        <w:rFonts w:ascii="Times New Roman" w:hAnsi="Times New Roman" w:hint="default"/>
      </w:rPr>
    </w:lvl>
    <w:lvl w:ilvl="6" w:tplc="AA5C31C6" w:tentative="1">
      <w:start w:val="1"/>
      <w:numFmt w:val="bullet"/>
      <w:lvlText w:val="-"/>
      <w:lvlJc w:val="left"/>
      <w:pPr>
        <w:tabs>
          <w:tab w:val="num" w:pos="5040"/>
        </w:tabs>
        <w:ind w:left="5040" w:hanging="360"/>
      </w:pPr>
      <w:rPr>
        <w:rFonts w:ascii="Times New Roman" w:hAnsi="Times New Roman" w:hint="default"/>
      </w:rPr>
    </w:lvl>
    <w:lvl w:ilvl="7" w:tplc="D4AEA6B2" w:tentative="1">
      <w:start w:val="1"/>
      <w:numFmt w:val="bullet"/>
      <w:lvlText w:val="-"/>
      <w:lvlJc w:val="left"/>
      <w:pPr>
        <w:tabs>
          <w:tab w:val="num" w:pos="5760"/>
        </w:tabs>
        <w:ind w:left="5760" w:hanging="360"/>
      </w:pPr>
      <w:rPr>
        <w:rFonts w:ascii="Times New Roman" w:hAnsi="Times New Roman" w:hint="default"/>
      </w:rPr>
    </w:lvl>
    <w:lvl w:ilvl="8" w:tplc="896C6456" w:tentative="1">
      <w:start w:val="1"/>
      <w:numFmt w:val="bullet"/>
      <w:lvlText w:val="-"/>
      <w:lvlJc w:val="left"/>
      <w:pPr>
        <w:tabs>
          <w:tab w:val="num" w:pos="6480"/>
        </w:tabs>
        <w:ind w:left="6480" w:hanging="360"/>
      </w:pPr>
      <w:rPr>
        <w:rFonts w:ascii="Times New Roman" w:hAnsi="Times New Roman" w:hint="default"/>
      </w:rPr>
    </w:lvl>
  </w:abstractNum>
  <w:num w:numId="1">
    <w:abstractNumId w:val="3"/>
  </w:num>
  <w:num w:numId="2">
    <w:abstractNumId w:val="9"/>
  </w:num>
  <w:num w:numId="3">
    <w:abstractNumId w:val="12"/>
  </w:num>
  <w:num w:numId="4">
    <w:abstractNumId w:val="2"/>
  </w:num>
  <w:num w:numId="5">
    <w:abstractNumId w:val="4"/>
  </w:num>
  <w:num w:numId="6">
    <w:abstractNumId w:val="18"/>
  </w:num>
  <w:num w:numId="7">
    <w:abstractNumId w:val="1"/>
  </w:num>
  <w:num w:numId="8">
    <w:abstractNumId w:val="14"/>
  </w:num>
  <w:num w:numId="9">
    <w:abstractNumId w:val="7"/>
  </w:num>
  <w:num w:numId="10">
    <w:abstractNumId w:val="17"/>
  </w:num>
  <w:num w:numId="11">
    <w:abstractNumId w:val="15"/>
  </w:num>
  <w:num w:numId="12">
    <w:abstractNumId w:val="11"/>
  </w:num>
  <w:num w:numId="13">
    <w:abstractNumId w:val="8"/>
  </w:num>
  <w:num w:numId="14">
    <w:abstractNumId w:val="13"/>
  </w:num>
  <w:num w:numId="15">
    <w:abstractNumId w:val="10"/>
  </w:num>
  <w:num w:numId="16">
    <w:abstractNumId w:val="5"/>
  </w:num>
  <w:num w:numId="17">
    <w:abstractNumId w:val="16"/>
  </w:num>
  <w:num w:numId="18">
    <w:abstractNumId w:val="0"/>
  </w:num>
  <w:num w:numId="19">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61"/>
  <w:defaultTabStop w:val="1304"/>
  <w:hyphenationZone w:val="425"/>
  <w:characterSpacingControl w:val="doNotCompress"/>
  <w:hdrShapeDefaults>
    <o:shapedefaults v:ext="edit" spidmax="12290"/>
  </w:hdrShapeDefaults>
  <w:footnotePr>
    <w:footnote w:id="0"/>
    <w:footnote w:id="1"/>
  </w:footnotePr>
  <w:endnotePr>
    <w:endnote w:id="0"/>
    <w:endnote w:id="1"/>
  </w:endnotePr>
  <w:compat/>
  <w:rsids>
    <w:rsidRoot w:val="002A5EDF"/>
    <w:rsid w:val="000079CF"/>
    <w:rsid w:val="00012B85"/>
    <w:rsid w:val="00027E1C"/>
    <w:rsid w:val="00030174"/>
    <w:rsid w:val="000340BE"/>
    <w:rsid w:val="0004514A"/>
    <w:rsid w:val="00050439"/>
    <w:rsid w:val="00060AF4"/>
    <w:rsid w:val="00062999"/>
    <w:rsid w:val="00066840"/>
    <w:rsid w:val="00070520"/>
    <w:rsid w:val="00070CFD"/>
    <w:rsid w:val="00072C46"/>
    <w:rsid w:val="00090734"/>
    <w:rsid w:val="000B3784"/>
    <w:rsid w:val="000B3ACA"/>
    <w:rsid w:val="000B45ED"/>
    <w:rsid w:val="000C5953"/>
    <w:rsid w:val="000C7EBC"/>
    <w:rsid w:val="000E4D43"/>
    <w:rsid w:val="000F140E"/>
    <w:rsid w:val="000F5498"/>
    <w:rsid w:val="00103955"/>
    <w:rsid w:val="00107EDE"/>
    <w:rsid w:val="00110840"/>
    <w:rsid w:val="00123A77"/>
    <w:rsid w:val="00143755"/>
    <w:rsid w:val="00151F42"/>
    <w:rsid w:val="0015258C"/>
    <w:rsid w:val="00155A2F"/>
    <w:rsid w:val="00162E08"/>
    <w:rsid w:val="0016754E"/>
    <w:rsid w:val="001848A1"/>
    <w:rsid w:val="001953E5"/>
    <w:rsid w:val="001A369B"/>
    <w:rsid w:val="001A653F"/>
    <w:rsid w:val="001B7C65"/>
    <w:rsid w:val="001D0FE9"/>
    <w:rsid w:val="001D20D0"/>
    <w:rsid w:val="001D74DB"/>
    <w:rsid w:val="001D7C22"/>
    <w:rsid w:val="001E6C7C"/>
    <w:rsid w:val="001F041E"/>
    <w:rsid w:val="001F3000"/>
    <w:rsid w:val="001F71A5"/>
    <w:rsid w:val="001F7F3A"/>
    <w:rsid w:val="0020001E"/>
    <w:rsid w:val="00202F7B"/>
    <w:rsid w:val="002126A0"/>
    <w:rsid w:val="00215F54"/>
    <w:rsid w:val="002204F1"/>
    <w:rsid w:val="0023508B"/>
    <w:rsid w:val="0024196F"/>
    <w:rsid w:val="00244CE7"/>
    <w:rsid w:val="00246205"/>
    <w:rsid w:val="00253FEF"/>
    <w:rsid w:val="00266FBC"/>
    <w:rsid w:val="00271EDA"/>
    <w:rsid w:val="00274FF9"/>
    <w:rsid w:val="0028691F"/>
    <w:rsid w:val="002879B8"/>
    <w:rsid w:val="00291299"/>
    <w:rsid w:val="00293407"/>
    <w:rsid w:val="00296315"/>
    <w:rsid w:val="002A02D6"/>
    <w:rsid w:val="002A58B8"/>
    <w:rsid w:val="002A58C3"/>
    <w:rsid w:val="002A5EDF"/>
    <w:rsid w:val="002A6AA8"/>
    <w:rsid w:val="002B6B67"/>
    <w:rsid w:val="002C2122"/>
    <w:rsid w:val="002C6AAC"/>
    <w:rsid w:val="002C6D88"/>
    <w:rsid w:val="002D3038"/>
    <w:rsid w:val="002D7733"/>
    <w:rsid w:val="002E36B4"/>
    <w:rsid w:val="002E452E"/>
    <w:rsid w:val="002E6D0B"/>
    <w:rsid w:val="002F3B94"/>
    <w:rsid w:val="00302AC9"/>
    <w:rsid w:val="00304A17"/>
    <w:rsid w:val="00307274"/>
    <w:rsid w:val="00315E1A"/>
    <w:rsid w:val="003166B6"/>
    <w:rsid w:val="0032485E"/>
    <w:rsid w:val="00325D7E"/>
    <w:rsid w:val="00326496"/>
    <w:rsid w:val="003310FC"/>
    <w:rsid w:val="003327B1"/>
    <w:rsid w:val="00336F61"/>
    <w:rsid w:val="00341356"/>
    <w:rsid w:val="00341955"/>
    <w:rsid w:val="00347BE6"/>
    <w:rsid w:val="003520C0"/>
    <w:rsid w:val="003546C5"/>
    <w:rsid w:val="00354A38"/>
    <w:rsid w:val="00372B12"/>
    <w:rsid w:val="00396332"/>
    <w:rsid w:val="003969BC"/>
    <w:rsid w:val="0039728E"/>
    <w:rsid w:val="003A0B2E"/>
    <w:rsid w:val="003A2C6F"/>
    <w:rsid w:val="003B1947"/>
    <w:rsid w:val="003B1BC3"/>
    <w:rsid w:val="003B2581"/>
    <w:rsid w:val="003B2BD2"/>
    <w:rsid w:val="003B3A72"/>
    <w:rsid w:val="003B4129"/>
    <w:rsid w:val="003B4B4B"/>
    <w:rsid w:val="003B52D4"/>
    <w:rsid w:val="003C3393"/>
    <w:rsid w:val="003C54DE"/>
    <w:rsid w:val="003D141C"/>
    <w:rsid w:val="003D5443"/>
    <w:rsid w:val="003D67DB"/>
    <w:rsid w:val="003E1CFD"/>
    <w:rsid w:val="003E30E7"/>
    <w:rsid w:val="003E3B71"/>
    <w:rsid w:val="003E4BCD"/>
    <w:rsid w:val="003F4D95"/>
    <w:rsid w:val="00405A2D"/>
    <w:rsid w:val="004130BB"/>
    <w:rsid w:val="00414775"/>
    <w:rsid w:val="004242EC"/>
    <w:rsid w:val="0042567E"/>
    <w:rsid w:val="00430CD9"/>
    <w:rsid w:val="00433516"/>
    <w:rsid w:val="004356B7"/>
    <w:rsid w:val="00441CB7"/>
    <w:rsid w:val="00442D6E"/>
    <w:rsid w:val="0044787F"/>
    <w:rsid w:val="004676C7"/>
    <w:rsid w:val="00467BA9"/>
    <w:rsid w:val="004705AF"/>
    <w:rsid w:val="004715FA"/>
    <w:rsid w:val="00471915"/>
    <w:rsid w:val="0047210A"/>
    <w:rsid w:val="00484A3C"/>
    <w:rsid w:val="0049004B"/>
    <w:rsid w:val="004A4BDE"/>
    <w:rsid w:val="004B3022"/>
    <w:rsid w:val="004C221A"/>
    <w:rsid w:val="004C6C8D"/>
    <w:rsid w:val="004E6958"/>
    <w:rsid w:val="004F23E6"/>
    <w:rsid w:val="004F32C4"/>
    <w:rsid w:val="00513C59"/>
    <w:rsid w:val="0051459A"/>
    <w:rsid w:val="0051472A"/>
    <w:rsid w:val="00521232"/>
    <w:rsid w:val="00527A16"/>
    <w:rsid w:val="00535EB4"/>
    <w:rsid w:val="0054032C"/>
    <w:rsid w:val="005409CB"/>
    <w:rsid w:val="00541D2D"/>
    <w:rsid w:val="005428E6"/>
    <w:rsid w:val="0056034B"/>
    <w:rsid w:val="00560941"/>
    <w:rsid w:val="00561725"/>
    <w:rsid w:val="0056203E"/>
    <w:rsid w:val="00564E40"/>
    <w:rsid w:val="00575E27"/>
    <w:rsid w:val="00597B4A"/>
    <w:rsid w:val="005A7E34"/>
    <w:rsid w:val="005C7B94"/>
    <w:rsid w:val="005C7FF6"/>
    <w:rsid w:val="005D1855"/>
    <w:rsid w:val="005D7ABD"/>
    <w:rsid w:val="005F4674"/>
    <w:rsid w:val="00601F3B"/>
    <w:rsid w:val="006029E0"/>
    <w:rsid w:val="006111CC"/>
    <w:rsid w:val="00614203"/>
    <w:rsid w:val="0061506C"/>
    <w:rsid w:val="006166DF"/>
    <w:rsid w:val="00623A02"/>
    <w:rsid w:val="00626BFF"/>
    <w:rsid w:val="006338C0"/>
    <w:rsid w:val="00642D88"/>
    <w:rsid w:val="00645549"/>
    <w:rsid w:val="00646A81"/>
    <w:rsid w:val="0065121D"/>
    <w:rsid w:val="006559A5"/>
    <w:rsid w:val="0066076D"/>
    <w:rsid w:val="006612D2"/>
    <w:rsid w:val="006647E3"/>
    <w:rsid w:val="00664A3B"/>
    <w:rsid w:val="00672D1C"/>
    <w:rsid w:val="00674872"/>
    <w:rsid w:val="006816FA"/>
    <w:rsid w:val="00684F55"/>
    <w:rsid w:val="006855E1"/>
    <w:rsid w:val="006940E7"/>
    <w:rsid w:val="00694A18"/>
    <w:rsid w:val="006A088F"/>
    <w:rsid w:val="006A7D46"/>
    <w:rsid w:val="006B0A58"/>
    <w:rsid w:val="006B27BC"/>
    <w:rsid w:val="006B694B"/>
    <w:rsid w:val="006C4706"/>
    <w:rsid w:val="006C652A"/>
    <w:rsid w:val="006C768B"/>
    <w:rsid w:val="006C7812"/>
    <w:rsid w:val="006D18AC"/>
    <w:rsid w:val="006D2C04"/>
    <w:rsid w:val="006D58BF"/>
    <w:rsid w:val="006E1DE5"/>
    <w:rsid w:val="006E245C"/>
    <w:rsid w:val="006E2A30"/>
    <w:rsid w:val="006E4CEB"/>
    <w:rsid w:val="006E68F8"/>
    <w:rsid w:val="006F2C6C"/>
    <w:rsid w:val="006F5F40"/>
    <w:rsid w:val="0070360B"/>
    <w:rsid w:val="0070556C"/>
    <w:rsid w:val="00710248"/>
    <w:rsid w:val="007174E9"/>
    <w:rsid w:val="007201A0"/>
    <w:rsid w:val="0072121C"/>
    <w:rsid w:val="007212BD"/>
    <w:rsid w:val="007217B3"/>
    <w:rsid w:val="00726781"/>
    <w:rsid w:val="007270AF"/>
    <w:rsid w:val="00731150"/>
    <w:rsid w:val="0073468A"/>
    <w:rsid w:val="00734947"/>
    <w:rsid w:val="00735BC4"/>
    <w:rsid w:val="0073727B"/>
    <w:rsid w:val="00740180"/>
    <w:rsid w:val="00741F46"/>
    <w:rsid w:val="00746DEF"/>
    <w:rsid w:val="00746F48"/>
    <w:rsid w:val="00751C3E"/>
    <w:rsid w:val="00752825"/>
    <w:rsid w:val="00764C8A"/>
    <w:rsid w:val="007658FD"/>
    <w:rsid w:val="007708B1"/>
    <w:rsid w:val="00772E77"/>
    <w:rsid w:val="007750BA"/>
    <w:rsid w:val="00775EA8"/>
    <w:rsid w:val="00786276"/>
    <w:rsid w:val="0078699E"/>
    <w:rsid w:val="007870C4"/>
    <w:rsid w:val="007919E1"/>
    <w:rsid w:val="007930AB"/>
    <w:rsid w:val="00794BC4"/>
    <w:rsid w:val="00794E5A"/>
    <w:rsid w:val="00795071"/>
    <w:rsid w:val="00796177"/>
    <w:rsid w:val="0079744E"/>
    <w:rsid w:val="007A421A"/>
    <w:rsid w:val="007A4B44"/>
    <w:rsid w:val="007B5595"/>
    <w:rsid w:val="007B651C"/>
    <w:rsid w:val="007C0009"/>
    <w:rsid w:val="007C0C89"/>
    <w:rsid w:val="007C32DF"/>
    <w:rsid w:val="007C3498"/>
    <w:rsid w:val="007C6776"/>
    <w:rsid w:val="007D3F6B"/>
    <w:rsid w:val="007D796A"/>
    <w:rsid w:val="007E7632"/>
    <w:rsid w:val="007F1C67"/>
    <w:rsid w:val="00810C1C"/>
    <w:rsid w:val="00813B1F"/>
    <w:rsid w:val="008170C1"/>
    <w:rsid w:val="00833D17"/>
    <w:rsid w:val="00834E8C"/>
    <w:rsid w:val="00841F3E"/>
    <w:rsid w:val="008468F2"/>
    <w:rsid w:val="00863B2E"/>
    <w:rsid w:val="008774A1"/>
    <w:rsid w:val="008866B7"/>
    <w:rsid w:val="00886D52"/>
    <w:rsid w:val="008A6180"/>
    <w:rsid w:val="008B2E60"/>
    <w:rsid w:val="008C3A24"/>
    <w:rsid w:val="008C57A0"/>
    <w:rsid w:val="008C5F03"/>
    <w:rsid w:val="008C6A65"/>
    <w:rsid w:val="008D1027"/>
    <w:rsid w:val="008D3099"/>
    <w:rsid w:val="008D3436"/>
    <w:rsid w:val="008D4E25"/>
    <w:rsid w:val="008E14EC"/>
    <w:rsid w:val="008E4108"/>
    <w:rsid w:val="008E529A"/>
    <w:rsid w:val="00900E5A"/>
    <w:rsid w:val="00907F05"/>
    <w:rsid w:val="00915F87"/>
    <w:rsid w:val="00916F10"/>
    <w:rsid w:val="0091712F"/>
    <w:rsid w:val="009268BD"/>
    <w:rsid w:val="00931210"/>
    <w:rsid w:val="00933352"/>
    <w:rsid w:val="009417F9"/>
    <w:rsid w:val="00942ABA"/>
    <w:rsid w:val="009509D0"/>
    <w:rsid w:val="009521CD"/>
    <w:rsid w:val="00953D76"/>
    <w:rsid w:val="00956218"/>
    <w:rsid w:val="00956DFE"/>
    <w:rsid w:val="00957E07"/>
    <w:rsid w:val="0096008A"/>
    <w:rsid w:val="00966678"/>
    <w:rsid w:val="00966D5B"/>
    <w:rsid w:val="00973E7E"/>
    <w:rsid w:val="009749D5"/>
    <w:rsid w:val="00976D3D"/>
    <w:rsid w:val="009845D0"/>
    <w:rsid w:val="0099132F"/>
    <w:rsid w:val="00991A6D"/>
    <w:rsid w:val="00993A7E"/>
    <w:rsid w:val="009958D1"/>
    <w:rsid w:val="00996A53"/>
    <w:rsid w:val="009A74A4"/>
    <w:rsid w:val="009B71C9"/>
    <w:rsid w:val="009C40AA"/>
    <w:rsid w:val="009C7C75"/>
    <w:rsid w:val="009D1349"/>
    <w:rsid w:val="009D4C36"/>
    <w:rsid w:val="009E7E70"/>
    <w:rsid w:val="009F0DBB"/>
    <w:rsid w:val="009F4287"/>
    <w:rsid w:val="00A00112"/>
    <w:rsid w:val="00A00A8A"/>
    <w:rsid w:val="00A0429E"/>
    <w:rsid w:val="00A070DB"/>
    <w:rsid w:val="00A12CD8"/>
    <w:rsid w:val="00A1376A"/>
    <w:rsid w:val="00A27F8F"/>
    <w:rsid w:val="00A34502"/>
    <w:rsid w:val="00A37715"/>
    <w:rsid w:val="00A406A4"/>
    <w:rsid w:val="00A43C26"/>
    <w:rsid w:val="00A562B3"/>
    <w:rsid w:val="00A604E4"/>
    <w:rsid w:val="00A70A1C"/>
    <w:rsid w:val="00A7589D"/>
    <w:rsid w:val="00A811EA"/>
    <w:rsid w:val="00A84223"/>
    <w:rsid w:val="00A8798E"/>
    <w:rsid w:val="00A90EA6"/>
    <w:rsid w:val="00AB413C"/>
    <w:rsid w:val="00AB484B"/>
    <w:rsid w:val="00AC16B7"/>
    <w:rsid w:val="00AC6BF3"/>
    <w:rsid w:val="00AD1203"/>
    <w:rsid w:val="00AD2445"/>
    <w:rsid w:val="00AE2F71"/>
    <w:rsid w:val="00AE4D1B"/>
    <w:rsid w:val="00AF485B"/>
    <w:rsid w:val="00AF5D29"/>
    <w:rsid w:val="00B035EF"/>
    <w:rsid w:val="00B15068"/>
    <w:rsid w:val="00B26C2B"/>
    <w:rsid w:val="00B3348B"/>
    <w:rsid w:val="00B35683"/>
    <w:rsid w:val="00B46629"/>
    <w:rsid w:val="00B54849"/>
    <w:rsid w:val="00B55094"/>
    <w:rsid w:val="00B578DC"/>
    <w:rsid w:val="00B6381F"/>
    <w:rsid w:val="00B64BEC"/>
    <w:rsid w:val="00B64F0C"/>
    <w:rsid w:val="00B7246A"/>
    <w:rsid w:val="00B7796E"/>
    <w:rsid w:val="00B82630"/>
    <w:rsid w:val="00B82A87"/>
    <w:rsid w:val="00B82F61"/>
    <w:rsid w:val="00B85814"/>
    <w:rsid w:val="00BA021B"/>
    <w:rsid w:val="00BA3620"/>
    <w:rsid w:val="00BA7935"/>
    <w:rsid w:val="00BC0393"/>
    <w:rsid w:val="00BC3690"/>
    <w:rsid w:val="00BC4275"/>
    <w:rsid w:val="00BC6965"/>
    <w:rsid w:val="00BD3EDE"/>
    <w:rsid w:val="00BE20B2"/>
    <w:rsid w:val="00BE5737"/>
    <w:rsid w:val="00BF0954"/>
    <w:rsid w:val="00BF1976"/>
    <w:rsid w:val="00BF3FD2"/>
    <w:rsid w:val="00BF6841"/>
    <w:rsid w:val="00C10A20"/>
    <w:rsid w:val="00C13EF4"/>
    <w:rsid w:val="00C21BB9"/>
    <w:rsid w:val="00C227CC"/>
    <w:rsid w:val="00C23734"/>
    <w:rsid w:val="00C33287"/>
    <w:rsid w:val="00C4239F"/>
    <w:rsid w:val="00C43E67"/>
    <w:rsid w:val="00C549BE"/>
    <w:rsid w:val="00C55B07"/>
    <w:rsid w:val="00C56DEA"/>
    <w:rsid w:val="00C57D5A"/>
    <w:rsid w:val="00C60143"/>
    <w:rsid w:val="00C620CA"/>
    <w:rsid w:val="00C649DC"/>
    <w:rsid w:val="00C70C97"/>
    <w:rsid w:val="00C7492B"/>
    <w:rsid w:val="00C825BB"/>
    <w:rsid w:val="00C830B3"/>
    <w:rsid w:val="00C8521A"/>
    <w:rsid w:val="00C920E6"/>
    <w:rsid w:val="00C96565"/>
    <w:rsid w:val="00CA5066"/>
    <w:rsid w:val="00CA56EC"/>
    <w:rsid w:val="00CB3283"/>
    <w:rsid w:val="00CB42DD"/>
    <w:rsid w:val="00CC6142"/>
    <w:rsid w:val="00CD0D0C"/>
    <w:rsid w:val="00CD1D87"/>
    <w:rsid w:val="00CD2B9F"/>
    <w:rsid w:val="00CD32DD"/>
    <w:rsid w:val="00CD5A7A"/>
    <w:rsid w:val="00CE1A1C"/>
    <w:rsid w:val="00CE551E"/>
    <w:rsid w:val="00CE7481"/>
    <w:rsid w:val="00D06990"/>
    <w:rsid w:val="00D116D8"/>
    <w:rsid w:val="00D124DB"/>
    <w:rsid w:val="00D14EF0"/>
    <w:rsid w:val="00D16865"/>
    <w:rsid w:val="00D17525"/>
    <w:rsid w:val="00D2545D"/>
    <w:rsid w:val="00D42283"/>
    <w:rsid w:val="00D436EC"/>
    <w:rsid w:val="00D44B84"/>
    <w:rsid w:val="00D45488"/>
    <w:rsid w:val="00D46B65"/>
    <w:rsid w:val="00D5069C"/>
    <w:rsid w:val="00D57A06"/>
    <w:rsid w:val="00D57AEC"/>
    <w:rsid w:val="00D6312B"/>
    <w:rsid w:val="00D65978"/>
    <w:rsid w:val="00D67003"/>
    <w:rsid w:val="00D719FE"/>
    <w:rsid w:val="00D830EC"/>
    <w:rsid w:val="00D837C4"/>
    <w:rsid w:val="00D854E3"/>
    <w:rsid w:val="00D95E8C"/>
    <w:rsid w:val="00DA15FF"/>
    <w:rsid w:val="00DA4F75"/>
    <w:rsid w:val="00DB48D6"/>
    <w:rsid w:val="00DB7032"/>
    <w:rsid w:val="00DB760D"/>
    <w:rsid w:val="00DC01B6"/>
    <w:rsid w:val="00DC4F90"/>
    <w:rsid w:val="00DD08AA"/>
    <w:rsid w:val="00DD3285"/>
    <w:rsid w:val="00DE72F8"/>
    <w:rsid w:val="00DF1A5D"/>
    <w:rsid w:val="00E004EE"/>
    <w:rsid w:val="00E01D05"/>
    <w:rsid w:val="00E13821"/>
    <w:rsid w:val="00E14193"/>
    <w:rsid w:val="00E14197"/>
    <w:rsid w:val="00E1446E"/>
    <w:rsid w:val="00E15E2B"/>
    <w:rsid w:val="00E24353"/>
    <w:rsid w:val="00E25FB5"/>
    <w:rsid w:val="00E26982"/>
    <w:rsid w:val="00E362EE"/>
    <w:rsid w:val="00E42C80"/>
    <w:rsid w:val="00E5171A"/>
    <w:rsid w:val="00E53E90"/>
    <w:rsid w:val="00E57B08"/>
    <w:rsid w:val="00E57E2C"/>
    <w:rsid w:val="00E66AB2"/>
    <w:rsid w:val="00E721A1"/>
    <w:rsid w:val="00E90AEA"/>
    <w:rsid w:val="00EB2F7C"/>
    <w:rsid w:val="00EB5357"/>
    <w:rsid w:val="00EC1A95"/>
    <w:rsid w:val="00EC4443"/>
    <w:rsid w:val="00ED0EDF"/>
    <w:rsid w:val="00ED6DDE"/>
    <w:rsid w:val="00EE218C"/>
    <w:rsid w:val="00EE7A62"/>
    <w:rsid w:val="00EF244F"/>
    <w:rsid w:val="00EF4A00"/>
    <w:rsid w:val="00F056AB"/>
    <w:rsid w:val="00F10AF7"/>
    <w:rsid w:val="00F11819"/>
    <w:rsid w:val="00F20D56"/>
    <w:rsid w:val="00F24F64"/>
    <w:rsid w:val="00F27F71"/>
    <w:rsid w:val="00F3291D"/>
    <w:rsid w:val="00F37F8A"/>
    <w:rsid w:val="00F52629"/>
    <w:rsid w:val="00F57920"/>
    <w:rsid w:val="00F61285"/>
    <w:rsid w:val="00F62103"/>
    <w:rsid w:val="00F62F93"/>
    <w:rsid w:val="00F63394"/>
    <w:rsid w:val="00F660BB"/>
    <w:rsid w:val="00F74803"/>
    <w:rsid w:val="00F81129"/>
    <w:rsid w:val="00F9340B"/>
    <w:rsid w:val="00F962BD"/>
    <w:rsid w:val="00FA2D1A"/>
    <w:rsid w:val="00FA6191"/>
    <w:rsid w:val="00FB1D6B"/>
    <w:rsid w:val="00FB5666"/>
    <w:rsid w:val="00FC1A21"/>
    <w:rsid w:val="00FC3B84"/>
    <w:rsid w:val="00FC5F9D"/>
    <w:rsid w:val="00FD26DA"/>
    <w:rsid w:val="00FD4810"/>
    <w:rsid w:val="00FD6D4A"/>
    <w:rsid w:val="00FD7622"/>
    <w:rsid w:val="00FD7CDC"/>
    <w:rsid w:val="00FE2F35"/>
    <w:rsid w:val="00FE3469"/>
    <w:rsid w:val="00FF53A0"/>
    <w:rsid w:val="00FF58F6"/>
    <w:rsid w:val="00FF74C9"/>
  </w:rsids>
  <m:mathPr>
    <m:mathFont m:val="Cambria Math"/>
    <m:brkBin m:val="before"/>
    <m:brkBinSub m:val="--"/>
    <m:smallFrac/>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sv-S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9417F9"/>
  </w:style>
  <w:style w:type="paragraph" w:styleId="berschrift1">
    <w:name w:val="heading 1"/>
    <w:basedOn w:val="Standard"/>
    <w:next w:val="Standard"/>
    <w:link w:val="berschrift1Zchn"/>
    <w:uiPriority w:val="9"/>
    <w:qFormat/>
    <w:rsid w:val="00B5509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erschrift2">
    <w:name w:val="heading 2"/>
    <w:basedOn w:val="Standard"/>
    <w:next w:val="Standard"/>
    <w:link w:val="berschrift2Zchn"/>
    <w:uiPriority w:val="9"/>
    <w:unhideWhenUsed/>
    <w:qFormat/>
    <w:rsid w:val="00B5509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berschrift3">
    <w:name w:val="heading 3"/>
    <w:basedOn w:val="Standard"/>
    <w:next w:val="Standard"/>
    <w:link w:val="berschrift3Zchn"/>
    <w:uiPriority w:val="9"/>
    <w:unhideWhenUsed/>
    <w:qFormat/>
    <w:rsid w:val="00B55094"/>
    <w:pPr>
      <w:keepNext/>
      <w:keepLines/>
      <w:spacing w:before="200" w:after="0"/>
      <w:outlineLvl w:val="2"/>
    </w:pPr>
    <w:rPr>
      <w:rFonts w:asciiTheme="majorHAnsi" w:eastAsiaTheme="majorEastAsia" w:hAnsiTheme="majorHAnsi" w:cstheme="majorBidi"/>
      <w:b/>
      <w:bCs/>
      <w:color w:val="4F81BD" w:themeColor="accent1"/>
    </w:rPr>
  </w:style>
  <w:style w:type="paragraph" w:styleId="berschrift4">
    <w:name w:val="heading 4"/>
    <w:basedOn w:val="Standard"/>
    <w:next w:val="Standard"/>
    <w:link w:val="berschrift4Zchn"/>
    <w:uiPriority w:val="9"/>
    <w:unhideWhenUsed/>
    <w:qFormat/>
    <w:rsid w:val="006166DF"/>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E57B08"/>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E57B08"/>
  </w:style>
  <w:style w:type="paragraph" w:styleId="Fuzeile">
    <w:name w:val="footer"/>
    <w:basedOn w:val="Standard"/>
    <w:link w:val="FuzeileZchn"/>
    <w:uiPriority w:val="99"/>
    <w:unhideWhenUsed/>
    <w:rsid w:val="00E57B08"/>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E57B08"/>
  </w:style>
  <w:style w:type="paragraph" w:styleId="Listenabsatz">
    <w:name w:val="List Paragraph"/>
    <w:basedOn w:val="Standard"/>
    <w:uiPriority w:val="34"/>
    <w:qFormat/>
    <w:rsid w:val="00597B4A"/>
    <w:pPr>
      <w:ind w:left="720"/>
      <w:contextualSpacing/>
    </w:pPr>
  </w:style>
  <w:style w:type="character" w:customStyle="1" w:styleId="berschrift1Zchn">
    <w:name w:val="Überschrift 1 Zchn"/>
    <w:basedOn w:val="Absatz-Standardschriftart"/>
    <w:link w:val="berschrift1"/>
    <w:uiPriority w:val="9"/>
    <w:rsid w:val="00B55094"/>
    <w:rPr>
      <w:rFonts w:asciiTheme="majorHAnsi" w:eastAsiaTheme="majorEastAsia" w:hAnsiTheme="majorHAnsi" w:cstheme="majorBidi"/>
      <w:b/>
      <w:bCs/>
      <w:color w:val="365F91" w:themeColor="accent1" w:themeShade="BF"/>
      <w:sz w:val="28"/>
      <w:szCs w:val="28"/>
    </w:rPr>
  </w:style>
  <w:style w:type="character" w:customStyle="1" w:styleId="berschrift2Zchn">
    <w:name w:val="Überschrift 2 Zchn"/>
    <w:basedOn w:val="Absatz-Standardschriftart"/>
    <w:link w:val="berschrift2"/>
    <w:uiPriority w:val="9"/>
    <w:rsid w:val="00B55094"/>
    <w:rPr>
      <w:rFonts w:asciiTheme="majorHAnsi" w:eastAsiaTheme="majorEastAsia" w:hAnsiTheme="majorHAnsi" w:cstheme="majorBidi"/>
      <w:b/>
      <w:bCs/>
      <w:color w:val="4F81BD" w:themeColor="accent1"/>
      <w:sz w:val="26"/>
      <w:szCs w:val="26"/>
    </w:rPr>
  </w:style>
  <w:style w:type="character" w:customStyle="1" w:styleId="berschrift3Zchn">
    <w:name w:val="Überschrift 3 Zchn"/>
    <w:basedOn w:val="Absatz-Standardschriftart"/>
    <w:link w:val="berschrift3"/>
    <w:uiPriority w:val="9"/>
    <w:rsid w:val="00B55094"/>
    <w:rPr>
      <w:rFonts w:asciiTheme="majorHAnsi" w:eastAsiaTheme="majorEastAsia" w:hAnsiTheme="majorHAnsi" w:cstheme="majorBidi"/>
      <w:b/>
      <w:bCs/>
      <w:color w:val="4F81BD" w:themeColor="accent1"/>
    </w:rPr>
  </w:style>
  <w:style w:type="paragraph" w:styleId="Sprechblasentext">
    <w:name w:val="Balloon Text"/>
    <w:basedOn w:val="Standard"/>
    <w:link w:val="SprechblasentextZchn"/>
    <w:uiPriority w:val="99"/>
    <w:semiHidden/>
    <w:unhideWhenUsed/>
    <w:rsid w:val="00B035EF"/>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B035EF"/>
    <w:rPr>
      <w:rFonts w:ascii="Tahoma" w:hAnsi="Tahoma" w:cs="Tahoma"/>
      <w:sz w:val="16"/>
      <w:szCs w:val="16"/>
    </w:rPr>
  </w:style>
  <w:style w:type="paragraph" w:styleId="Textkrper2">
    <w:name w:val="Body Text 2"/>
    <w:basedOn w:val="Standard"/>
    <w:link w:val="Textkrper2Zchn"/>
    <w:semiHidden/>
    <w:rsid w:val="00A604E4"/>
    <w:pPr>
      <w:widowControl w:val="0"/>
      <w:spacing w:after="0" w:line="240" w:lineRule="auto"/>
      <w:jc w:val="both"/>
    </w:pPr>
    <w:rPr>
      <w:rFonts w:ascii="Times New Roman" w:eastAsia="Times New Roman" w:hAnsi="Times New Roman" w:cs="Times New Roman"/>
      <w:snapToGrid w:val="0"/>
      <w:sz w:val="24"/>
      <w:szCs w:val="20"/>
      <w:lang w:val="en-GB" w:eastAsia="sv-SE"/>
    </w:rPr>
  </w:style>
  <w:style w:type="character" w:customStyle="1" w:styleId="Textkrper2Zchn">
    <w:name w:val="Textkörper 2 Zchn"/>
    <w:basedOn w:val="Absatz-Standardschriftart"/>
    <w:link w:val="Textkrper2"/>
    <w:semiHidden/>
    <w:rsid w:val="00A604E4"/>
    <w:rPr>
      <w:rFonts w:ascii="Times New Roman" w:eastAsia="Times New Roman" w:hAnsi="Times New Roman" w:cs="Times New Roman"/>
      <w:snapToGrid w:val="0"/>
      <w:sz w:val="24"/>
      <w:szCs w:val="20"/>
      <w:lang w:val="en-GB" w:eastAsia="sv-SE"/>
    </w:rPr>
  </w:style>
  <w:style w:type="paragraph" w:customStyle="1" w:styleId="Brdtext2">
    <w:name w:val="Brödtext 2"/>
    <w:basedOn w:val="Standard"/>
    <w:next w:val="Standard"/>
    <w:uiPriority w:val="99"/>
    <w:rsid w:val="005428E6"/>
    <w:pPr>
      <w:autoSpaceDE w:val="0"/>
      <w:autoSpaceDN w:val="0"/>
      <w:adjustRightInd w:val="0"/>
      <w:spacing w:after="0" w:line="240" w:lineRule="auto"/>
    </w:pPr>
    <w:rPr>
      <w:rFonts w:ascii="Arial" w:hAnsi="Arial" w:cs="Arial"/>
      <w:sz w:val="24"/>
      <w:szCs w:val="24"/>
      <w:lang w:val="fi-FI"/>
    </w:rPr>
  </w:style>
  <w:style w:type="paragraph" w:customStyle="1" w:styleId="Slutkommentar">
    <w:name w:val="Slutkommentar"/>
    <w:basedOn w:val="Standard"/>
    <w:next w:val="Standard"/>
    <w:uiPriority w:val="99"/>
    <w:rsid w:val="005428E6"/>
    <w:pPr>
      <w:autoSpaceDE w:val="0"/>
      <w:autoSpaceDN w:val="0"/>
      <w:adjustRightInd w:val="0"/>
      <w:spacing w:after="0" w:line="240" w:lineRule="auto"/>
    </w:pPr>
    <w:rPr>
      <w:rFonts w:ascii="Arial" w:hAnsi="Arial" w:cs="Arial"/>
      <w:sz w:val="24"/>
      <w:szCs w:val="24"/>
      <w:lang w:val="fi-FI"/>
    </w:rPr>
  </w:style>
  <w:style w:type="paragraph" w:styleId="KeinLeerraum">
    <w:name w:val="No Spacing"/>
    <w:uiPriority w:val="1"/>
    <w:qFormat/>
    <w:rsid w:val="000B45ED"/>
    <w:pPr>
      <w:spacing w:after="0" w:line="240" w:lineRule="auto"/>
    </w:pPr>
  </w:style>
  <w:style w:type="paragraph" w:customStyle="1" w:styleId="Default">
    <w:name w:val="Default"/>
    <w:rsid w:val="00110840"/>
    <w:pPr>
      <w:autoSpaceDE w:val="0"/>
      <w:autoSpaceDN w:val="0"/>
      <w:adjustRightInd w:val="0"/>
      <w:spacing w:after="0" w:line="240" w:lineRule="auto"/>
    </w:pPr>
    <w:rPr>
      <w:rFonts w:ascii="Times New Roman" w:hAnsi="Times New Roman" w:cs="Times New Roman"/>
      <w:color w:val="000000"/>
      <w:sz w:val="24"/>
      <w:szCs w:val="24"/>
      <w:lang w:val="fi-FI"/>
    </w:rPr>
  </w:style>
  <w:style w:type="character" w:customStyle="1" w:styleId="berschrift4Zchn">
    <w:name w:val="Überschrift 4 Zchn"/>
    <w:basedOn w:val="Absatz-Standardschriftart"/>
    <w:link w:val="berschrift4"/>
    <w:uiPriority w:val="9"/>
    <w:rsid w:val="006166DF"/>
    <w:rPr>
      <w:rFonts w:asciiTheme="majorHAnsi" w:eastAsiaTheme="majorEastAsia" w:hAnsiTheme="majorHAnsi" w:cstheme="majorBidi"/>
      <w:b/>
      <w:bCs/>
      <w:i/>
      <w:iCs/>
      <w:color w:val="4F81BD" w:themeColor="accent1"/>
    </w:rPr>
  </w:style>
  <w:style w:type="character" w:customStyle="1" w:styleId="apple-converted-space">
    <w:name w:val="apple-converted-space"/>
    <w:basedOn w:val="Absatz-Standardschriftart"/>
    <w:rsid w:val="00CE1A1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v-S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i">
    <w:name w:val="Normal"/>
    <w:qFormat/>
  </w:style>
  <w:style w:type="paragraph" w:styleId="Otsikko1">
    <w:name w:val="heading 1"/>
    <w:basedOn w:val="Normaali"/>
    <w:next w:val="Normaali"/>
    <w:link w:val="Otsikko1Char"/>
    <w:uiPriority w:val="9"/>
    <w:qFormat/>
    <w:rsid w:val="00B5509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Otsikko2">
    <w:name w:val="heading 2"/>
    <w:basedOn w:val="Normaali"/>
    <w:next w:val="Normaali"/>
    <w:link w:val="Otsikko2Char"/>
    <w:uiPriority w:val="9"/>
    <w:unhideWhenUsed/>
    <w:qFormat/>
    <w:rsid w:val="00B5509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Otsikko3">
    <w:name w:val="heading 3"/>
    <w:basedOn w:val="Normaali"/>
    <w:next w:val="Normaali"/>
    <w:link w:val="Otsikko3Char"/>
    <w:uiPriority w:val="9"/>
    <w:unhideWhenUsed/>
    <w:qFormat/>
    <w:rsid w:val="00B55094"/>
    <w:pPr>
      <w:keepNext/>
      <w:keepLines/>
      <w:spacing w:before="200" w:after="0"/>
      <w:outlineLvl w:val="2"/>
    </w:pPr>
    <w:rPr>
      <w:rFonts w:asciiTheme="majorHAnsi" w:eastAsiaTheme="majorEastAsia" w:hAnsiTheme="majorHAnsi" w:cstheme="majorBidi"/>
      <w:b/>
      <w:bCs/>
      <w:color w:val="4F81BD" w:themeColor="accent1"/>
    </w:rPr>
  </w:style>
  <w:style w:type="paragraph" w:styleId="Otsikko4">
    <w:name w:val="heading 4"/>
    <w:basedOn w:val="Normaali"/>
    <w:next w:val="Normaali"/>
    <w:link w:val="Otsikko4Char"/>
    <w:uiPriority w:val="9"/>
    <w:unhideWhenUsed/>
    <w:qFormat/>
    <w:rsid w:val="006166DF"/>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Yltunniste">
    <w:name w:val="header"/>
    <w:basedOn w:val="Normaali"/>
    <w:link w:val="YltunnisteChar"/>
    <w:uiPriority w:val="99"/>
    <w:unhideWhenUsed/>
    <w:rsid w:val="00E57B08"/>
    <w:pPr>
      <w:tabs>
        <w:tab w:val="center" w:pos="4536"/>
        <w:tab w:val="right" w:pos="9072"/>
      </w:tabs>
      <w:spacing w:after="0" w:line="240" w:lineRule="auto"/>
    </w:pPr>
  </w:style>
  <w:style w:type="character" w:customStyle="1" w:styleId="YltunnisteChar">
    <w:name w:val="Ylätunniste Char"/>
    <w:basedOn w:val="Kappaleenoletusfontti"/>
    <w:link w:val="Yltunniste"/>
    <w:uiPriority w:val="99"/>
    <w:rsid w:val="00E57B08"/>
  </w:style>
  <w:style w:type="paragraph" w:styleId="Alatunniste">
    <w:name w:val="footer"/>
    <w:basedOn w:val="Normaali"/>
    <w:link w:val="AlatunnisteChar"/>
    <w:uiPriority w:val="99"/>
    <w:unhideWhenUsed/>
    <w:rsid w:val="00E57B08"/>
    <w:pPr>
      <w:tabs>
        <w:tab w:val="center" w:pos="4536"/>
        <w:tab w:val="right" w:pos="9072"/>
      </w:tabs>
      <w:spacing w:after="0" w:line="240" w:lineRule="auto"/>
    </w:pPr>
  </w:style>
  <w:style w:type="character" w:customStyle="1" w:styleId="AlatunnisteChar">
    <w:name w:val="Alatunniste Char"/>
    <w:basedOn w:val="Kappaleenoletusfontti"/>
    <w:link w:val="Alatunniste"/>
    <w:uiPriority w:val="99"/>
    <w:rsid w:val="00E57B08"/>
  </w:style>
  <w:style w:type="paragraph" w:styleId="Luettelokappale">
    <w:name w:val="List Paragraph"/>
    <w:basedOn w:val="Normaali"/>
    <w:uiPriority w:val="34"/>
    <w:qFormat/>
    <w:rsid w:val="00597B4A"/>
    <w:pPr>
      <w:ind w:left="720"/>
      <w:contextualSpacing/>
    </w:pPr>
  </w:style>
  <w:style w:type="character" w:customStyle="1" w:styleId="Otsikko1Char">
    <w:name w:val="Otsikko 1 Char"/>
    <w:basedOn w:val="Kappaleenoletusfontti"/>
    <w:link w:val="Otsikko1"/>
    <w:uiPriority w:val="9"/>
    <w:rsid w:val="00B55094"/>
    <w:rPr>
      <w:rFonts w:asciiTheme="majorHAnsi" w:eastAsiaTheme="majorEastAsia" w:hAnsiTheme="majorHAnsi" w:cstheme="majorBidi"/>
      <w:b/>
      <w:bCs/>
      <w:color w:val="365F91" w:themeColor="accent1" w:themeShade="BF"/>
      <w:sz w:val="28"/>
      <w:szCs w:val="28"/>
    </w:rPr>
  </w:style>
  <w:style w:type="character" w:customStyle="1" w:styleId="Otsikko2Char">
    <w:name w:val="Otsikko 2 Char"/>
    <w:basedOn w:val="Kappaleenoletusfontti"/>
    <w:link w:val="Otsikko2"/>
    <w:uiPriority w:val="9"/>
    <w:rsid w:val="00B55094"/>
    <w:rPr>
      <w:rFonts w:asciiTheme="majorHAnsi" w:eastAsiaTheme="majorEastAsia" w:hAnsiTheme="majorHAnsi" w:cstheme="majorBidi"/>
      <w:b/>
      <w:bCs/>
      <w:color w:val="4F81BD" w:themeColor="accent1"/>
      <w:sz w:val="26"/>
      <w:szCs w:val="26"/>
    </w:rPr>
  </w:style>
  <w:style w:type="character" w:customStyle="1" w:styleId="Otsikko3Char">
    <w:name w:val="Otsikko 3 Char"/>
    <w:basedOn w:val="Kappaleenoletusfontti"/>
    <w:link w:val="Otsikko3"/>
    <w:uiPriority w:val="9"/>
    <w:rsid w:val="00B55094"/>
    <w:rPr>
      <w:rFonts w:asciiTheme="majorHAnsi" w:eastAsiaTheme="majorEastAsia" w:hAnsiTheme="majorHAnsi" w:cstheme="majorBidi"/>
      <w:b/>
      <w:bCs/>
      <w:color w:val="4F81BD" w:themeColor="accent1"/>
    </w:rPr>
  </w:style>
  <w:style w:type="paragraph" w:styleId="Seliteteksti">
    <w:name w:val="Balloon Text"/>
    <w:basedOn w:val="Normaali"/>
    <w:link w:val="SelitetekstiChar"/>
    <w:uiPriority w:val="99"/>
    <w:semiHidden/>
    <w:unhideWhenUsed/>
    <w:rsid w:val="00B035EF"/>
    <w:pPr>
      <w:spacing w:after="0" w:line="240" w:lineRule="auto"/>
    </w:pPr>
    <w:rPr>
      <w:rFonts w:ascii="Tahoma" w:hAnsi="Tahoma" w:cs="Tahoma"/>
      <w:sz w:val="16"/>
      <w:szCs w:val="16"/>
    </w:rPr>
  </w:style>
  <w:style w:type="character" w:customStyle="1" w:styleId="SelitetekstiChar">
    <w:name w:val="Seliteteksti Char"/>
    <w:basedOn w:val="Kappaleenoletusfontti"/>
    <w:link w:val="Seliteteksti"/>
    <w:uiPriority w:val="99"/>
    <w:semiHidden/>
    <w:rsid w:val="00B035EF"/>
    <w:rPr>
      <w:rFonts w:ascii="Tahoma" w:hAnsi="Tahoma" w:cs="Tahoma"/>
      <w:sz w:val="16"/>
      <w:szCs w:val="16"/>
    </w:rPr>
  </w:style>
  <w:style w:type="paragraph" w:styleId="Leipteksti2">
    <w:name w:val="Body Text 2"/>
    <w:basedOn w:val="Normaali"/>
    <w:link w:val="Leipteksti2Char"/>
    <w:semiHidden/>
    <w:rsid w:val="00A604E4"/>
    <w:pPr>
      <w:widowControl w:val="0"/>
      <w:spacing w:after="0" w:line="240" w:lineRule="auto"/>
      <w:jc w:val="both"/>
    </w:pPr>
    <w:rPr>
      <w:rFonts w:ascii="Times New Roman" w:eastAsia="Times New Roman" w:hAnsi="Times New Roman" w:cs="Times New Roman"/>
      <w:snapToGrid w:val="0"/>
      <w:sz w:val="24"/>
      <w:szCs w:val="20"/>
      <w:lang w:val="en-GB" w:eastAsia="sv-SE"/>
    </w:rPr>
  </w:style>
  <w:style w:type="character" w:customStyle="1" w:styleId="Leipteksti2Char">
    <w:name w:val="Leipäteksti 2 Char"/>
    <w:basedOn w:val="Kappaleenoletusfontti"/>
    <w:link w:val="Leipteksti2"/>
    <w:semiHidden/>
    <w:rsid w:val="00A604E4"/>
    <w:rPr>
      <w:rFonts w:ascii="Times New Roman" w:eastAsia="Times New Roman" w:hAnsi="Times New Roman" w:cs="Times New Roman"/>
      <w:snapToGrid w:val="0"/>
      <w:sz w:val="24"/>
      <w:szCs w:val="20"/>
      <w:lang w:val="en-GB" w:eastAsia="sv-SE"/>
    </w:rPr>
  </w:style>
  <w:style w:type="paragraph" w:customStyle="1" w:styleId="Brdtext2">
    <w:name w:val="Brödtext 2"/>
    <w:basedOn w:val="Normaali"/>
    <w:next w:val="Normaali"/>
    <w:uiPriority w:val="99"/>
    <w:rsid w:val="005428E6"/>
    <w:pPr>
      <w:autoSpaceDE w:val="0"/>
      <w:autoSpaceDN w:val="0"/>
      <w:adjustRightInd w:val="0"/>
      <w:spacing w:after="0" w:line="240" w:lineRule="auto"/>
    </w:pPr>
    <w:rPr>
      <w:rFonts w:ascii="Arial" w:hAnsi="Arial" w:cs="Arial"/>
      <w:sz w:val="24"/>
      <w:szCs w:val="24"/>
      <w:lang w:val="fi-FI"/>
    </w:rPr>
  </w:style>
  <w:style w:type="paragraph" w:customStyle="1" w:styleId="Slutkommentar">
    <w:name w:val="Slutkommentar"/>
    <w:basedOn w:val="Normaali"/>
    <w:next w:val="Normaali"/>
    <w:uiPriority w:val="99"/>
    <w:rsid w:val="005428E6"/>
    <w:pPr>
      <w:autoSpaceDE w:val="0"/>
      <w:autoSpaceDN w:val="0"/>
      <w:adjustRightInd w:val="0"/>
      <w:spacing w:after="0" w:line="240" w:lineRule="auto"/>
    </w:pPr>
    <w:rPr>
      <w:rFonts w:ascii="Arial" w:hAnsi="Arial" w:cs="Arial"/>
      <w:sz w:val="24"/>
      <w:szCs w:val="24"/>
      <w:lang w:val="fi-FI"/>
    </w:rPr>
  </w:style>
  <w:style w:type="paragraph" w:styleId="Eivli">
    <w:name w:val="No Spacing"/>
    <w:uiPriority w:val="1"/>
    <w:qFormat/>
    <w:rsid w:val="000B45ED"/>
    <w:pPr>
      <w:spacing w:after="0" w:line="240" w:lineRule="auto"/>
    </w:pPr>
  </w:style>
  <w:style w:type="paragraph" w:customStyle="1" w:styleId="Default">
    <w:name w:val="Default"/>
    <w:rsid w:val="00110840"/>
    <w:pPr>
      <w:autoSpaceDE w:val="0"/>
      <w:autoSpaceDN w:val="0"/>
      <w:adjustRightInd w:val="0"/>
      <w:spacing w:after="0" w:line="240" w:lineRule="auto"/>
    </w:pPr>
    <w:rPr>
      <w:rFonts w:ascii="Times New Roman" w:hAnsi="Times New Roman" w:cs="Times New Roman"/>
      <w:color w:val="000000"/>
      <w:sz w:val="24"/>
      <w:szCs w:val="24"/>
      <w:lang w:val="fi-FI"/>
    </w:rPr>
  </w:style>
  <w:style w:type="character" w:customStyle="1" w:styleId="Otsikko4Char">
    <w:name w:val="Otsikko 4 Char"/>
    <w:basedOn w:val="Kappaleenoletusfontti"/>
    <w:link w:val="Otsikko4"/>
    <w:uiPriority w:val="9"/>
    <w:rsid w:val="006166DF"/>
    <w:rPr>
      <w:rFonts w:asciiTheme="majorHAnsi" w:eastAsiaTheme="majorEastAsia" w:hAnsiTheme="majorHAnsi" w:cstheme="majorBidi"/>
      <w:b/>
      <w:bCs/>
      <w:i/>
      <w:iCs/>
      <w:color w:val="4F81BD" w:themeColor="accent1"/>
    </w:rPr>
  </w:style>
  <w:style w:type="character" w:customStyle="1" w:styleId="apple-converted-space">
    <w:name w:val="apple-converted-space"/>
    <w:basedOn w:val="Kappaleenoletusfontti"/>
    <w:rsid w:val="00CE1A1C"/>
  </w:style>
</w:styles>
</file>

<file path=word/webSettings.xml><?xml version="1.0" encoding="utf-8"?>
<w:webSettings xmlns:r="http://schemas.openxmlformats.org/officeDocument/2006/relationships" xmlns:w="http://schemas.openxmlformats.org/wordprocessingml/2006/main">
  <w:divs>
    <w:div w:id="84766104">
      <w:bodyDiv w:val="1"/>
      <w:marLeft w:val="0"/>
      <w:marRight w:val="0"/>
      <w:marTop w:val="0"/>
      <w:marBottom w:val="0"/>
      <w:divBdr>
        <w:top w:val="none" w:sz="0" w:space="0" w:color="auto"/>
        <w:left w:val="none" w:sz="0" w:space="0" w:color="auto"/>
        <w:bottom w:val="none" w:sz="0" w:space="0" w:color="auto"/>
        <w:right w:val="none" w:sz="0" w:space="0" w:color="auto"/>
      </w:divBdr>
    </w:div>
    <w:div w:id="92478440">
      <w:bodyDiv w:val="1"/>
      <w:marLeft w:val="0"/>
      <w:marRight w:val="0"/>
      <w:marTop w:val="0"/>
      <w:marBottom w:val="0"/>
      <w:divBdr>
        <w:top w:val="none" w:sz="0" w:space="0" w:color="auto"/>
        <w:left w:val="none" w:sz="0" w:space="0" w:color="auto"/>
        <w:bottom w:val="none" w:sz="0" w:space="0" w:color="auto"/>
        <w:right w:val="none" w:sz="0" w:space="0" w:color="auto"/>
      </w:divBdr>
    </w:div>
    <w:div w:id="136185598">
      <w:bodyDiv w:val="1"/>
      <w:marLeft w:val="0"/>
      <w:marRight w:val="0"/>
      <w:marTop w:val="0"/>
      <w:marBottom w:val="0"/>
      <w:divBdr>
        <w:top w:val="none" w:sz="0" w:space="0" w:color="auto"/>
        <w:left w:val="none" w:sz="0" w:space="0" w:color="auto"/>
        <w:bottom w:val="none" w:sz="0" w:space="0" w:color="auto"/>
        <w:right w:val="none" w:sz="0" w:space="0" w:color="auto"/>
      </w:divBdr>
      <w:divsChild>
        <w:div w:id="157618760">
          <w:marLeft w:val="360"/>
          <w:marRight w:val="0"/>
          <w:marTop w:val="0"/>
          <w:marBottom w:val="0"/>
          <w:divBdr>
            <w:top w:val="none" w:sz="0" w:space="0" w:color="auto"/>
            <w:left w:val="none" w:sz="0" w:space="0" w:color="auto"/>
            <w:bottom w:val="none" w:sz="0" w:space="0" w:color="auto"/>
            <w:right w:val="none" w:sz="0" w:space="0" w:color="auto"/>
          </w:divBdr>
        </w:div>
        <w:div w:id="1984456782">
          <w:marLeft w:val="360"/>
          <w:marRight w:val="0"/>
          <w:marTop w:val="0"/>
          <w:marBottom w:val="0"/>
          <w:divBdr>
            <w:top w:val="none" w:sz="0" w:space="0" w:color="auto"/>
            <w:left w:val="none" w:sz="0" w:space="0" w:color="auto"/>
            <w:bottom w:val="none" w:sz="0" w:space="0" w:color="auto"/>
            <w:right w:val="none" w:sz="0" w:space="0" w:color="auto"/>
          </w:divBdr>
        </w:div>
        <w:div w:id="262230904">
          <w:marLeft w:val="360"/>
          <w:marRight w:val="0"/>
          <w:marTop w:val="0"/>
          <w:marBottom w:val="0"/>
          <w:divBdr>
            <w:top w:val="none" w:sz="0" w:space="0" w:color="auto"/>
            <w:left w:val="none" w:sz="0" w:space="0" w:color="auto"/>
            <w:bottom w:val="none" w:sz="0" w:space="0" w:color="auto"/>
            <w:right w:val="none" w:sz="0" w:space="0" w:color="auto"/>
          </w:divBdr>
        </w:div>
        <w:div w:id="934483660">
          <w:marLeft w:val="360"/>
          <w:marRight w:val="0"/>
          <w:marTop w:val="0"/>
          <w:marBottom w:val="0"/>
          <w:divBdr>
            <w:top w:val="none" w:sz="0" w:space="0" w:color="auto"/>
            <w:left w:val="none" w:sz="0" w:space="0" w:color="auto"/>
            <w:bottom w:val="none" w:sz="0" w:space="0" w:color="auto"/>
            <w:right w:val="none" w:sz="0" w:space="0" w:color="auto"/>
          </w:divBdr>
        </w:div>
        <w:div w:id="1023095375">
          <w:marLeft w:val="360"/>
          <w:marRight w:val="0"/>
          <w:marTop w:val="0"/>
          <w:marBottom w:val="0"/>
          <w:divBdr>
            <w:top w:val="none" w:sz="0" w:space="0" w:color="auto"/>
            <w:left w:val="none" w:sz="0" w:space="0" w:color="auto"/>
            <w:bottom w:val="none" w:sz="0" w:space="0" w:color="auto"/>
            <w:right w:val="none" w:sz="0" w:space="0" w:color="auto"/>
          </w:divBdr>
        </w:div>
      </w:divsChild>
    </w:div>
    <w:div w:id="203299769">
      <w:bodyDiv w:val="1"/>
      <w:marLeft w:val="0"/>
      <w:marRight w:val="0"/>
      <w:marTop w:val="0"/>
      <w:marBottom w:val="0"/>
      <w:divBdr>
        <w:top w:val="none" w:sz="0" w:space="0" w:color="auto"/>
        <w:left w:val="none" w:sz="0" w:space="0" w:color="auto"/>
        <w:bottom w:val="none" w:sz="0" w:space="0" w:color="auto"/>
        <w:right w:val="none" w:sz="0" w:space="0" w:color="auto"/>
      </w:divBdr>
    </w:div>
    <w:div w:id="456219187">
      <w:bodyDiv w:val="1"/>
      <w:marLeft w:val="0"/>
      <w:marRight w:val="0"/>
      <w:marTop w:val="0"/>
      <w:marBottom w:val="0"/>
      <w:divBdr>
        <w:top w:val="none" w:sz="0" w:space="0" w:color="auto"/>
        <w:left w:val="none" w:sz="0" w:space="0" w:color="auto"/>
        <w:bottom w:val="none" w:sz="0" w:space="0" w:color="auto"/>
        <w:right w:val="none" w:sz="0" w:space="0" w:color="auto"/>
      </w:divBdr>
    </w:div>
    <w:div w:id="477919973">
      <w:bodyDiv w:val="1"/>
      <w:marLeft w:val="0"/>
      <w:marRight w:val="0"/>
      <w:marTop w:val="0"/>
      <w:marBottom w:val="0"/>
      <w:divBdr>
        <w:top w:val="none" w:sz="0" w:space="0" w:color="auto"/>
        <w:left w:val="none" w:sz="0" w:space="0" w:color="auto"/>
        <w:bottom w:val="none" w:sz="0" w:space="0" w:color="auto"/>
        <w:right w:val="none" w:sz="0" w:space="0" w:color="auto"/>
      </w:divBdr>
    </w:div>
    <w:div w:id="598411186">
      <w:bodyDiv w:val="1"/>
      <w:marLeft w:val="0"/>
      <w:marRight w:val="0"/>
      <w:marTop w:val="0"/>
      <w:marBottom w:val="0"/>
      <w:divBdr>
        <w:top w:val="none" w:sz="0" w:space="0" w:color="auto"/>
        <w:left w:val="none" w:sz="0" w:space="0" w:color="auto"/>
        <w:bottom w:val="none" w:sz="0" w:space="0" w:color="auto"/>
        <w:right w:val="none" w:sz="0" w:space="0" w:color="auto"/>
      </w:divBdr>
      <w:divsChild>
        <w:div w:id="1995328441">
          <w:marLeft w:val="547"/>
          <w:marRight w:val="0"/>
          <w:marTop w:val="0"/>
          <w:marBottom w:val="0"/>
          <w:divBdr>
            <w:top w:val="none" w:sz="0" w:space="0" w:color="auto"/>
            <w:left w:val="none" w:sz="0" w:space="0" w:color="auto"/>
            <w:bottom w:val="none" w:sz="0" w:space="0" w:color="auto"/>
            <w:right w:val="none" w:sz="0" w:space="0" w:color="auto"/>
          </w:divBdr>
        </w:div>
        <w:div w:id="426534685">
          <w:marLeft w:val="547"/>
          <w:marRight w:val="0"/>
          <w:marTop w:val="0"/>
          <w:marBottom w:val="0"/>
          <w:divBdr>
            <w:top w:val="none" w:sz="0" w:space="0" w:color="auto"/>
            <w:left w:val="none" w:sz="0" w:space="0" w:color="auto"/>
            <w:bottom w:val="none" w:sz="0" w:space="0" w:color="auto"/>
            <w:right w:val="none" w:sz="0" w:space="0" w:color="auto"/>
          </w:divBdr>
        </w:div>
        <w:div w:id="1789347293">
          <w:marLeft w:val="547"/>
          <w:marRight w:val="0"/>
          <w:marTop w:val="0"/>
          <w:marBottom w:val="0"/>
          <w:divBdr>
            <w:top w:val="none" w:sz="0" w:space="0" w:color="auto"/>
            <w:left w:val="none" w:sz="0" w:space="0" w:color="auto"/>
            <w:bottom w:val="none" w:sz="0" w:space="0" w:color="auto"/>
            <w:right w:val="none" w:sz="0" w:space="0" w:color="auto"/>
          </w:divBdr>
        </w:div>
        <w:div w:id="1985349642">
          <w:marLeft w:val="547"/>
          <w:marRight w:val="0"/>
          <w:marTop w:val="0"/>
          <w:marBottom w:val="0"/>
          <w:divBdr>
            <w:top w:val="none" w:sz="0" w:space="0" w:color="auto"/>
            <w:left w:val="none" w:sz="0" w:space="0" w:color="auto"/>
            <w:bottom w:val="none" w:sz="0" w:space="0" w:color="auto"/>
            <w:right w:val="none" w:sz="0" w:space="0" w:color="auto"/>
          </w:divBdr>
        </w:div>
        <w:div w:id="1961451636">
          <w:marLeft w:val="547"/>
          <w:marRight w:val="0"/>
          <w:marTop w:val="0"/>
          <w:marBottom w:val="0"/>
          <w:divBdr>
            <w:top w:val="none" w:sz="0" w:space="0" w:color="auto"/>
            <w:left w:val="none" w:sz="0" w:space="0" w:color="auto"/>
            <w:bottom w:val="none" w:sz="0" w:space="0" w:color="auto"/>
            <w:right w:val="none" w:sz="0" w:space="0" w:color="auto"/>
          </w:divBdr>
        </w:div>
        <w:div w:id="1028872236">
          <w:marLeft w:val="547"/>
          <w:marRight w:val="0"/>
          <w:marTop w:val="0"/>
          <w:marBottom w:val="0"/>
          <w:divBdr>
            <w:top w:val="none" w:sz="0" w:space="0" w:color="auto"/>
            <w:left w:val="none" w:sz="0" w:space="0" w:color="auto"/>
            <w:bottom w:val="none" w:sz="0" w:space="0" w:color="auto"/>
            <w:right w:val="none" w:sz="0" w:space="0" w:color="auto"/>
          </w:divBdr>
        </w:div>
        <w:div w:id="47850452">
          <w:marLeft w:val="547"/>
          <w:marRight w:val="0"/>
          <w:marTop w:val="0"/>
          <w:marBottom w:val="0"/>
          <w:divBdr>
            <w:top w:val="none" w:sz="0" w:space="0" w:color="auto"/>
            <w:left w:val="none" w:sz="0" w:space="0" w:color="auto"/>
            <w:bottom w:val="none" w:sz="0" w:space="0" w:color="auto"/>
            <w:right w:val="none" w:sz="0" w:space="0" w:color="auto"/>
          </w:divBdr>
        </w:div>
        <w:div w:id="498926216">
          <w:marLeft w:val="547"/>
          <w:marRight w:val="0"/>
          <w:marTop w:val="0"/>
          <w:marBottom w:val="0"/>
          <w:divBdr>
            <w:top w:val="none" w:sz="0" w:space="0" w:color="auto"/>
            <w:left w:val="none" w:sz="0" w:space="0" w:color="auto"/>
            <w:bottom w:val="none" w:sz="0" w:space="0" w:color="auto"/>
            <w:right w:val="none" w:sz="0" w:space="0" w:color="auto"/>
          </w:divBdr>
        </w:div>
        <w:div w:id="2143107521">
          <w:marLeft w:val="547"/>
          <w:marRight w:val="0"/>
          <w:marTop w:val="0"/>
          <w:marBottom w:val="0"/>
          <w:divBdr>
            <w:top w:val="none" w:sz="0" w:space="0" w:color="auto"/>
            <w:left w:val="none" w:sz="0" w:space="0" w:color="auto"/>
            <w:bottom w:val="none" w:sz="0" w:space="0" w:color="auto"/>
            <w:right w:val="none" w:sz="0" w:space="0" w:color="auto"/>
          </w:divBdr>
        </w:div>
        <w:div w:id="830219501">
          <w:marLeft w:val="547"/>
          <w:marRight w:val="0"/>
          <w:marTop w:val="0"/>
          <w:marBottom w:val="0"/>
          <w:divBdr>
            <w:top w:val="none" w:sz="0" w:space="0" w:color="auto"/>
            <w:left w:val="none" w:sz="0" w:space="0" w:color="auto"/>
            <w:bottom w:val="none" w:sz="0" w:space="0" w:color="auto"/>
            <w:right w:val="none" w:sz="0" w:space="0" w:color="auto"/>
          </w:divBdr>
        </w:div>
      </w:divsChild>
    </w:div>
    <w:div w:id="689451816">
      <w:bodyDiv w:val="1"/>
      <w:marLeft w:val="0"/>
      <w:marRight w:val="0"/>
      <w:marTop w:val="0"/>
      <w:marBottom w:val="0"/>
      <w:divBdr>
        <w:top w:val="none" w:sz="0" w:space="0" w:color="auto"/>
        <w:left w:val="none" w:sz="0" w:space="0" w:color="auto"/>
        <w:bottom w:val="none" w:sz="0" w:space="0" w:color="auto"/>
        <w:right w:val="none" w:sz="0" w:space="0" w:color="auto"/>
      </w:divBdr>
    </w:div>
    <w:div w:id="933514801">
      <w:bodyDiv w:val="1"/>
      <w:marLeft w:val="0"/>
      <w:marRight w:val="0"/>
      <w:marTop w:val="0"/>
      <w:marBottom w:val="0"/>
      <w:divBdr>
        <w:top w:val="none" w:sz="0" w:space="0" w:color="auto"/>
        <w:left w:val="none" w:sz="0" w:space="0" w:color="auto"/>
        <w:bottom w:val="none" w:sz="0" w:space="0" w:color="auto"/>
        <w:right w:val="none" w:sz="0" w:space="0" w:color="auto"/>
      </w:divBdr>
    </w:div>
    <w:div w:id="956595133">
      <w:bodyDiv w:val="1"/>
      <w:marLeft w:val="0"/>
      <w:marRight w:val="0"/>
      <w:marTop w:val="0"/>
      <w:marBottom w:val="0"/>
      <w:divBdr>
        <w:top w:val="none" w:sz="0" w:space="0" w:color="auto"/>
        <w:left w:val="none" w:sz="0" w:space="0" w:color="auto"/>
        <w:bottom w:val="none" w:sz="0" w:space="0" w:color="auto"/>
        <w:right w:val="none" w:sz="0" w:space="0" w:color="auto"/>
      </w:divBdr>
      <w:divsChild>
        <w:div w:id="2090884305">
          <w:marLeft w:val="274"/>
          <w:marRight w:val="0"/>
          <w:marTop w:val="86"/>
          <w:marBottom w:val="0"/>
          <w:divBdr>
            <w:top w:val="none" w:sz="0" w:space="0" w:color="auto"/>
            <w:left w:val="none" w:sz="0" w:space="0" w:color="auto"/>
            <w:bottom w:val="none" w:sz="0" w:space="0" w:color="auto"/>
            <w:right w:val="none" w:sz="0" w:space="0" w:color="auto"/>
          </w:divBdr>
        </w:div>
        <w:div w:id="605239395">
          <w:marLeft w:val="274"/>
          <w:marRight w:val="0"/>
          <w:marTop w:val="86"/>
          <w:marBottom w:val="0"/>
          <w:divBdr>
            <w:top w:val="none" w:sz="0" w:space="0" w:color="auto"/>
            <w:left w:val="none" w:sz="0" w:space="0" w:color="auto"/>
            <w:bottom w:val="none" w:sz="0" w:space="0" w:color="auto"/>
            <w:right w:val="none" w:sz="0" w:space="0" w:color="auto"/>
          </w:divBdr>
        </w:div>
        <w:div w:id="205993374">
          <w:marLeft w:val="274"/>
          <w:marRight w:val="0"/>
          <w:marTop w:val="86"/>
          <w:marBottom w:val="0"/>
          <w:divBdr>
            <w:top w:val="none" w:sz="0" w:space="0" w:color="auto"/>
            <w:left w:val="none" w:sz="0" w:space="0" w:color="auto"/>
            <w:bottom w:val="none" w:sz="0" w:space="0" w:color="auto"/>
            <w:right w:val="none" w:sz="0" w:space="0" w:color="auto"/>
          </w:divBdr>
        </w:div>
        <w:div w:id="1262757719">
          <w:marLeft w:val="274"/>
          <w:marRight w:val="0"/>
          <w:marTop w:val="86"/>
          <w:marBottom w:val="0"/>
          <w:divBdr>
            <w:top w:val="none" w:sz="0" w:space="0" w:color="auto"/>
            <w:left w:val="none" w:sz="0" w:space="0" w:color="auto"/>
            <w:bottom w:val="none" w:sz="0" w:space="0" w:color="auto"/>
            <w:right w:val="none" w:sz="0" w:space="0" w:color="auto"/>
          </w:divBdr>
        </w:div>
        <w:div w:id="1320766474">
          <w:marLeft w:val="274"/>
          <w:marRight w:val="0"/>
          <w:marTop w:val="86"/>
          <w:marBottom w:val="0"/>
          <w:divBdr>
            <w:top w:val="none" w:sz="0" w:space="0" w:color="auto"/>
            <w:left w:val="none" w:sz="0" w:space="0" w:color="auto"/>
            <w:bottom w:val="none" w:sz="0" w:space="0" w:color="auto"/>
            <w:right w:val="none" w:sz="0" w:space="0" w:color="auto"/>
          </w:divBdr>
        </w:div>
      </w:divsChild>
    </w:div>
    <w:div w:id="994189488">
      <w:bodyDiv w:val="1"/>
      <w:marLeft w:val="0"/>
      <w:marRight w:val="0"/>
      <w:marTop w:val="0"/>
      <w:marBottom w:val="0"/>
      <w:divBdr>
        <w:top w:val="none" w:sz="0" w:space="0" w:color="auto"/>
        <w:left w:val="none" w:sz="0" w:space="0" w:color="auto"/>
        <w:bottom w:val="none" w:sz="0" w:space="0" w:color="auto"/>
        <w:right w:val="none" w:sz="0" w:space="0" w:color="auto"/>
      </w:divBdr>
    </w:div>
    <w:div w:id="1059089182">
      <w:bodyDiv w:val="1"/>
      <w:marLeft w:val="0"/>
      <w:marRight w:val="0"/>
      <w:marTop w:val="0"/>
      <w:marBottom w:val="0"/>
      <w:divBdr>
        <w:top w:val="none" w:sz="0" w:space="0" w:color="auto"/>
        <w:left w:val="none" w:sz="0" w:space="0" w:color="auto"/>
        <w:bottom w:val="none" w:sz="0" w:space="0" w:color="auto"/>
        <w:right w:val="none" w:sz="0" w:space="0" w:color="auto"/>
      </w:divBdr>
      <w:divsChild>
        <w:div w:id="1569799466">
          <w:marLeft w:val="0"/>
          <w:marRight w:val="0"/>
          <w:marTop w:val="86"/>
          <w:marBottom w:val="0"/>
          <w:divBdr>
            <w:top w:val="none" w:sz="0" w:space="0" w:color="auto"/>
            <w:left w:val="none" w:sz="0" w:space="0" w:color="auto"/>
            <w:bottom w:val="none" w:sz="0" w:space="0" w:color="auto"/>
            <w:right w:val="none" w:sz="0" w:space="0" w:color="auto"/>
          </w:divBdr>
        </w:div>
        <w:div w:id="762839445">
          <w:marLeft w:val="0"/>
          <w:marRight w:val="0"/>
          <w:marTop w:val="86"/>
          <w:marBottom w:val="0"/>
          <w:divBdr>
            <w:top w:val="none" w:sz="0" w:space="0" w:color="auto"/>
            <w:left w:val="none" w:sz="0" w:space="0" w:color="auto"/>
            <w:bottom w:val="none" w:sz="0" w:space="0" w:color="auto"/>
            <w:right w:val="none" w:sz="0" w:space="0" w:color="auto"/>
          </w:divBdr>
        </w:div>
        <w:div w:id="1474132719">
          <w:marLeft w:val="0"/>
          <w:marRight w:val="0"/>
          <w:marTop w:val="86"/>
          <w:marBottom w:val="0"/>
          <w:divBdr>
            <w:top w:val="none" w:sz="0" w:space="0" w:color="auto"/>
            <w:left w:val="none" w:sz="0" w:space="0" w:color="auto"/>
            <w:bottom w:val="none" w:sz="0" w:space="0" w:color="auto"/>
            <w:right w:val="none" w:sz="0" w:space="0" w:color="auto"/>
          </w:divBdr>
        </w:div>
      </w:divsChild>
    </w:div>
    <w:div w:id="1100637389">
      <w:bodyDiv w:val="1"/>
      <w:marLeft w:val="0"/>
      <w:marRight w:val="0"/>
      <w:marTop w:val="0"/>
      <w:marBottom w:val="0"/>
      <w:divBdr>
        <w:top w:val="none" w:sz="0" w:space="0" w:color="auto"/>
        <w:left w:val="none" w:sz="0" w:space="0" w:color="auto"/>
        <w:bottom w:val="none" w:sz="0" w:space="0" w:color="auto"/>
        <w:right w:val="none" w:sz="0" w:space="0" w:color="auto"/>
      </w:divBdr>
    </w:div>
    <w:div w:id="1196425792">
      <w:bodyDiv w:val="1"/>
      <w:marLeft w:val="0"/>
      <w:marRight w:val="0"/>
      <w:marTop w:val="0"/>
      <w:marBottom w:val="0"/>
      <w:divBdr>
        <w:top w:val="none" w:sz="0" w:space="0" w:color="auto"/>
        <w:left w:val="none" w:sz="0" w:space="0" w:color="auto"/>
        <w:bottom w:val="none" w:sz="0" w:space="0" w:color="auto"/>
        <w:right w:val="none" w:sz="0" w:space="0" w:color="auto"/>
      </w:divBdr>
      <w:divsChild>
        <w:div w:id="1586265044">
          <w:marLeft w:val="360"/>
          <w:marRight w:val="0"/>
          <w:marTop w:val="0"/>
          <w:marBottom w:val="0"/>
          <w:divBdr>
            <w:top w:val="none" w:sz="0" w:space="0" w:color="auto"/>
            <w:left w:val="none" w:sz="0" w:space="0" w:color="auto"/>
            <w:bottom w:val="none" w:sz="0" w:space="0" w:color="auto"/>
            <w:right w:val="none" w:sz="0" w:space="0" w:color="auto"/>
          </w:divBdr>
        </w:div>
        <w:div w:id="1200119716">
          <w:marLeft w:val="360"/>
          <w:marRight w:val="0"/>
          <w:marTop w:val="0"/>
          <w:marBottom w:val="0"/>
          <w:divBdr>
            <w:top w:val="none" w:sz="0" w:space="0" w:color="auto"/>
            <w:left w:val="none" w:sz="0" w:space="0" w:color="auto"/>
            <w:bottom w:val="none" w:sz="0" w:space="0" w:color="auto"/>
            <w:right w:val="none" w:sz="0" w:space="0" w:color="auto"/>
          </w:divBdr>
        </w:div>
        <w:div w:id="1195850554">
          <w:marLeft w:val="360"/>
          <w:marRight w:val="0"/>
          <w:marTop w:val="0"/>
          <w:marBottom w:val="0"/>
          <w:divBdr>
            <w:top w:val="none" w:sz="0" w:space="0" w:color="auto"/>
            <w:left w:val="none" w:sz="0" w:space="0" w:color="auto"/>
            <w:bottom w:val="none" w:sz="0" w:space="0" w:color="auto"/>
            <w:right w:val="none" w:sz="0" w:space="0" w:color="auto"/>
          </w:divBdr>
        </w:div>
        <w:div w:id="1713267458">
          <w:marLeft w:val="360"/>
          <w:marRight w:val="0"/>
          <w:marTop w:val="0"/>
          <w:marBottom w:val="0"/>
          <w:divBdr>
            <w:top w:val="none" w:sz="0" w:space="0" w:color="auto"/>
            <w:left w:val="none" w:sz="0" w:space="0" w:color="auto"/>
            <w:bottom w:val="none" w:sz="0" w:space="0" w:color="auto"/>
            <w:right w:val="none" w:sz="0" w:space="0" w:color="auto"/>
          </w:divBdr>
        </w:div>
        <w:div w:id="1792555494">
          <w:marLeft w:val="360"/>
          <w:marRight w:val="0"/>
          <w:marTop w:val="0"/>
          <w:marBottom w:val="0"/>
          <w:divBdr>
            <w:top w:val="none" w:sz="0" w:space="0" w:color="auto"/>
            <w:left w:val="none" w:sz="0" w:space="0" w:color="auto"/>
            <w:bottom w:val="none" w:sz="0" w:space="0" w:color="auto"/>
            <w:right w:val="none" w:sz="0" w:space="0" w:color="auto"/>
          </w:divBdr>
        </w:div>
        <w:div w:id="2087026305">
          <w:marLeft w:val="360"/>
          <w:marRight w:val="0"/>
          <w:marTop w:val="0"/>
          <w:marBottom w:val="0"/>
          <w:divBdr>
            <w:top w:val="none" w:sz="0" w:space="0" w:color="auto"/>
            <w:left w:val="none" w:sz="0" w:space="0" w:color="auto"/>
            <w:bottom w:val="none" w:sz="0" w:space="0" w:color="auto"/>
            <w:right w:val="none" w:sz="0" w:space="0" w:color="auto"/>
          </w:divBdr>
        </w:div>
      </w:divsChild>
    </w:div>
    <w:div w:id="1197888150">
      <w:bodyDiv w:val="1"/>
      <w:marLeft w:val="0"/>
      <w:marRight w:val="0"/>
      <w:marTop w:val="0"/>
      <w:marBottom w:val="0"/>
      <w:divBdr>
        <w:top w:val="none" w:sz="0" w:space="0" w:color="auto"/>
        <w:left w:val="none" w:sz="0" w:space="0" w:color="auto"/>
        <w:bottom w:val="none" w:sz="0" w:space="0" w:color="auto"/>
        <w:right w:val="none" w:sz="0" w:space="0" w:color="auto"/>
      </w:divBdr>
    </w:div>
    <w:div w:id="1229850445">
      <w:bodyDiv w:val="1"/>
      <w:marLeft w:val="0"/>
      <w:marRight w:val="0"/>
      <w:marTop w:val="0"/>
      <w:marBottom w:val="0"/>
      <w:divBdr>
        <w:top w:val="none" w:sz="0" w:space="0" w:color="auto"/>
        <w:left w:val="none" w:sz="0" w:space="0" w:color="auto"/>
        <w:bottom w:val="none" w:sz="0" w:space="0" w:color="auto"/>
        <w:right w:val="none" w:sz="0" w:space="0" w:color="auto"/>
      </w:divBdr>
      <w:divsChild>
        <w:div w:id="1982149709">
          <w:marLeft w:val="547"/>
          <w:marRight w:val="0"/>
          <w:marTop w:val="86"/>
          <w:marBottom w:val="0"/>
          <w:divBdr>
            <w:top w:val="none" w:sz="0" w:space="0" w:color="auto"/>
            <w:left w:val="none" w:sz="0" w:space="0" w:color="auto"/>
            <w:bottom w:val="none" w:sz="0" w:space="0" w:color="auto"/>
            <w:right w:val="none" w:sz="0" w:space="0" w:color="auto"/>
          </w:divBdr>
        </w:div>
        <w:div w:id="957835057">
          <w:marLeft w:val="547"/>
          <w:marRight w:val="0"/>
          <w:marTop w:val="86"/>
          <w:marBottom w:val="0"/>
          <w:divBdr>
            <w:top w:val="none" w:sz="0" w:space="0" w:color="auto"/>
            <w:left w:val="none" w:sz="0" w:space="0" w:color="auto"/>
            <w:bottom w:val="none" w:sz="0" w:space="0" w:color="auto"/>
            <w:right w:val="none" w:sz="0" w:space="0" w:color="auto"/>
          </w:divBdr>
        </w:div>
        <w:div w:id="1975870302">
          <w:marLeft w:val="547"/>
          <w:marRight w:val="0"/>
          <w:marTop w:val="86"/>
          <w:marBottom w:val="0"/>
          <w:divBdr>
            <w:top w:val="none" w:sz="0" w:space="0" w:color="auto"/>
            <w:left w:val="none" w:sz="0" w:space="0" w:color="auto"/>
            <w:bottom w:val="none" w:sz="0" w:space="0" w:color="auto"/>
            <w:right w:val="none" w:sz="0" w:space="0" w:color="auto"/>
          </w:divBdr>
        </w:div>
        <w:div w:id="548610529">
          <w:marLeft w:val="547"/>
          <w:marRight w:val="0"/>
          <w:marTop w:val="86"/>
          <w:marBottom w:val="0"/>
          <w:divBdr>
            <w:top w:val="none" w:sz="0" w:space="0" w:color="auto"/>
            <w:left w:val="none" w:sz="0" w:space="0" w:color="auto"/>
            <w:bottom w:val="none" w:sz="0" w:space="0" w:color="auto"/>
            <w:right w:val="none" w:sz="0" w:space="0" w:color="auto"/>
          </w:divBdr>
        </w:div>
        <w:div w:id="1783642808">
          <w:marLeft w:val="547"/>
          <w:marRight w:val="0"/>
          <w:marTop w:val="86"/>
          <w:marBottom w:val="0"/>
          <w:divBdr>
            <w:top w:val="none" w:sz="0" w:space="0" w:color="auto"/>
            <w:left w:val="none" w:sz="0" w:space="0" w:color="auto"/>
            <w:bottom w:val="none" w:sz="0" w:space="0" w:color="auto"/>
            <w:right w:val="none" w:sz="0" w:space="0" w:color="auto"/>
          </w:divBdr>
        </w:div>
      </w:divsChild>
    </w:div>
    <w:div w:id="1272123285">
      <w:bodyDiv w:val="1"/>
      <w:marLeft w:val="0"/>
      <w:marRight w:val="0"/>
      <w:marTop w:val="0"/>
      <w:marBottom w:val="0"/>
      <w:divBdr>
        <w:top w:val="none" w:sz="0" w:space="0" w:color="auto"/>
        <w:left w:val="none" w:sz="0" w:space="0" w:color="auto"/>
        <w:bottom w:val="none" w:sz="0" w:space="0" w:color="auto"/>
        <w:right w:val="none" w:sz="0" w:space="0" w:color="auto"/>
      </w:divBdr>
      <w:divsChild>
        <w:div w:id="775249838">
          <w:marLeft w:val="274"/>
          <w:marRight w:val="0"/>
          <w:marTop w:val="86"/>
          <w:marBottom w:val="0"/>
          <w:divBdr>
            <w:top w:val="none" w:sz="0" w:space="0" w:color="auto"/>
            <w:left w:val="none" w:sz="0" w:space="0" w:color="auto"/>
            <w:bottom w:val="none" w:sz="0" w:space="0" w:color="auto"/>
            <w:right w:val="none" w:sz="0" w:space="0" w:color="auto"/>
          </w:divBdr>
        </w:div>
        <w:div w:id="1257523558">
          <w:marLeft w:val="274"/>
          <w:marRight w:val="0"/>
          <w:marTop w:val="86"/>
          <w:marBottom w:val="0"/>
          <w:divBdr>
            <w:top w:val="none" w:sz="0" w:space="0" w:color="auto"/>
            <w:left w:val="none" w:sz="0" w:space="0" w:color="auto"/>
            <w:bottom w:val="none" w:sz="0" w:space="0" w:color="auto"/>
            <w:right w:val="none" w:sz="0" w:space="0" w:color="auto"/>
          </w:divBdr>
        </w:div>
        <w:div w:id="1365786026">
          <w:marLeft w:val="274"/>
          <w:marRight w:val="0"/>
          <w:marTop w:val="86"/>
          <w:marBottom w:val="0"/>
          <w:divBdr>
            <w:top w:val="none" w:sz="0" w:space="0" w:color="auto"/>
            <w:left w:val="none" w:sz="0" w:space="0" w:color="auto"/>
            <w:bottom w:val="none" w:sz="0" w:space="0" w:color="auto"/>
            <w:right w:val="none" w:sz="0" w:space="0" w:color="auto"/>
          </w:divBdr>
        </w:div>
      </w:divsChild>
    </w:div>
    <w:div w:id="1346402245">
      <w:bodyDiv w:val="1"/>
      <w:marLeft w:val="0"/>
      <w:marRight w:val="0"/>
      <w:marTop w:val="0"/>
      <w:marBottom w:val="0"/>
      <w:divBdr>
        <w:top w:val="none" w:sz="0" w:space="0" w:color="auto"/>
        <w:left w:val="none" w:sz="0" w:space="0" w:color="auto"/>
        <w:bottom w:val="none" w:sz="0" w:space="0" w:color="auto"/>
        <w:right w:val="none" w:sz="0" w:space="0" w:color="auto"/>
      </w:divBdr>
      <w:divsChild>
        <w:div w:id="677389888">
          <w:marLeft w:val="274"/>
          <w:marRight w:val="0"/>
          <w:marTop w:val="0"/>
          <w:marBottom w:val="0"/>
          <w:divBdr>
            <w:top w:val="none" w:sz="0" w:space="0" w:color="auto"/>
            <w:left w:val="none" w:sz="0" w:space="0" w:color="auto"/>
            <w:bottom w:val="none" w:sz="0" w:space="0" w:color="auto"/>
            <w:right w:val="none" w:sz="0" w:space="0" w:color="auto"/>
          </w:divBdr>
        </w:div>
        <w:div w:id="703288090">
          <w:marLeft w:val="274"/>
          <w:marRight w:val="0"/>
          <w:marTop w:val="0"/>
          <w:marBottom w:val="0"/>
          <w:divBdr>
            <w:top w:val="none" w:sz="0" w:space="0" w:color="auto"/>
            <w:left w:val="none" w:sz="0" w:space="0" w:color="auto"/>
            <w:bottom w:val="none" w:sz="0" w:space="0" w:color="auto"/>
            <w:right w:val="none" w:sz="0" w:space="0" w:color="auto"/>
          </w:divBdr>
        </w:div>
        <w:div w:id="2067144381">
          <w:marLeft w:val="274"/>
          <w:marRight w:val="0"/>
          <w:marTop w:val="0"/>
          <w:marBottom w:val="0"/>
          <w:divBdr>
            <w:top w:val="none" w:sz="0" w:space="0" w:color="auto"/>
            <w:left w:val="none" w:sz="0" w:space="0" w:color="auto"/>
            <w:bottom w:val="none" w:sz="0" w:space="0" w:color="auto"/>
            <w:right w:val="none" w:sz="0" w:space="0" w:color="auto"/>
          </w:divBdr>
        </w:div>
        <w:div w:id="792284930">
          <w:marLeft w:val="274"/>
          <w:marRight w:val="0"/>
          <w:marTop w:val="0"/>
          <w:marBottom w:val="0"/>
          <w:divBdr>
            <w:top w:val="none" w:sz="0" w:space="0" w:color="auto"/>
            <w:left w:val="none" w:sz="0" w:space="0" w:color="auto"/>
            <w:bottom w:val="none" w:sz="0" w:space="0" w:color="auto"/>
            <w:right w:val="none" w:sz="0" w:space="0" w:color="auto"/>
          </w:divBdr>
        </w:div>
        <w:div w:id="1064988358">
          <w:marLeft w:val="274"/>
          <w:marRight w:val="0"/>
          <w:marTop w:val="0"/>
          <w:marBottom w:val="0"/>
          <w:divBdr>
            <w:top w:val="none" w:sz="0" w:space="0" w:color="auto"/>
            <w:left w:val="none" w:sz="0" w:space="0" w:color="auto"/>
            <w:bottom w:val="none" w:sz="0" w:space="0" w:color="auto"/>
            <w:right w:val="none" w:sz="0" w:space="0" w:color="auto"/>
          </w:divBdr>
        </w:div>
        <w:div w:id="1000619671">
          <w:marLeft w:val="274"/>
          <w:marRight w:val="0"/>
          <w:marTop w:val="0"/>
          <w:marBottom w:val="0"/>
          <w:divBdr>
            <w:top w:val="none" w:sz="0" w:space="0" w:color="auto"/>
            <w:left w:val="none" w:sz="0" w:space="0" w:color="auto"/>
            <w:bottom w:val="none" w:sz="0" w:space="0" w:color="auto"/>
            <w:right w:val="none" w:sz="0" w:space="0" w:color="auto"/>
          </w:divBdr>
        </w:div>
      </w:divsChild>
    </w:div>
    <w:div w:id="1451123472">
      <w:bodyDiv w:val="1"/>
      <w:marLeft w:val="0"/>
      <w:marRight w:val="0"/>
      <w:marTop w:val="0"/>
      <w:marBottom w:val="0"/>
      <w:divBdr>
        <w:top w:val="none" w:sz="0" w:space="0" w:color="auto"/>
        <w:left w:val="none" w:sz="0" w:space="0" w:color="auto"/>
        <w:bottom w:val="none" w:sz="0" w:space="0" w:color="auto"/>
        <w:right w:val="none" w:sz="0" w:space="0" w:color="auto"/>
      </w:divBdr>
      <w:divsChild>
        <w:div w:id="1369721174">
          <w:marLeft w:val="0"/>
          <w:marRight w:val="0"/>
          <w:marTop w:val="86"/>
          <w:marBottom w:val="0"/>
          <w:divBdr>
            <w:top w:val="none" w:sz="0" w:space="0" w:color="auto"/>
            <w:left w:val="none" w:sz="0" w:space="0" w:color="auto"/>
            <w:bottom w:val="none" w:sz="0" w:space="0" w:color="auto"/>
            <w:right w:val="none" w:sz="0" w:space="0" w:color="auto"/>
          </w:divBdr>
        </w:div>
        <w:div w:id="74786855">
          <w:marLeft w:val="0"/>
          <w:marRight w:val="0"/>
          <w:marTop w:val="86"/>
          <w:marBottom w:val="0"/>
          <w:divBdr>
            <w:top w:val="none" w:sz="0" w:space="0" w:color="auto"/>
            <w:left w:val="none" w:sz="0" w:space="0" w:color="auto"/>
            <w:bottom w:val="none" w:sz="0" w:space="0" w:color="auto"/>
            <w:right w:val="none" w:sz="0" w:space="0" w:color="auto"/>
          </w:divBdr>
        </w:div>
        <w:div w:id="1600216126">
          <w:marLeft w:val="0"/>
          <w:marRight w:val="0"/>
          <w:marTop w:val="86"/>
          <w:marBottom w:val="0"/>
          <w:divBdr>
            <w:top w:val="none" w:sz="0" w:space="0" w:color="auto"/>
            <w:left w:val="none" w:sz="0" w:space="0" w:color="auto"/>
            <w:bottom w:val="none" w:sz="0" w:space="0" w:color="auto"/>
            <w:right w:val="none" w:sz="0" w:space="0" w:color="auto"/>
          </w:divBdr>
        </w:div>
      </w:divsChild>
    </w:div>
    <w:div w:id="1452899355">
      <w:bodyDiv w:val="1"/>
      <w:marLeft w:val="0"/>
      <w:marRight w:val="0"/>
      <w:marTop w:val="0"/>
      <w:marBottom w:val="0"/>
      <w:divBdr>
        <w:top w:val="none" w:sz="0" w:space="0" w:color="auto"/>
        <w:left w:val="none" w:sz="0" w:space="0" w:color="auto"/>
        <w:bottom w:val="none" w:sz="0" w:space="0" w:color="auto"/>
        <w:right w:val="none" w:sz="0" w:space="0" w:color="auto"/>
      </w:divBdr>
      <w:divsChild>
        <w:div w:id="1878854072">
          <w:marLeft w:val="274"/>
          <w:marRight w:val="0"/>
          <w:marTop w:val="144"/>
          <w:marBottom w:val="0"/>
          <w:divBdr>
            <w:top w:val="none" w:sz="0" w:space="0" w:color="auto"/>
            <w:left w:val="none" w:sz="0" w:space="0" w:color="auto"/>
            <w:bottom w:val="none" w:sz="0" w:space="0" w:color="auto"/>
            <w:right w:val="none" w:sz="0" w:space="0" w:color="auto"/>
          </w:divBdr>
        </w:div>
        <w:div w:id="1471627801">
          <w:marLeft w:val="274"/>
          <w:marRight w:val="0"/>
          <w:marTop w:val="144"/>
          <w:marBottom w:val="0"/>
          <w:divBdr>
            <w:top w:val="none" w:sz="0" w:space="0" w:color="auto"/>
            <w:left w:val="none" w:sz="0" w:space="0" w:color="auto"/>
            <w:bottom w:val="none" w:sz="0" w:space="0" w:color="auto"/>
            <w:right w:val="none" w:sz="0" w:space="0" w:color="auto"/>
          </w:divBdr>
        </w:div>
        <w:div w:id="661082029">
          <w:marLeft w:val="274"/>
          <w:marRight w:val="0"/>
          <w:marTop w:val="144"/>
          <w:marBottom w:val="0"/>
          <w:divBdr>
            <w:top w:val="none" w:sz="0" w:space="0" w:color="auto"/>
            <w:left w:val="none" w:sz="0" w:space="0" w:color="auto"/>
            <w:bottom w:val="none" w:sz="0" w:space="0" w:color="auto"/>
            <w:right w:val="none" w:sz="0" w:space="0" w:color="auto"/>
          </w:divBdr>
        </w:div>
        <w:div w:id="214854041">
          <w:marLeft w:val="274"/>
          <w:marRight w:val="0"/>
          <w:marTop w:val="144"/>
          <w:marBottom w:val="0"/>
          <w:divBdr>
            <w:top w:val="none" w:sz="0" w:space="0" w:color="auto"/>
            <w:left w:val="none" w:sz="0" w:space="0" w:color="auto"/>
            <w:bottom w:val="none" w:sz="0" w:space="0" w:color="auto"/>
            <w:right w:val="none" w:sz="0" w:space="0" w:color="auto"/>
          </w:divBdr>
        </w:div>
        <w:div w:id="195437161">
          <w:marLeft w:val="274"/>
          <w:marRight w:val="0"/>
          <w:marTop w:val="144"/>
          <w:marBottom w:val="0"/>
          <w:divBdr>
            <w:top w:val="none" w:sz="0" w:space="0" w:color="auto"/>
            <w:left w:val="none" w:sz="0" w:space="0" w:color="auto"/>
            <w:bottom w:val="none" w:sz="0" w:space="0" w:color="auto"/>
            <w:right w:val="none" w:sz="0" w:space="0" w:color="auto"/>
          </w:divBdr>
        </w:div>
        <w:div w:id="278150444">
          <w:marLeft w:val="274"/>
          <w:marRight w:val="0"/>
          <w:marTop w:val="144"/>
          <w:marBottom w:val="0"/>
          <w:divBdr>
            <w:top w:val="none" w:sz="0" w:space="0" w:color="auto"/>
            <w:left w:val="none" w:sz="0" w:space="0" w:color="auto"/>
            <w:bottom w:val="none" w:sz="0" w:space="0" w:color="auto"/>
            <w:right w:val="none" w:sz="0" w:space="0" w:color="auto"/>
          </w:divBdr>
        </w:div>
      </w:divsChild>
    </w:div>
    <w:div w:id="1477792654">
      <w:bodyDiv w:val="1"/>
      <w:marLeft w:val="0"/>
      <w:marRight w:val="0"/>
      <w:marTop w:val="0"/>
      <w:marBottom w:val="0"/>
      <w:divBdr>
        <w:top w:val="none" w:sz="0" w:space="0" w:color="auto"/>
        <w:left w:val="none" w:sz="0" w:space="0" w:color="auto"/>
        <w:bottom w:val="none" w:sz="0" w:space="0" w:color="auto"/>
        <w:right w:val="none" w:sz="0" w:space="0" w:color="auto"/>
      </w:divBdr>
    </w:div>
    <w:div w:id="1498808823">
      <w:bodyDiv w:val="1"/>
      <w:marLeft w:val="0"/>
      <w:marRight w:val="0"/>
      <w:marTop w:val="0"/>
      <w:marBottom w:val="0"/>
      <w:divBdr>
        <w:top w:val="none" w:sz="0" w:space="0" w:color="auto"/>
        <w:left w:val="none" w:sz="0" w:space="0" w:color="auto"/>
        <w:bottom w:val="none" w:sz="0" w:space="0" w:color="auto"/>
        <w:right w:val="none" w:sz="0" w:space="0" w:color="auto"/>
      </w:divBdr>
    </w:div>
    <w:div w:id="1518498186">
      <w:bodyDiv w:val="1"/>
      <w:marLeft w:val="0"/>
      <w:marRight w:val="0"/>
      <w:marTop w:val="0"/>
      <w:marBottom w:val="0"/>
      <w:divBdr>
        <w:top w:val="none" w:sz="0" w:space="0" w:color="auto"/>
        <w:left w:val="none" w:sz="0" w:space="0" w:color="auto"/>
        <w:bottom w:val="none" w:sz="0" w:space="0" w:color="auto"/>
        <w:right w:val="none" w:sz="0" w:space="0" w:color="auto"/>
      </w:divBdr>
      <w:divsChild>
        <w:div w:id="1786732599">
          <w:marLeft w:val="274"/>
          <w:marRight w:val="0"/>
          <w:marTop w:val="0"/>
          <w:marBottom w:val="0"/>
          <w:divBdr>
            <w:top w:val="none" w:sz="0" w:space="0" w:color="auto"/>
            <w:left w:val="none" w:sz="0" w:space="0" w:color="auto"/>
            <w:bottom w:val="none" w:sz="0" w:space="0" w:color="auto"/>
            <w:right w:val="none" w:sz="0" w:space="0" w:color="auto"/>
          </w:divBdr>
        </w:div>
        <w:div w:id="1992557205">
          <w:marLeft w:val="274"/>
          <w:marRight w:val="0"/>
          <w:marTop w:val="0"/>
          <w:marBottom w:val="0"/>
          <w:divBdr>
            <w:top w:val="none" w:sz="0" w:space="0" w:color="auto"/>
            <w:left w:val="none" w:sz="0" w:space="0" w:color="auto"/>
            <w:bottom w:val="none" w:sz="0" w:space="0" w:color="auto"/>
            <w:right w:val="none" w:sz="0" w:space="0" w:color="auto"/>
          </w:divBdr>
        </w:div>
        <w:div w:id="589584651">
          <w:marLeft w:val="274"/>
          <w:marRight w:val="0"/>
          <w:marTop w:val="0"/>
          <w:marBottom w:val="0"/>
          <w:divBdr>
            <w:top w:val="none" w:sz="0" w:space="0" w:color="auto"/>
            <w:left w:val="none" w:sz="0" w:space="0" w:color="auto"/>
            <w:bottom w:val="none" w:sz="0" w:space="0" w:color="auto"/>
            <w:right w:val="none" w:sz="0" w:space="0" w:color="auto"/>
          </w:divBdr>
        </w:div>
        <w:div w:id="1413042080">
          <w:marLeft w:val="274"/>
          <w:marRight w:val="0"/>
          <w:marTop w:val="0"/>
          <w:marBottom w:val="0"/>
          <w:divBdr>
            <w:top w:val="none" w:sz="0" w:space="0" w:color="auto"/>
            <w:left w:val="none" w:sz="0" w:space="0" w:color="auto"/>
            <w:bottom w:val="none" w:sz="0" w:space="0" w:color="auto"/>
            <w:right w:val="none" w:sz="0" w:space="0" w:color="auto"/>
          </w:divBdr>
        </w:div>
        <w:div w:id="1870602007">
          <w:marLeft w:val="274"/>
          <w:marRight w:val="0"/>
          <w:marTop w:val="0"/>
          <w:marBottom w:val="0"/>
          <w:divBdr>
            <w:top w:val="none" w:sz="0" w:space="0" w:color="auto"/>
            <w:left w:val="none" w:sz="0" w:space="0" w:color="auto"/>
            <w:bottom w:val="none" w:sz="0" w:space="0" w:color="auto"/>
            <w:right w:val="none" w:sz="0" w:space="0" w:color="auto"/>
          </w:divBdr>
        </w:div>
        <w:div w:id="1153833067">
          <w:marLeft w:val="274"/>
          <w:marRight w:val="0"/>
          <w:marTop w:val="0"/>
          <w:marBottom w:val="0"/>
          <w:divBdr>
            <w:top w:val="none" w:sz="0" w:space="0" w:color="auto"/>
            <w:left w:val="none" w:sz="0" w:space="0" w:color="auto"/>
            <w:bottom w:val="none" w:sz="0" w:space="0" w:color="auto"/>
            <w:right w:val="none" w:sz="0" w:space="0" w:color="auto"/>
          </w:divBdr>
        </w:div>
      </w:divsChild>
    </w:div>
    <w:div w:id="1614627410">
      <w:bodyDiv w:val="1"/>
      <w:marLeft w:val="0"/>
      <w:marRight w:val="0"/>
      <w:marTop w:val="0"/>
      <w:marBottom w:val="0"/>
      <w:divBdr>
        <w:top w:val="none" w:sz="0" w:space="0" w:color="auto"/>
        <w:left w:val="none" w:sz="0" w:space="0" w:color="auto"/>
        <w:bottom w:val="none" w:sz="0" w:space="0" w:color="auto"/>
        <w:right w:val="none" w:sz="0" w:space="0" w:color="auto"/>
      </w:divBdr>
    </w:div>
    <w:div w:id="1624729404">
      <w:bodyDiv w:val="1"/>
      <w:marLeft w:val="0"/>
      <w:marRight w:val="0"/>
      <w:marTop w:val="0"/>
      <w:marBottom w:val="0"/>
      <w:divBdr>
        <w:top w:val="none" w:sz="0" w:space="0" w:color="auto"/>
        <w:left w:val="none" w:sz="0" w:space="0" w:color="auto"/>
        <w:bottom w:val="none" w:sz="0" w:space="0" w:color="auto"/>
        <w:right w:val="none" w:sz="0" w:space="0" w:color="auto"/>
      </w:divBdr>
      <w:divsChild>
        <w:div w:id="653070695">
          <w:marLeft w:val="274"/>
          <w:marRight w:val="0"/>
          <w:marTop w:val="346"/>
          <w:marBottom w:val="0"/>
          <w:divBdr>
            <w:top w:val="none" w:sz="0" w:space="0" w:color="auto"/>
            <w:left w:val="none" w:sz="0" w:space="0" w:color="auto"/>
            <w:bottom w:val="none" w:sz="0" w:space="0" w:color="auto"/>
            <w:right w:val="none" w:sz="0" w:space="0" w:color="auto"/>
          </w:divBdr>
        </w:div>
        <w:div w:id="2006544134">
          <w:marLeft w:val="274"/>
          <w:marRight w:val="0"/>
          <w:marTop w:val="346"/>
          <w:marBottom w:val="0"/>
          <w:divBdr>
            <w:top w:val="none" w:sz="0" w:space="0" w:color="auto"/>
            <w:left w:val="none" w:sz="0" w:space="0" w:color="auto"/>
            <w:bottom w:val="none" w:sz="0" w:space="0" w:color="auto"/>
            <w:right w:val="none" w:sz="0" w:space="0" w:color="auto"/>
          </w:divBdr>
        </w:div>
        <w:div w:id="1858039384">
          <w:marLeft w:val="274"/>
          <w:marRight w:val="0"/>
          <w:marTop w:val="346"/>
          <w:marBottom w:val="0"/>
          <w:divBdr>
            <w:top w:val="none" w:sz="0" w:space="0" w:color="auto"/>
            <w:left w:val="none" w:sz="0" w:space="0" w:color="auto"/>
            <w:bottom w:val="none" w:sz="0" w:space="0" w:color="auto"/>
            <w:right w:val="none" w:sz="0" w:space="0" w:color="auto"/>
          </w:divBdr>
        </w:div>
      </w:divsChild>
    </w:div>
    <w:div w:id="1667702759">
      <w:bodyDiv w:val="1"/>
      <w:marLeft w:val="0"/>
      <w:marRight w:val="0"/>
      <w:marTop w:val="0"/>
      <w:marBottom w:val="0"/>
      <w:divBdr>
        <w:top w:val="none" w:sz="0" w:space="0" w:color="auto"/>
        <w:left w:val="none" w:sz="0" w:space="0" w:color="auto"/>
        <w:bottom w:val="none" w:sz="0" w:space="0" w:color="auto"/>
        <w:right w:val="none" w:sz="0" w:space="0" w:color="auto"/>
      </w:divBdr>
    </w:div>
    <w:div w:id="1688870328">
      <w:bodyDiv w:val="1"/>
      <w:marLeft w:val="0"/>
      <w:marRight w:val="0"/>
      <w:marTop w:val="0"/>
      <w:marBottom w:val="0"/>
      <w:divBdr>
        <w:top w:val="none" w:sz="0" w:space="0" w:color="auto"/>
        <w:left w:val="none" w:sz="0" w:space="0" w:color="auto"/>
        <w:bottom w:val="none" w:sz="0" w:space="0" w:color="auto"/>
        <w:right w:val="none" w:sz="0" w:space="0" w:color="auto"/>
      </w:divBdr>
    </w:div>
    <w:div w:id="1742407112">
      <w:bodyDiv w:val="1"/>
      <w:marLeft w:val="0"/>
      <w:marRight w:val="0"/>
      <w:marTop w:val="0"/>
      <w:marBottom w:val="0"/>
      <w:divBdr>
        <w:top w:val="none" w:sz="0" w:space="0" w:color="auto"/>
        <w:left w:val="none" w:sz="0" w:space="0" w:color="auto"/>
        <w:bottom w:val="none" w:sz="0" w:space="0" w:color="auto"/>
        <w:right w:val="none" w:sz="0" w:space="0" w:color="auto"/>
      </w:divBdr>
      <w:divsChild>
        <w:div w:id="542403190">
          <w:marLeft w:val="274"/>
          <w:marRight w:val="0"/>
          <w:marTop w:val="0"/>
          <w:marBottom w:val="0"/>
          <w:divBdr>
            <w:top w:val="none" w:sz="0" w:space="0" w:color="auto"/>
            <w:left w:val="none" w:sz="0" w:space="0" w:color="auto"/>
            <w:bottom w:val="none" w:sz="0" w:space="0" w:color="auto"/>
            <w:right w:val="none" w:sz="0" w:space="0" w:color="auto"/>
          </w:divBdr>
        </w:div>
        <w:div w:id="1962568311">
          <w:marLeft w:val="274"/>
          <w:marRight w:val="0"/>
          <w:marTop w:val="0"/>
          <w:marBottom w:val="0"/>
          <w:divBdr>
            <w:top w:val="none" w:sz="0" w:space="0" w:color="auto"/>
            <w:left w:val="none" w:sz="0" w:space="0" w:color="auto"/>
            <w:bottom w:val="none" w:sz="0" w:space="0" w:color="auto"/>
            <w:right w:val="none" w:sz="0" w:space="0" w:color="auto"/>
          </w:divBdr>
        </w:div>
        <w:div w:id="743649176">
          <w:marLeft w:val="274"/>
          <w:marRight w:val="0"/>
          <w:marTop w:val="0"/>
          <w:marBottom w:val="0"/>
          <w:divBdr>
            <w:top w:val="none" w:sz="0" w:space="0" w:color="auto"/>
            <w:left w:val="none" w:sz="0" w:space="0" w:color="auto"/>
            <w:bottom w:val="none" w:sz="0" w:space="0" w:color="auto"/>
            <w:right w:val="none" w:sz="0" w:space="0" w:color="auto"/>
          </w:divBdr>
        </w:div>
        <w:div w:id="545332438">
          <w:marLeft w:val="274"/>
          <w:marRight w:val="0"/>
          <w:marTop w:val="0"/>
          <w:marBottom w:val="0"/>
          <w:divBdr>
            <w:top w:val="none" w:sz="0" w:space="0" w:color="auto"/>
            <w:left w:val="none" w:sz="0" w:space="0" w:color="auto"/>
            <w:bottom w:val="none" w:sz="0" w:space="0" w:color="auto"/>
            <w:right w:val="none" w:sz="0" w:space="0" w:color="auto"/>
          </w:divBdr>
        </w:div>
        <w:div w:id="2081097707">
          <w:marLeft w:val="274"/>
          <w:marRight w:val="0"/>
          <w:marTop w:val="0"/>
          <w:marBottom w:val="0"/>
          <w:divBdr>
            <w:top w:val="none" w:sz="0" w:space="0" w:color="auto"/>
            <w:left w:val="none" w:sz="0" w:space="0" w:color="auto"/>
            <w:bottom w:val="none" w:sz="0" w:space="0" w:color="auto"/>
            <w:right w:val="none" w:sz="0" w:space="0" w:color="auto"/>
          </w:divBdr>
        </w:div>
        <w:div w:id="1424839690">
          <w:marLeft w:val="720"/>
          <w:marRight w:val="0"/>
          <w:marTop w:val="86"/>
          <w:marBottom w:val="0"/>
          <w:divBdr>
            <w:top w:val="none" w:sz="0" w:space="0" w:color="auto"/>
            <w:left w:val="none" w:sz="0" w:space="0" w:color="auto"/>
            <w:bottom w:val="none" w:sz="0" w:space="0" w:color="auto"/>
            <w:right w:val="none" w:sz="0" w:space="0" w:color="auto"/>
          </w:divBdr>
        </w:div>
        <w:div w:id="278610502">
          <w:marLeft w:val="720"/>
          <w:marRight w:val="0"/>
          <w:marTop w:val="86"/>
          <w:marBottom w:val="0"/>
          <w:divBdr>
            <w:top w:val="none" w:sz="0" w:space="0" w:color="auto"/>
            <w:left w:val="none" w:sz="0" w:space="0" w:color="auto"/>
            <w:bottom w:val="none" w:sz="0" w:space="0" w:color="auto"/>
            <w:right w:val="none" w:sz="0" w:space="0" w:color="auto"/>
          </w:divBdr>
        </w:div>
        <w:div w:id="415397548">
          <w:marLeft w:val="274"/>
          <w:marRight w:val="0"/>
          <w:marTop w:val="86"/>
          <w:marBottom w:val="0"/>
          <w:divBdr>
            <w:top w:val="none" w:sz="0" w:space="0" w:color="auto"/>
            <w:left w:val="none" w:sz="0" w:space="0" w:color="auto"/>
            <w:bottom w:val="none" w:sz="0" w:space="0" w:color="auto"/>
            <w:right w:val="none" w:sz="0" w:space="0" w:color="auto"/>
          </w:divBdr>
        </w:div>
        <w:div w:id="132716496">
          <w:marLeft w:val="274"/>
          <w:marRight w:val="0"/>
          <w:marTop w:val="86"/>
          <w:marBottom w:val="0"/>
          <w:divBdr>
            <w:top w:val="none" w:sz="0" w:space="0" w:color="auto"/>
            <w:left w:val="none" w:sz="0" w:space="0" w:color="auto"/>
            <w:bottom w:val="none" w:sz="0" w:space="0" w:color="auto"/>
            <w:right w:val="none" w:sz="0" w:space="0" w:color="auto"/>
          </w:divBdr>
        </w:div>
        <w:div w:id="178202141">
          <w:marLeft w:val="274"/>
          <w:marRight w:val="0"/>
          <w:marTop w:val="86"/>
          <w:marBottom w:val="0"/>
          <w:divBdr>
            <w:top w:val="none" w:sz="0" w:space="0" w:color="auto"/>
            <w:left w:val="none" w:sz="0" w:space="0" w:color="auto"/>
            <w:bottom w:val="none" w:sz="0" w:space="0" w:color="auto"/>
            <w:right w:val="none" w:sz="0" w:space="0" w:color="auto"/>
          </w:divBdr>
        </w:div>
        <w:div w:id="2067530082">
          <w:marLeft w:val="274"/>
          <w:marRight w:val="0"/>
          <w:marTop w:val="86"/>
          <w:marBottom w:val="0"/>
          <w:divBdr>
            <w:top w:val="none" w:sz="0" w:space="0" w:color="auto"/>
            <w:left w:val="none" w:sz="0" w:space="0" w:color="auto"/>
            <w:bottom w:val="none" w:sz="0" w:space="0" w:color="auto"/>
            <w:right w:val="none" w:sz="0" w:space="0" w:color="auto"/>
          </w:divBdr>
        </w:div>
        <w:div w:id="1507162706">
          <w:marLeft w:val="274"/>
          <w:marRight w:val="0"/>
          <w:marTop w:val="86"/>
          <w:marBottom w:val="0"/>
          <w:divBdr>
            <w:top w:val="none" w:sz="0" w:space="0" w:color="auto"/>
            <w:left w:val="none" w:sz="0" w:space="0" w:color="auto"/>
            <w:bottom w:val="none" w:sz="0" w:space="0" w:color="auto"/>
            <w:right w:val="none" w:sz="0" w:space="0" w:color="auto"/>
          </w:divBdr>
        </w:div>
        <w:div w:id="236406890">
          <w:marLeft w:val="274"/>
          <w:marRight w:val="0"/>
          <w:marTop w:val="86"/>
          <w:marBottom w:val="0"/>
          <w:divBdr>
            <w:top w:val="none" w:sz="0" w:space="0" w:color="auto"/>
            <w:left w:val="none" w:sz="0" w:space="0" w:color="auto"/>
            <w:bottom w:val="none" w:sz="0" w:space="0" w:color="auto"/>
            <w:right w:val="none" w:sz="0" w:space="0" w:color="auto"/>
          </w:divBdr>
        </w:div>
        <w:div w:id="1364331567">
          <w:marLeft w:val="274"/>
          <w:marRight w:val="0"/>
          <w:marTop w:val="86"/>
          <w:marBottom w:val="0"/>
          <w:divBdr>
            <w:top w:val="none" w:sz="0" w:space="0" w:color="auto"/>
            <w:left w:val="none" w:sz="0" w:space="0" w:color="auto"/>
            <w:bottom w:val="none" w:sz="0" w:space="0" w:color="auto"/>
            <w:right w:val="none" w:sz="0" w:space="0" w:color="auto"/>
          </w:divBdr>
        </w:div>
      </w:divsChild>
    </w:div>
    <w:div w:id="1808740758">
      <w:bodyDiv w:val="1"/>
      <w:marLeft w:val="0"/>
      <w:marRight w:val="0"/>
      <w:marTop w:val="0"/>
      <w:marBottom w:val="0"/>
      <w:divBdr>
        <w:top w:val="none" w:sz="0" w:space="0" w:color="auto"/>
        <w:left w:val="none" w:sz="0" w:space="0" w:color="auto"/>
        <w:bottom w:val="none" w:sz="0" w:space="0" w:color="auto"/>
        <w:right w:val="none" w:sz="0" w:space="0" w:color="auto"/>
      </w:divBdr>
    </w:div>
    <w:div w:id="1833065720">
      <w:bodyDiv w:val="1"/>
      <w:marLeft w:val="0"/>
      <w:marRight w:val="0"/>
      <w:marTop w:val="0"/>
      <w:marBottom w:val="0"/>
      <w:divBdr>
        <w:top w:val="none" w:sz="0" w:space="0" w:color="auto"/>
        <w:left w:val="none" w:sz="0" w:space="0" w:color="auto"/>
        <w:bottom w:val="none" w:sz="0" w:space="0" w:color="auto"/>
        <w:right w:val="none" w:sz="0" w:space="0" w:color="auto"/>
      </w:divBdr>
    </w:div>
    <w:div w:id="1859656209">
      <w:bodyDiv w:val="1"/>
      <w:marLeft w:val="0"/>
      <w:marRight w:val="0"/>
      <w:marTop w:val="0"/>
      <w:marBottom w:val="0"/>
      <w:divBdr>
        <w:top w:val="none" w:sz="0" w:space="0" w:color="auto"/>
        <w:left w:val="none" w:sz="0" w:space="0" w:color="auto"/>
        <w:bottom w:val="none" w:sz="0" w:space="0" w:color="auto"/>
        <w:right w:val="none" w:sz="0" w:space="0" w:color="auto"/>
      </w:divBdr>
    </w:div>
    <w:div w:id="1869291615">
      <w:bodyDiv w:val="1"/>
      <w:marLeft w:val="0"/>
      <w:marRight w:val="0"/>
      <w:marTop w:val="0"/>
      <w:marBottom w:val="0"/>
      <w:divBdr>
        <w:top w:val="none" w:sz="0" w:space="0" w:color="auto"/>
        <w:left w:val="none" w:sz="0" w:space="0" w:color="auto"/>
        <w:bottom w:val="none" w:sz="0" w:space="0" w:color="auto"/>
        <w:right w:val="none" w:sz="0" w:space="0" w:color="auto"/>
      </w:divBdr>
    </w:div>
    <w:div w:id="1890411489">
      <w:bodyDiv w:val="1"/>
      <w:marLeft w:val="0"/>
      <w:marRight w:val="0"/>
      <w:marTop w:val="0"/>
      <w:marBottom w:val="0"/>
      <w:divBdr>
        <w:top w:val="none" w:sz="0" w:space="0" w:color="auto"/>
        <w:left w:val="none" w:sz="0" w:space="0" w:color="auto"/>
        <w:bottom w:val="none" w:sz="0" w:space="0" w:color="auto"/>
        <w:right w:val="none" w:sz="0" w:space="0" w:color="auto"/>
      </w:divBdr>
    </w:div>
    <w:div w:id="1927567800">
      <w:bodyDiv w:val="1"/>
      <w:marLeft w:val="0"/>
      <w:marRight w:val="0"/>
      <w:marTop w:val="0"/>
      <w:marBottom w:val="0"/>
      <w:divBdr>
        <w:top w:val="none" w:sz="0" w:space="0" w:color="auto"/>
        <w:left w:val="none" w:sz="0" w:space="0" w:color="auto"/>
        <w:bottom w:val="none" w:sz="0" w:space="0" w:color="auto"/>
        <w:right w:val="none" w:sz="0" w:space="0" w:color="auto"/>
      </w:divBdr>
      <w:divsChild>
        <w:div w:id="1703901315">
          <w:marLeft w:val="274"/>
          <w:marRight w:val="0"/>
          <w:marTop w:val="86"/>
          <w:marBottom w:val="0"/>
          <w:divBdr>
            <w:top w:val="none" w:sz="0" w:space="0" w:color="auto"/>
            <w:left w:val="none" w:sz="0" w:space="0" w:color="auto"/>
            <w:bottom w:val="none" w:sz="0" w:space="0" w:color="auto"/>
            <w:right w:val="none" w:sz="0" w:space="0" w:color="auto"/>
          </w:divBdr>
        </w:div>
        <w:div w:id="1014497910">
          <w:marLeft w:val="274"/>
          <w:marRight w:val="0"/>
          <w:marTop w:val="86"/>
          <w:marBottom w:val="0"/>
          <w:divBdr>
            <w:top w:val="none" w:sz="0" w:space="0" w:color="auto"/>
            <w:left w:val="none" w:sz="0" w:space="0" w:color="auto"/>
            <w:bottom w:val="none" w:sz="0" w:space="0" w:color="auto"/>
            <w:right w:val="none" w:sz="0" w:space="0" w:color="auto"/>
          </w:divBdr>
        </w:div>
        <w:div w:id="22707797">
          <w:marLeft w:val="274"/>
          <w:marRight w:val="0"/>
          <w:marTop w:val="86"/>
          <w:marBottom w:val="0"/>
          <w:divBdr>
            <w:top w:val="none" w:sz="0" w:space="0" w:color="auto"/>
            <w:left w:val="none" w:sz="0" w:space="0" w:color="auto"/>
            <w:bottom w:val="none" w:sz="0" w:space="0" w:color="auto"/>
            <w:right w:val="none" w:sz="0" w:space="0" w:color="auto"/>
          </w:divBdr>
        </w:div>
        <w:div w:id="75446924">
          <w:marLeft w:val="274"/>
          <w:marRight w:val="0"/>
          <w:marTop w:val="86"/>
          <w:marBottom w:val="0"/>
          <w:divBdr>
            <w:top w:val="none" w:sz="0" w:space="0" w:color="auto"/>
            <w:left w:val="none" w:sz="0" w:space="0" w:color="auto"/>
            <w:bottom w:val="none" w:sz="0" w:space="0" w:color="auto"/>
            <w:right w:val="none" w:sz="0" w:space="0" w:color="auto"/>
          </w:divBdr>
        </w:div>
        <w:div w:id="1705449144">
          <w:marLeft w:val="274"/>
          <w:marRight w:val="0"/>
          <w:marTop w:val="86"/>
          <w:marBottom w:val="0"/>
          <w:divBdr>
            <w:top w:val="none" w:sz="0" w:space="0" w:color="auto"/>
            <w:left w:val="none" w:sz="0" w:space="0" w:color="auto"/>
            <w:bottom w:val="none" w:sz="0" w:space="0" w:color="auto"/>
            <w:right w:val="none" w:sz="0" w:space="0" w:color="auto"/>
          </w:divBdr>
        </w:div>
        <w:div w:id="925959081">
          <w:marLeft w:val="274"/>
          <w:marRight w:val="0"/>
          <w:marTop w:val="86"/>
          <w:marBottom w:val="0"/>
          <w:divBdr>
            <w:top w:val="none" w:sz="0" w:space="0" w:color="auto"/>
            <w:left w:val="none" w:sz="0" w:space="0" w:color="auto"/>
            <w:bottom w:val="none" w:sz="0" w:space="0" w:color="auto"/>
            <w:right w:val="none" w:sz="0" w:space="0" w:color="auto"/>
          </w:divBdr>
        </w:div>
      </w:divsChild>
    </w:div>
    <w:div w:id="21112435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39" Type="http://schemas.openxmlformats.org/officeDocument/2006/relationships/image" Target="media/image33.emf"/><Relationship Id="rId21" Type="http://schemas.openxmlformats.org/officeDocument/2006/relationships/image" Target="media/image15.emf"/><Relationship Id="rId34" Type="http://schemas.openxmlformats.org/officeDocument/2006/relationships/image" Target="media/image28.emf"/><Relationship Id="rId42" Type="http://schemas.openxmlformats.org/officeDocument/2006/relationships/image" Target="media/image36.emf"/><Relationship Id="rId47" Type="http://schemas.openxmlformats.org/officeDocument/2006/relationships/image" Target="media/image41.emf"/><Relationship Id="rId50" Type="http://schemas.openxmlformats.org/officeDocument/2006/relationships/image" Target="media/image44.emf"/><Relationship Id="rId55" Type="http://schemas.openxmlformats.org/officeDocument/2006/relationships/image" Target="media/image49.emf"/><Relationship Id="rId63" Type="http://schemas.openxmlformats.org/officeDocument/2006/relationships/image" Target="media/image57.emf"/><Relationship Id="rId68" Type="http://schemas.openxmlformats.org/officeDocument/2006/relationships/image" Target="media/image62.emf"/><Relationship Id="rId76" Type="http://schemas.openxmlformats.org/officeDocument/2006/relationships/image" Target="media/image70.emf"/><Relationship Id="rId7" Type="http://schemas.openxmlformats.org/officeDocument/2006/relationships/endnotes" Target="endnotes.xml"/><Relationship Id="rId71" Type="http://schemas.openxmlformats.org/officeDocument/2006/relationships/image" Target="media/image65.emf"/><Relationship Id="rId2" Type="http://schemas.openxmlformats.org/officeDocument/2006/relationships/numbering" Target="numbering.xml"/><Relationship Id="rId16" Type="http://schemas.openxmlformats.org/officeDocument/2006/relationships/image" Target="media/image10.emf"/><Relationship Id="rId29" Type="http://schemas.openxmlformats.org/officeDocument/2006/relationships/image" Target="media/image23.emf"/><Relationship Id="rId11" Type="http://schemas.openxmlformats.org/officeDocument/2006/relationships/image" Target="media/image5.emf"/><Relationship Id="rId24" Type="http://schemas.openxmlformats.org/officeDocument/2006/relationships/image" Target="media/image18.emf"/><Relationship Id="rId32" Type="http://schemas.openxmlformats.org/officeDocument/2006/relationships/image" Target="media/image26.emf"/><Relationship Id="rId37" Type="http://schemas.openxmlformats.org/officeDocument/2006/relationships/image" Target="media/image31.emf"/><Relationship Id="rId40" Type="http://schemas.openxmlformats.org/officeDocument/2006/relationships/image" Target="media/image34.emf"/><Relationship Id="rId45" Type="http://schemas.openxmlformats.org/officeDocument/2006/relationships/image" Target="media/image39.emf"/><Relationship Id="rId53" Type="http://schemas.openxmlformats.org/officeDocument/2006/relationships/image" Target="media/image47.emf"/><Relationship Id="rId58" Type="http://schemas.openxmlformats.org/officeDocument/2006/relationships/image" Target="media/image52.emf"/><Relationship Id="rId66" Type="http://schemas.openxmlformats.org/officeDocument/2006/relationships/image" Target="media/image60.emf"/><Relationship Id="rId74" Type="http://schemas.openxmlformats.org/officeDocument/2006/relationships/image" Target="media/image68.emf"/><Relationship Id="rId79"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5.emf"/><Relationship Id="rId82" Type="http://schemas.microsoft.com/office/2007/relationships/stylesWithEffects" Target="stylesWithEffects.xml"/><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image" Target="media/image25.emf"/><Relationship Id="rId44" Type="http://schemas.openxmlformats.org/officeDocument/2006/relationships/image" Target="media/image38.emf"/><Relationship Id="rId52" Type="http://schemas.openxmlformats.org/officeDocument/2006/relationships/image" Target="media/image46.emf"/><Relationship Id="rId60" Type="http://schemas.openxmlformats.org/officeDocument/2006/relationships/image" Target="media/image54.emf"/><Relationship Id="rId65" Type="http://schemas.openxmlformats.org/officeDocument/2006/relationships/image" Target="media/image59.emf"/><Relationship Id="rId73" Type="http://schemas.openxmlformats.org/officeDocument/2006/relationships/image" Target="media/image67.emf"/><Relationship Id="rId78" Type="http://schemas.openxmlformats.org/officeDocument/2006/relationships/header" Target="header1.xm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image" Target="media/image24.emf"/><Relationship Id="rId35" Type="http://schemas.openxmlformats.org/officeDocument/2006/relationships/image" Target="media/image29.emf"/><Relationship Id="rId43" Type="http://schemas.openxmlformats.org/officeDocument/2006/relationships/image" Target="media/image37.emf"/><Relationship Id="rId48" Type="http://schemas.openxmlformats.org/officeDocument/2006/relationships/image" Target="media/image42.emf"/><Relationship Id="rId56" Type="http://schemas.openxmlformats.org/officeDocument/2006/relationships/image" Target="media/image50.emf"/><Relationship Id="rId64" Type="http://schemas.openxmlformats.org/officeDocument/2006/relationships/image" Target="media/image58.emf"/><Relationship Id="rId69" Type="http://schemas.openxmlformats.org/officeDocument/2006/relationships/image" Target="media/image63.emf"/><Relationship Id="rId77" Type="http://schemas.openxmlformats.org/officeDocument/2006/relationships/image" Target="media/image71.emf"/><Relationship Id="rId8" Type="http://schemas.openxmlformats.org/officeDocument/2006/relationships/image" Target="media/image2.emf"/><Relationship Id="rId51" Type="http://schemas.openxmlformats.org/officeDocument/2006/relationships/image" Target="media/image45.emf"/><Relationship Id="rId72" Type="http://schemas.openxmlformats.org/officeDocument/2006/relationships/image" Target="media/image66.emf"/><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image" Target="media/image27.emf"/><Relationship Id="rId38" Type="http://schemas.openxmlformats.org/officeDocument/2006/relationships/image" Target="media/image32.emf"/><Relationship Id="rId46" Type="http://schemas.openxmlformats.org/officeDocument/2006/relationships/image" Target="media/image40.emf"/><Relationship Id="rId59" Type="http://schemas.openxmlformats.org/officeDocument/2006/relationships/image" Target="media/image53.emf"/><Relationship Id="rId67" Type="http://schemas.openxmlformats.org/officeDocument/2006/relationships/image" Target="media/image61.emf"/><Relationship Id="rId20" Type="http://schemas.openxmlformats.org/officeDocument/2006/relationships/image" Target="media/image14.emf"/><Relationship Id="rId41" Type="http://schemas.openxmlformats.org/officeDocument/2006/relationships/image" Target="media/image35.emf"/><Relationship Id="rId54" Type="http://schemas.openxmlformats.org/officeDocument/2006/relationships/image" Target="media/image48.emf"/><Relationship Id="rId62" Type="http://schemas.openxmlformats.org/officeDocument/2006/relationships/image" Target="media/image56.emf"/><Relationship Id="rId70" Type="http://schemas.openxmlformats.org/officeDocument/2006/relationships/image" Target="media/image64.emf"/><Relationship Id="rId75" Type="http://schemas.openxmlformats.org/officeDocument/2006/relationships/image" Target="media/image69.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image" Target="media/image30.emf"/><Relationship Id="rId49" Type="http://schemas.openxmlformats.org/officeDocument/2006/relationships/image" Target="media/image43.emf"/><Relationship Id="rId57" Type="http://schemas.openxmlformats.org/officeDocument/2006/relationships/image" Target="media/image51.emf"/></Relationships>
</file>

<file path=word/_rels/footer1.xml.rels><?xml version="1.0" encoding="UTF-8" standalone="yes"?>
<Relationships xmlns="http://schemas.openxmlformats.org/package/2006/relationships"><Relationship Id="rId1" Type="http://schemas.openxmlformats.org/officeDocument/2006/relationships/image" Target="media/image73.jpeg"/></Relationships>
</file>

<file path=word/_rels/header1.xml.rels><?xml version="1.0" encoding="UTF-8" standalone="yes"?>
<Relationships xmlns="http://schemas.openxmlformats.org/package/2006/relationships"><Relationship Id="rId1" Type="http://schemas.openxmlformats.org/officeDocument/2006/relationships/image" Target="media/image7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251E3A-92E9-4171-9D88-4FFA9F15EC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85</Pages>
  <Words>16505</Words>
  <Characters>103986</Characters>
  <Application>Microsoft Office Word</Application>
  <DocSecurity>0</DocSecurity>
  <Lines>866</Lines>
  <Paragraphs>240</Paragraphs>
  <ScaleCrop>false</ScaleCrop>
  <HeadingPairs>
    <vt:vector size="6" baseType="variant">
      <vt:variant>
        <vt:lpstr>Titel</vt:lpstr>
      </vt:variant>
      <vt:variant>
        <vt:i4>1</vt:i4>
      </vt:variant>
      <vt:variant>
        <vt:lpstr>Otsikko</vt:lpstr>
      </vt:variant>
      <vt:variant>
        <vt:i4>1</vt:i4>
      </vt:variant>
      <vt:variant>
        <vt:lpstr>Rubrik</vt:lpstr>
      </vt:variant>
      <vt:variant>
        <vt:i4>1</vt:i4>
      </vt:variant>
    </vt:vector>
  </HeadingPairs>
  <TitlesOfParts>
    <vt:vector size="3" baseType="lpstr">
      <vt:lpstr/>
      <vt:lpstr/>
      <vt:lpstr/>
    </vt:vector>
  </TitlesOfParts>
  <Company>HP</Company>
  <LinksUpToDate>false</LinksUpToDate>
  <CharactersWithSpaces>120251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Nils</dc:creator>
  <cp:lastModifiedBy>Claudia</cp:lastModifiedBy>
  <cp:revision>37</cp:revision>
  <cp:lastPrinted>2012-09-20T06:28:00Z</cp:lastPrinted>
  <dcterms:created xsi:type="dcterms:W3CDTF">2013-11-09T11:07:00Z</dcterms:created>
  <dcterms:modified xsi:type="dcterms:W3CDTF">2013-11-30T20:18:00Z</dcterms:modified>
</cp:coreProperties>
</file>