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70C4" w:rsidRDefault="007870C4" w:rsidP="007870C4">
      <w:pPr>
        <w:pStyle w:val="Heading2"/>
        <w:rPr>
          <w:lang w:val="en-US"/>
        </w:rPr>
      </w:pPr>
      <w:r>
        <w:rPr>
          <w:lang w:val="en-US"/>
        </w:rPr>
        <w:t xml:space="preserve">[Slide </w:t>
      </w:r>
      <w:r w:rsidR="00A27F8F">
        <w:rPr>
          <w:lang w:val="en-US"/>
        </w:rPr>
        <w:t xml:space="preserve">Sea </w:t>
      </w:r>
      <w:r>
        <w:rPr>
          <w:lang w:val="en-US"/>
        </w:rPr>
        <w:t>1]</w:t>
      </w:r>
    </w:p>
    <w:p w:rsidR="002A5EDF" w:rsidRPr="00E57B08" w:rsidRDefault="002A5EDF" w:rsidP="00B55094">
      <w:pPr>
        <w:pStyle w:val="Heading1"/>
        <w:rPr>
          <w:lang w:val="en-US"/>
        </w:rPr>
      </w:pPr>
      <w:r w:rsidRPr="00E57B08">
        <w:rPr>
          <w:lang w:val="en-US"/>
        </w:rPr>
        <w:t>Cargo Securing at Sea Transport</w:t>
      </w:r>
    </w:p>
    <w:p w:rsidR="00B55094" w:rsidRDefault="00645549" w:rsidP="002A5EDF">
      <w:pPr>
        <w:rPr>
          <w:b/>
          <w:bCs/>
          <w:lang w:val="en-US"/>
        </w:rPr>
      </w:pPr>
      <w:r>
        <w:rPr>
          <w:noProof/>
          <w:lang w:val="fi-FI" w:eastAsia="fi-FI"/>
        </w:rPr>
        <w:drawing>
          <wp:inline distT="0" distB="0" distL="0" distR="0" wp14:anchorId="63F6946E" wp14:editId="0B69AA18">
            <wp:extent cx="5760720" cy="4306760"/>
            <wp:effectExtent l="0" t="0" r="0" b="0"/>
            <wp:docPr id="34" name="Bildobjekt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760720" cy="4306760"/>
                    </a:xfrm>
                    <a:prstGeom prst="rect">
                      <a:avLst/>
                    </a:prstGeom>
                  </pic:spPr>
                </pic:pic>
              </a:graphicData>
            </a:graphic>
          </wp:inline>
        </w:drawing>
      </w:r>
    </w:p>
    <w:p w:rsidR="002A5EDF" w:rsidRDefault="002A5EDF" w:rsidP="00B55094">
      <w:pPr>
        <w:pStyle w:val="Heading2"/>
        <w:rPr>
          <w:lang w:val="en-US"/>
        </w:rPr>
      </w:pPr>
      <w:r>
        <w:rPr>
          <w:lang w:val="en-US"/>
        </w:rPr>
        <w:lastRenderedPageBreak/>
        <w:t xml:space="preserve">[Slide </w:t>
      </w:r>
      <w:r w:rsidR="00A27F8F">
        <w:rPr>
          <w:lang w:val="en-US"/>
        </w:rPr>
        <w:t xml:space="preserve">Sea </w:t>
      </w:r>
      <w:r w:rsidR="008C5F03">
        <w:rPr>
          <w:lang w:val="en-US"/>
        </w:rPr>
        <w:t>2</w:t>
      </w:r>
      <w:r>
        <w:rPr>
          <w:lang w:val="en-US"/>
        </w:rPr>
        <w:t>]</w:t>
      </w:r>
    </w:p>
    <w:p w:rsidR="008C5F03" w:rsidRDefault="00974A0B" w:rsidP="00B55094">
      <w:pPr>
        <w:pStyle w:val="Heading3"/>
        <w:rPr>
          <w:lang w:val="en-US"/>
        </w:rPr>
      </w:pPr>
      <w:r w:rsidRPr="00974A0B">
        <w:rPr>
          <w:noProof/>
          <w:lang w:val="fi-FI" w:eastAsia="fi-FI"/>
        </w:rPr>
        <w:drawing>
          <wp:inline distT="0" distB="0" distL="0" distR="0" wp14:anchorId="7804784D" wp14:editId="5E880C98">
            <wp:extent cx="3679200" cy="2759400"/>
            <wp:effectExtent l="19050" t="19050" r="16510" b="22225"/>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679200" cy="2759400"/>
                    </a:xfrm>
                    <a:prstGeom prst="rect">
                      <a:avLst/>
                    </a:prstGeom>
                    <a:ln w="9525">
                      <a:solidFill>
                        <a:schemeClr val="tx1"/>
                      </a:solidFill>
                    </a:ln>
                  </pic:spPr>
                </pic:pic>
              </a:graphicData>
            </a:graphic>
          </wp:inline>
        </w:drawing>
      </w:r>
    </w:p>
    <w:p w:rsidR="002A5EDF" w:rsidRPr="002A5EDF" w:rsidRDefault="002A5EDF" w:rsidP="00B55094">
      <w:pPr>
        <w:pStyle w:val="Heading3"/>
        <w:rPr>
          <w:lang w:val="en-US"/>
        </w:rPr>
      </w:pPr>
      <w:r w:rsidRPr="002A5EDF">
        <w:rPr>
          <w:lang w:val="en-US"/>
        </w:rPr>
        <w:t>General</w:t>
      </w:r>
    </w:p>
    <w:p w:rsidR="00F81129" w:rsidRDefault="002A5EDF" w:rsidP="00F81129">
      <w:pPr>
        <w:spacing w:after="0" w:line="240" w:lineRule="auto"/>
        <w:jc w:val="both"/>
        <w:rPr>
          <w:iCs/>
          <w:lang w:val="en-GB"/>
        </w:rPr>
      </w:pPr>
      <w:r w:rsidRPr="00623A02">
        <w:rPr>
          <w:iCs/>
          <w:lang w:val="en-GB"/>
        </w:rPr>
        <w:t xml:space="preserve">Apart from some “sweet water sailors” almost all seafarers have been </w:t>
      </w:r>
      <w:r w:rsidR="00974A0B">
        <w:rPr>
          <w:iCs/>
          <w:lang w:val="en-GB"/>
        </w:rPr>
        <w:t>exposed</w:t>
      </w:r>
      <w:r w:rsidRPr="00623A02">
        <w:rPr>
          <w:iCs/>
          <w:lang w:val="en-GB"/>
        </w:rPr>
        <w:t xml:space="preserve"> to hard weather.</w:t>
      </w:r>
      <w:r w:rsidRPr="00623A02">
        <w:rPr>
          <w:iCs/>
          <w:lang w:val="en-GB"/>
        </w:rPr>
        <w:br/>
      </w:r>
      <w:r w:rsidRPr="00623A02">
        <w:rPr>
          <w:iCs/>
          <w:lang w:val="en-GB"/>
        </w:rPr>
        <w:br/>
        <w:t>If the cargo is not properly stowed and secured when the ship starts to roll and pitch in hard weather it is obvious that the consequences can be dramatic.</w:t>
      </w:r>
    </w:p>
    <w:p w:rsidR="002A5EDF" w:rsidRPr="00623A02" w:rsidRDefault="002A5EDF" w:rsidP="00F81129">
      <w:pPr>
        <w:spacing w:after="0" w:line="240" w:lineRule="auto"/>
        <w:jc w:val="both"/>
        <w:rPr>
          <w:iCs/>
          <w:lang w:val="en-GB"/>
        </w:rPr>
      </w:pPr>
      <w:r w:rsidRPr="00623A02">
        <w:rPr>
          <w:iCs/>
          <w:lang w:val="en-GB"/>
        </w:rPr>
        <w:br/>
      </w:r>
      <w:r w:rsidR="00070CFD" w:rsidRPr="00070CFD">
        <w:rPr>
          <w:iCs/>
          <w:lang w:val="en-GB"/>
        </w:rPr>
        <w:t>In severe weather conditions, if necessary, the speed should be reduced and the course be altered. Such precautions may decrease the level of stress, both to cargo and the ship’s structure, by avoiding large movements and heavy exposure to green sea on deck.</w:t>
      </w:r>
    </w:p>
    <w:p w:rsidR="00CE551E" w:rsidRDefault="00CE551E" w:rsidP="00F81129">
      <w:pPr>
        <w:jc w:val="both"/>
        <w:rPr>
          <w:b/>
          <w:bCs/>
          <w:lang w:val="en-US"/>
        </w:rPr>
      </w:pPr>
    </w:p>
    <w:p w:rsidR="008C5F03" w:rsidRPr="008C5F03" w:rsidRDefault="008C5F03" w:rsidP="008C5F03">
      <w:pPr>
        <w:rPr>
          <w:b/>
          <w:bCs/>
          <w:lang w:val="en-US"/>
        </w:rPr>
      </w:pPr>
      <w:r w:rsidRPr="008C5F03">
        <w:rPr>
          <w:b/>
          <w:bCs/>
          <w:lang w:val="en-US"/>
        </w:rPr>
        <w:t>Notes</w:t>
      </w:r>
    </w:p>
    <w:p w:rsidR="008C5F03" w:rsidRPr="008C5F03" w:rsidRDefault="008C5F03" w:rsidP="008C5F03">
      <w:pPr>
        <w:rPr>
          <w:b/>
          <w:bCs/>
          <w:lang w:val="en-US"/>
        </w:rPr>
      </w:pPr>
      <w:r w:rsidRPr="008C5F03">
        <w:rPr>
          <w:b/>
          <w:bCs/>
          <w:lang w:val="en-US"/>
        </w:rPr>
        <w:t>__________________________________________________________________________________</w:t>
      </w:r>
    </w:p>
    <w:p w:rsidR="008C5F03" w:rsidRPr="008C5F03" w:rsidRDefault="008C5F03" w:rsidP="008C5F03">
      <w:pPr>
        <w:rPr>
          <w:b/>
          <w:bCs/>
          <w:lang w:val="en-US"/>
        </w:rPr>
      </w:pPr>
      <w:r w:rsidRPr="008C5F03">
        <w:rPr>
          <w:b/>
          <w:bCs/>
          <w:lang w:val="en-US"/>
        </w:rPr>
        <w:t>__________________________________________________________________________________</w:t>
      </w:r>
    </w:p>
    <w:p w:rsidR="008C5F03" w:rsidRPr="008C5F03" w:rsidRDefault="008C5F03" w:rsidP="008C5F03">
      <w:pPr>
        <w:rPr>
          <w:b/>
          <w:bCs/>
          <w:lang w:val="en-US"/>
        </w:rPr>
      </w:pPr>
      <w:r w:rsidRPr="008C5F03">
        <w:rPr>
          <w:b/>
          <w:bCs/>
          <w:lang w:val="en-US"/>
        </w:rPr>
        <w:t>__________________________________________________________________________________</w:t>
      </w:r>
    </w:p>
    <w:p w:rsidR="008C5F03" w:rsidRPr="008C5F03" w:rsidRDefault="008C5F03" w:rsidP="008C5F03">
      <w:pPr>
        <w:rPr>
          <w:b/>
          <w:bCs/>
          <w:lang w:val="en-US"/>
        </w:rPr>
      </w:pPr>
      <w:r w:rsidRPr="008C5F03">
        <w:rPr>
          <w:b/>
          <w:bCs/>
          <w:lang w:val="en-US"/>
        </w:rPr>
        <w:t>__________________________________________________________________________________</w:t>
      </w:r>
    </w:p>
    <w:p w:rsidR="008C5F03" w:rsidRPr="008C5F03" w:rsidRDefault="008C5F03" w:rsidP="008C5F03">
      <w:pPr>
        <w:rPr>
          <w:b/>
          <w:bCs/>
          <w:lang w:val="en-US"/>
        </w:rPr>
      </w:pPr>
      <w:r w:rsidRPr="008C5F03">
        <w:rPr>
          <w:b/>
          <w:bCs/>
          <w:lang w:val="en-US"/>
        </w:rPr>
        <w:t>__________________________________________________________________________________</w:t>
      </w:r>
    </w:p>
    <w:p w:rsidR="008C5F03" w:rsidRPr="008C5F03" w:rsidRDefault="008C5F03" w:rsidP="008C5F03">
      <w:pPr>
        <w:rPr>
          <w:b/>
          <w:bCs/>
          <w:lang w:val="en-US"/>
        </w:rPr>
      </w:pPr>
      <w:r w:rsidRPr="008C5F03">
        <w:rPr>
          <w:b/>
          <w:bCs/>
          <w:lang w:val="en-US"/>
        </w:rPr>
        <w:t>__________________________________________________________________________________</w:t>
      </w:r>
    </w:p>
    <w:p w:rsidR="002A5EDF" w:rsidRDefault="008C5F03" w:rsidP="008C5F03">
      <w:pPr>
        <w:rPr>
          <w:b/>
          <w:bCs/>
          <w:lang w:val="en-US"/>
        </w:rPr>
      </w:pPr>
      <w:r w:rsidRPr="008C5F03">
        <w:rPr>
          <w:b/>
          <w:bCs/>
          <w:lang w:val="en-US"/>
        </w:rPr>
        <w:t>__________________________________________________________________________________</w:t>
      </w:r>
    </w:p>
    <w:p w:rsidR="002A5EDF" w:rsidRDefault="002A5EDF" w:rsidP="00B55094">
      <w:pPr>
        <w:pStyle w:val="Heading2"/>
        <w:rPr>
          <w:lang w:val="en-US"/>
        </w:rPr>
      </w:pPr>
      <w:r>
        <w:rPr>
          <w:lang w:val="en-US"/>
        </w:rPr>
        <w:lastRenderedPageBreak/>
        <w:t xml:space="preserve">[Slide </w:t>
      </w:r>
      <w:r w:rsidR="00A27F8F">
        <w:rPr>
          <w:lang w:val="en-US"/>
        </w:rPr>
        <w:t xml:space="preserve">Sea </w:t>
      </w:r>
      <w:r w:rsidR="008C5F03">
        <w:rPr>
          <w:lang w:val="en-US"/>
        </w:rPr>
        <w:t>3</w:t>
      </w:r>
      <w:r>
        <w:rPr>
          <w:lang w:val="en-US"/>
        </w:rPr>
        <w:t>]</w:t>
      </w:r>
    </w:p>
    <w:p w:rsidR="008C5F03" w:rsidRDefault="00B71D45" w:rsidP="00B55094">
      <w:pPr>
        <w:pStyle w:val="Heading3"/>
        <w:rPr>
          <w:lang w:val="en-US"/>
        </w:rPr>
      </w:pPr>
      <w:r w:rsidRPr="00B71D45">
        <w:rPr>
          <w:noProof/>
          <w:lang w:val="fi-FI" w:eastAsia="fi-FI"/>
        </w:rPr>
        <w:drawing>
          <wp:inline distT="0" distB="0" distL="0" distR="0" wp14:anchorId="2441EC30" wp14:editId="100EB0A7">
            <wp:extent cx="3679200" cy="2759400"/>
            <wp:effectExtent l="19050" t="19050" r="16510" b="22225"/>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679200" cy="2759400"/>
                    </a:xfrm>
                    <a:prstGeom prst="rect">
                      <a:avLst/>
                    </a:prstGeom>
                    <a:ln w="9525">
                      <a:solidFill>
                        <a:schemeClr val="tx1"/>
                      </a:solidFill>
                    </a:ln>
                  </pic:spPr>
                </pic:pic>
              </a:graphicData>
            </a:graphic>
          </wp:inline>
        </w:drawing>
      </w:r>
    </w:p>
    <w:p w:rsidR="00B55094" w:rsidRDefault="002A5EDF" w:rsidP="00B55094">
      <w:pPr>
        <w:pStyle w:val="Heading3"/>
        <w:rPr>
          <w:lang w:val="en-US"/>
        </w:rPr>
      </w:pPr>
      <w:r w:rsidRPr="002A5EDF">
        <w:rPr>
          <w:lang w:val="en-US"/>
        </w:rPr>
        <w:t>Typical factors for Sea Transport</w:t>
      </w:r>
    </w:p>
    <w:p w:rsidR="002A5EDF" w:rsidRPr="00623A02" w:rsidRDefault="002A5EDF" w:rsidP="00F81129">
      <w:pPr>
        <w:spacing w:after="0" w:line="240" w:lineRule="auto"/>
        <w:jc w:val="both"/>
        <w:rPr>
          <w:iCs/>
          <w:lang w:val="en-GB"/>
        </w:rPr>
      </w:pPr>
      <w:r w:rsidRPr="00623A02">
        <w:rPr>
          <w:iCs/>
          <w:lang w:val="en-GB"/>
        </w:rPr>
        <w:t>Typical factors for a sea transport are:</w:t>
      </w:r>
    </w:p>
    <w:p w:rsidR="00FD7CDC" w:rsidRPr="00623A02" w:rsidRDefault="00623A02" w:rsidP="00F81129">
      <w:pPr>
        <w:spacing w:after="0" w:line="240" w:lineRule="auto"/>
        <w:ind w:left="142" w:hanging="142"/>
        <w:jc w:val="both"/>
        <w:rPr>
          <w:iCs/>
          <w:lang w:val="en-GB"/>
        </w:rPr>
      </w:pPr>
      <w:r>
        <w:rPr>
          <w:iCs/>
          <w:lang w:val="en-GB"/>
        </w:rPr>
        <w:t xml:space="preserve">- </w:t>
      </w:r>
      <w:r w:rsidR="00FD7CDC" w:rsidRPr="00623A02">
        <w:rPr>
          <w:iCs/>
          <w:lang w:val="en-GB"/>
        </w:rPr>
        <w:t xml:space="preserve">The side forces </w:t>
      </w:r>
      <w:r w:rsidR="00EB3C64" w:rsidRPr="00623A02">
        <w:rPr>
          <w:iCs/>
          <w:lang w:val="en-GB"/>
        </w:rPr>
        <w:t>can be large</w:t>
      </w:r>
      <w:r w:rsidR="00EB3C64">
        <w:rPr>
          <w:iCs/>
          <w:lang w:val="en-GB"/>
        </w:rPr>
        <w:t xml:space="preserve"> </w:t>
      </w:r>
      <w:r w:rsidR="00FD7CDC" w:rsidRPr="00623A02">
        <w:rPr>
          <w:iCs/>
          <w:lang w:val="en-GB"/>
        </w:rPr>
        <w:t xml:space="preserve">due to rolling </w:t>
      </w:r>
      <w:r w:rsidR="00CB3283">
        <w:rPr>
          <w:iCs/>
          <w:lang w:val="en-GB"/>
        </w:rPr>
        <w:t>e.g. everyone who has been out on a ship in heavy weather has an experience of the difficulties of standing still when the ship starts to roll.</w:t>
      </w:r>
    </w:p>
    <w:p w:rsidR="00FD7CDC" w:rsidRPr="00623A02" w:rsidRDefault="00623A02" w:rsidP="00F81129">
      <w:pPr>
        <w:spacing w:after="0" w:line="240" w:lineRule="auto"/>
        <w:ind w:left="142" w:hanging="142"/>
        <w:jc w:val="both"/>
        <w:rPr>
          <w:iCs/>
          <w:lang w:val="en-GB"/>
        </w:rPr>
      </w:pPr>
      <w:r>
        <w:rPr>
          <w:iCs/>
          <w:lang w:val="en-GB"/>
        </w:rPr>
        <w:t xml:space="preserve">- </w:t>
      </w:r>
      <w:r w:rsidR="00FD7CDC" w:rsidRPr="00623A02">
        <w:rPr>
          <w:iCs/>
          <w:lang w:val="en-GB"/>
        </w:rPr>
        <w:t>The motions on sea can decrease the impact of the gravity force</w:t>
      </w:r>
      <w:r w:rsidR="00EB3C64">
        <w:rPr>
          <w:iCs/>
          <w:lang w:val="en-GB"/>
        </w:rPr>
        <w:t>.</w:t>
      </w:r>
    </w:p>
    <w:p w:rsidR="00FD7CDC" w:rsidRPr="00623A02" w:rsidRDefault="00623A02" w:rsidP="00F81129">
      <w:pPr>
        <w:spacing w:after="0" w:line="240" w:lineRule="auto"/>
        <w:ind w:left="142" w:hanging="142"/>
        <w:jc w:val="both"/>
        <w:rPr>
          <w:iCs/>
          <w:lang w:val="en-GB"/>
        </w:rPr>
      </w:pPr>
      <w:r>
        <w:rPr>
          <w:iCs/>
          <w:lang w:val="en-GB"/>
        </w:rPr>
        <w:t xml:space="preserve">- </w:t>
      </w:r>
      <w:r w:rsidR="00FD7CDC" w:rsidRPr="00623A02">
        <w:rPr>
          <w:iCs/>
          <w:lang w:val="en-GB"/>
        </w:rPr>
        <w:t>Large acting forces can occur over a long period of time</w:t>
      </w:r>
      <w:r w:rsidR="00CB3283">
        <w:rPr>
          <w:iCs/>
          <w:lang w:val="en-GB"/>
        </w:rPr>
        <w:t xml:space="preserve"> e.g. the time for a ship voyage from Europe to Eastern Asia is over two weeks.</w:t>
      </w:r>
    </w:p>
    <w:p w:rsidR="00FD7CDC" w:rsidRPr="00623A02" w:rsidRDefault="00623A02" w:rsidP="00F81129">
      <w:pPr>
        <w:spacing w:after="0" w:line="240" w:lineRule="auto"/>
        <w:ind w:left="142" w:hanging="142"/>
        <w:jc w:val="both"/>
        <w:rPr>
          <w:iCs/>
          <w:lang w:val="en-GB"/>
        </w:rPr>
      </w:pPr>
      <w:r>
        <w:rPr>
          <w:iCs/>
          <w:lang w:val="en-GB"/>
        </w:rPr>
        <w:t xml:space="preserve">- </w:t>
      </w:r>
      <w:r w:rsidR="00FD7CDC" w:rsidRPr="00623A02">
        <w:rPr>
          <w:iCs/>
          <w:lang w:val="en-GB"/>
        </w:rPr>
        <w:t>A lot of heavy cargo is handled by sea transports</w:t>
      </w:r>
      <w:r w:rsidR="00CB3283">
        <w:rPr>
          <w:iCs/>
          <w:lang w:val="en-GB"/>
        </w:rPr>
        <w:t xml:space="preserve"> e.g. steel co</w:t>
      </w:r>
      <w:r w:rsidR="00EB3C64">
        <w:rPr>
          <w:iCs/>
          <w:lang w:val="en-GB"/>
        </w:rPr>
        <w:t>ils, machineries etc. if they co</w:t>
      </w:r>
      <w:r w:rsidR="00CB3283">
        <w:rPr>
          <w:iCs/>
          <w:lang w:val="en-GB"/>
        </w:rPr>
        <w:t>me loose the consequences can be fatal.</w:t>
      </w:r>
    </w:p>
    <w:p w:rsidR="00FD7CDC" w:rsidRPr="00623A02" w:rsidRDefault="00623A02" w:rsidP="00F81129">
      <w:pPr>
        <w:spacing w:after="0" w:line="240" w:lineRule="auto"/>
        <w:ind w:left="142" w:hanging="142"/>
        <w:jc w:val="both"/>
        <w:rPr>
          <w:iCs/>
          <w:lang w:val="en-GB"/>
        </w:rPr>
      </w:pPr>
      <w:r>
        <w:rPr>
          <w:iCs/>
          <w:lang w:val="en-GB"/>
        </w:rPr>
        <w:t xml:space="preserve">- </w:t>
      </w:r>
      <w:r w:rsidR="00FD7CDC" w:rsidRPr="00623A02">
        <w:rPr>
          <w:iCs/>
          <w:lang w:val="en-GB"/>
        </w:rPr>
        <w:t>A lot of cargo is handled on the same vessel</w:t>
      </w:r>
      <w:r w:rsidR="00CB3283">
        <w:rPr>
          <w:iCs/>
          <w:lang w:val="en-GB"/>
        </w:rPr>
        <w:t xml:space="preserve"> e.g. a large container vessel has a capacity of over 14 000 TEU (Twenty foot Equivalent Unit) with a cargo value of over ½ billon US$.</w:t>
      </w:r>
    </w:p>
    <w:p w:rsidR="00623A02" w:rsidRDefault="00623A02" w:rsidP="00F81129">
      <w:pPr>
        <w:spacing w:after="0" w:line="240" w:lineRule="auto"/>
        <w:jc w:val="both"/>
        <w:rPr>
          <w:iCs/>
          <w:lang w:val="en-GB"/>
        </w:rPr>
      </w:pPr>
    </w:p>
    <w:p w:rsidR="00F81129" w:rsidRDefault="002A5EDF" w:rsidP="00F81129">
      <w:pPr>
        <w:spacing w:after="0" w:line="240" w:lineRule="auto"/>
        <w:jc w:val="both"/>
        <w:rPr>
          <w:iCs/>
          <w:lang w:val="en-GB"/>
        </w:rPr>
      </w:pPr>
      <w:r w:rsidRPr="00623A02">
        <w:rPr>
          <w:iCs/>
          <w:lang w:val="en-GB"/>
        </w:rPr>
        <w:t xml:space="preserve">Even if the risk of cargo shifting is well known amongst seafarers, major accidents repeatedly occur on the oceans and the fact is that cargo shifting and operational faults represent the highest portion of the total loss of </w:t>
      </w:r>
      <w:proofErr w:type="spellStart"/>
      <w:r w:rsidRPr="00623A02">
        <w:rPr>
          <w:iCs/>
          <w:lang w:val="en-GB"/>
        </w:rPr>
        <w:t>RoRo</w:t>
      </w:r>
      <w:proofErr w:type="spellEnd"/>
      <w:r w:rsidR="00E57B08" w:rsidRPr="00623A02">
        <w:rPr>
          <w:iCs/>
          <w:lang w:val="en-GB"/>
        </w:rPr>
        <w:t>-</w:t>
      </w:r>
      <w:r w:rsidRPr="00623A02">
        <w:rPr>
          <w:iCs/>
          <w:lang w:val="en-GB"/>
        </w:rPr>
        <w:t xml:space="preserve">vessels. </w:t>
      </w:r>
    </w:p>
    <w:p w:rsidR="00E57B08" w:rsidRPr="00623A02" w:rsidRDefault="002A5EDF" w:rsidP="00F81129">
      <w:pPr>
        <w:spacing w:after="0" w:line="240" w:lineRule="auto"/>
        <w:jc w:val="both"/>
        <w:rPr>
          <w:iCs/>
          <w:lang w:val="en-GB"/>
        </w:rPr>
      </w:pPr>
      <w:r w:rsidRPr="00623A02">
        <w:rPr>
          <w:iCs/>
          <w:lang w:val="en-GB"/>
        </w:rPr>
        <w:br/>
        <w:t xml:space="preserve">As can be seen from statistics from a classification society up to 43% of total losses of </w:t>
      </w:r>
      <w:proofErr w:type="spellStart"/>
      <w:r w:rsidRPr="00623A02">
        <w:rPr>
          <w:iCs/>
          <w:lang w:val="en-GB"/>
        </w:rPr>
        <w:t>RoRo</w:t>
      </w:r>
      <w:proofErr w:type="spellEnd"/>
      <w:r w:rsidRPr="00623A02">
        <w:rPr>
          <w:iCs/>
          <w:lang w:val="en-GB"/>
        </w:rPr>
        <w:t>-vessels during a certain period of time were due to shift of cargo and operational faults.</w:t>
      </w:r>
      <w:r w:rsidRPr="00623A02">
        <w:rPr>
          <w:iCs/>
          <w:lang w:val="en-GB"/>
        </w:rPr>
        <w:br/>
      </w:r>
      <w:r w:rsidRPr="00623A02">
        <w:rPr>
          <w:iCs/>
          <w:lang w:val="en-GB"/>
        </w:rPr>
        <w:br/>
        <w:t>The accidents might in many cases be explained by both unawareness and lack of education amongst crewmembers but may also be explained by factors that could not have been foreseen or predicted by the seafarers.</w:t>
      </w:r>
    </w:p>
    <w:p w:rsidR="00623A02" w:rsidRDefault="00623A02" w:rsidP="008C5F03">
      <w:pPr>
        <w:rPr>
          <w:lang w:val="en-GB"/>
        </w:rPr>
      </w:pPr>
    </w:p>
    <w:p w:rsidR="003546C5" w:rsidRDefault="003546C5">
      <w:pPr>
        <w:rPr>
          <w:b/>
          <w:lang w:val="en-GB"/>
        </w:rPr>
      </w:pPr>
      <w:r>
        <w:rPr>
          <w:b/>
          <w:lang w:val="en-GB"/>
        </w:rPr>
        <w:br w:type="page"/>
      </w:r>
    </w:p>
    <w:p w:rsidR="003546C5" w:rsidRPr="008C5F03" w:rsidRDefault="003546C5" w:rsidP="003546C5">
      <w:pPr>
        <w:rPr>
          <w:b/>
          <w:bCs/>
          <w:lang w:val="en-US"/>
        </w:rPr>
      </w:pPr>
      <w:r w:rsidRPr="008C5F03">
        <w:rPr>
          <w:b/>
          <w:bCs/>
          <w:lang w:val="en-US"/>
        </w:rPr>
        <w:lastRenderedPageBreak/>
        <w:t>Notes</w:t>
      </w:r>
    </w:p>
    <w:p w:rsidR="003546C5" w:rsidRPr="008C5F03" w:rsidRDefault="003546C5" w:rsidP="003546C5">
      <w:pPr>
        <w:rPr>
          <w:b/>
          <w:bCs/>
          <w:lang w:val="en-US"/>
        </w:rPr>
      </w:pPr>
      <w:r w:rsidRPr="008C5F03">
        <w:rPr>
          <w:b/>
          <w:bCs/>
          <w:lang w:val="en-US"/>
        </w:rPr>
        <w:t>__________________________________________________________________________________</w:t>
      </w:r>
    </w:p>
    <w:p w:rsidR="003546C5" w:rsidRPr="008C5F03" w:rsidRDefault="003546C5" w:rsidP="003546C5">
      <w:pPr>
        <w:rPr>
          <w:b/>
          <w:bCs/>
          <w:lang w:val="en-US"/>
        </w:rPr>
      </w:pPr>
      <w:r w:rsidRPr="008C5F03">
        <w:rPr>
          <w:b/>
          <w:bCs/>
          <w:lang w:val="en-US"/>
        </w:rPr>
        <w:t>__________________________________________________________________________________</w:t>
      </w:r>
    </w:p>
    <w:p w:rsidR="003546C5" w:rsidRPr="006338C0" w:rsidRDefault="003546C5" w:rsidP="003546C5">
      <w:pPr>
        <w:rPr>
          <w:lang w:val="en-US"/>
        </w:rPr>
      </w:pPr>
      <w:r w:rsidRPr="006338C0">
        <w:rPr>
          <w:lang w:val="en-US"/>
        </w:rPr>
        <w:t>__________________________________________________________________________________</w:t>
      </w:r>
    </w:p>
    <w:p w:rsidR="003546C5" w:rsidRPr="006338C0" w:rsidRDefault="003546C5" w:rsidP="003546C5">
      <w:pPr>
        <w:rPr>
          <w:lang w:val="en-US"/>
        </w:rPr>
      </w:pPr>
      <w:r w:rsidRPr="006338C0">
        <w:rPr>
          <w:lang w:val="en-US"/>
        </w:rPr>
        <w:t>__________________________________________________________________________________</w:t>
      </w:r>
    </w:p>
    <w:p w:rsidR="003546C5" w:rsidRDefault="003546C5" w:rsidP="003546C5">
      <w:pPr>
        <w:rPr>
          <w:lang w:val="en-US"/>
        </w:rPr>
      </w:pPr>
      <w:r w:rsidRPr="006338C0">
        <w:rPr>
          <w:lang w:val="en-US"/>
        </w:rPr>
        <w:t>__________________________________________________________________________________</w:t>
      </w:r>
    </w:p>
    <w:p w:rsidR="003546C5" w:rsidRPr="006338C0" w:rsidRDefault="003546C5" w:rsidP="003546C5">
      <w:pPr>
        <w:rPr>
          <w:lang w:val="en-US"/>
        </w:rPr>
      </w:pPr>
      <w:r w:rsidRPr="006338C0">
        <w:rPr>
          <w:lang w:val="en-US"/>
        </w:rPr>
        <w:t>__________________________________________________________________________________</w:t>
      </w:r>
    </w:p>
    <w:p w:rsidR="003546C5" w:rsidRPr="006338C0" w:rsidRDefault="003546C5" w:rsidP="003546C5">
      <w:pPr>
        <w:rPr>
          <w:lang w:val="en-US"/>
        </w:rPr>
      </w:pPr>
      <w:r w:rsidRPr="006338C0">
        <w:rPr>
          <w:lang w:val="en-US"/>
        </w:rPr>
        <w:t>__________________________________________________________________________________</w:t>
      </w:r>
    </w:p>
    <w:p w:rsidR="003546C5" w:rsidRDefault="003546C5" w:rsidP="003546C5">
      <w:pPr>
        <w:rPr>
          <w:lang w:val="en-US"/>
        </w:rPr>
      </w:pPr>
      <w:r w:rsidRPr="006338C0">
        <w:rPr>
          <w:lang w:val="en-US"/>
        </w:rPr>
        <w:t>__________________________________________________________________________________</w:t>
      </w:r>
    </w:p>
    <w:p w:rsidR="003546C5" w:rsidRPr="006338C0" w:rsidRDefault="003546C5" w:rsidP="003546C5">
      <w:pPr>
        <w:rPr>
          <w:lang w:val="en-US"/>
        </w:rPr>
      </w:pPr>
      <w:r w:rsidRPr="006338C0">
        <w:rPr>
          <w:lang w:val="en-US"/>
        </w:rPr>
        <w:t>__________________________________________________________________________________</w:t>
      </w:r>
    </w:p>
    <w:p w:rsidR="003546C5" w:rsidRPr="006338C0" w:rsidRDefault="003546C5" w:rsidP="003546C5">
      <w:pPr>
        <w:rPr>
          <w:lang w:val="en-US"/>
        </w:rPr>
      </w:pPr>
      <w:r w:rsidRPr="006338C0">
        <w:rPr>
          <w:lang w:val="en-US"/>
        </w:rPr>
        <w:t>__________________________________________________________________________________</w:t>
      </w:r>
    </w:p>
    <w:p w:rsidR="003546C5" w:rsidRDefault="003546C5" w:rsidP="003546C5">
      <w:pPr>
        <w:rPr>
          <w:rFonts w:asciiTheme="majorHAnsi" w:eastAsiaTheme="majorEastAsia" w:hAnsiTheme="majorHAnsi" w:cstheme="majorBidi"/>
          <w:b/>
          <w:bCs/>
          <w:color w:val="4F81BD" w:themeColor="accent1"/>
          <w:sz w:val="26"/>
          <w:szCs w:val="26"/>
          <w:lang w:val="en-US"/>
        </w:rPr>
      </w:pPr>
      <w:r w:rsidRPr="006338C0">
        <w:rPr>
          <w:lang w:val="en-US"/>
        </w:rPr>
        <w:t>__________________________________________________________________________________</w:t>
      </w:r>
      <w:r>
        <w:rPr>
          <w:lang w:val="en-US"/>
        </w:rPr>
        <w:br w:type="page"/>
      </w:r>
    </w:p>
    <w:p w:rsidR="002A5EDF" w:rsidRDefault="005F2058" w:rsidP="00B55094">
      <w:pPr>
        <w:pStyle w:val="Heading2"/>
        <w:rPr>
          <w:lang w:val="en-US"/>
        </w:rPr>
      </w:pPr>
      <w:r>
        <w:rPr>
          <w:noProof/>
          <w:lang w:val="fi-FI" w:eastAsia="fi-FI"/>
        </w:rPr>
        <w:lastRenderedPageBreak/>
        <w:drawing>
          <wp:anchor distT="0" distB="0" distL="114300" distR="114300" simplePos="0" relativeHeight="251663360" behindDoc="0" locked="0" layoutInCell="1" allowOverlap="1" wp14:anchorId="3A41B6A8" wp14:editId="06091B95">
            <wp:simplePos x="0" y="0"/>
            <wp:positionH relativeFrom="column">
              <wp:posOffset>-61595</wp:posOffset>
            </wp:positionH>
            <wp:positionV relativeFrom="paragraph">
              <wp:posOffset>513117</wp:posOffset>
            </wp:positionV>
            <wp:extent cx="2732405" cy="2065020"/>
            <wp:effectExtent l="19050" t="19050" r="10795" b="1143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32405" cy="2065020"/>
                    </a:xfrm>
                    <a:prstGeom prst="rect">
                      <a:avLst/>
                    </a:prstGeom>
                    <a:ln w="15875">
                      <a:solidFill>
                        <a:schemeClr val="tx2"/>
                      </a:solidFill>
                    </a:ln>
                  </pic:spPr>
                </pic:pic>
              </a:graphicData>
            </a:graphic>
            <wp14:sizeRelH relativeFrom="margin">
              <wp14:pctWidth>0</wp14:pctWidth>
            </wp14:sizeRelH>
            <wp14:sizeRelV relativeFrom="margin">
              <wp14:pctHeight>0</wp14:pctHeight>
            </wp14:sizeRelV>
          </wp:anchor>
        </w:drawing>
      </w:r>
      <w:r>
        <w:rPr>
          <w:noProof/>
          <w:lang w:val="fi-FI" w:eastAsia="fi-FI"/>
        </w:rPr>
        <w:drawing>
          <wp:anchor distT="0" distB="0" distL="114300" distR="114300" simplePos="0" relativeHeight="251669504" behindDoc="0" locked="0" layoutInCell="1" allowOverlap="1" wp14:anchorId="20B30210" wp14:editId="0E62E820">
            <wp:simplePos x="0" y="0"/>
            <wp:positionH relativeFrom="column">
              <wp:posOffset>2735580</wp:posOffset>
            </wp:positionH>
            <wp:positionV relativeFrom="paragraph">
              <wp:posOffset>523875</wp:posOffset>
            </wp:positionV>
            <wp:extent cx="2742565" cy="2052320"/>
            <wp:effectExtent l="19050" t="19050" r="19685" b="24130"/>
            <wp:wrapSquare wrapText="bothSides"/>
            <wp:docPr id="69" name="Bildobjekt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screen">
                      <a:extLst>
                        <a:ext uri="{28A0092B-C50C-407E-A947-70E740481C1C}">
                          <a14:useLocalDpi xmlns:a14="http://schemas.microsoft.com/office/drawing/2010/main" val="0"/>
                        </a:ext>
                      </a:extLst>
                    </a:blip>
                    <a:stretch>
                      <a:fillRect/>
                    </a:stretch>
                  </pic:blipFill>
                  <pic:spPr>
                    <a:xfrm>
                      <a:off x="0" y="0"/>
                      <a:ext cx="2742565" cy="205232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2A5EDF">
        <w:rPr>
          <w:lang w:val="en-US"/>
        </w:rPr>
        <w:t xml:space="preserve">[Slide </w:t>
      </w:r>
      <w:r w:rsidR="00A27F8F">
        <w:rPr>
          <w:lang w:val="en-US"/>
        </w:rPr>
        <w:t xml:space="preserve">Sea </w:t>
      </w:r>
      <w:r w:rsidR="00513C59">
        <w:rPr>
          <w:lang w:val="en-US"/>
        </w:rPr>
        <w:t>4</w:t>
      </w:r>
      <w:r w:rsidR="004F32C4">
        <w:rPr>
          <w:lang w:val="en-US"/>
        </w:rPr>
        <w:t xml:space="preserve"> &amp; </w:t>
      </w:r>
      <w:r w:rsidR="00513C59">
        <w:rPr>
          <w:lang w:val="en-US"/>
        </w:rPr>
        <w:t>5</w:t>
      </w:r>
      <w:r w:rsidR="002A5EDF">
        <w:rPr>
          <w:lang w:val="en-US"/>
        </w:rPr>
        <w:t>]</w:t>
      </w:r>
    </w:p>
    <w:p w:rsidR="008C5F03" w:rsidRDefault="008C5F03" w:rsidP="00B55094">
      <w:pPr>
        <w:pStyle w:val="Heading3"/>
        <w:rPr>
          <w:lang w:val="en-US"/>
        </w:rPr>
      </w:pPr>
      <w:r w:rsidRPr="007870C4">
        <w:rPr>
          <w:noProof/>
          <w:lang w:val="en-US" w:eastAsia="sv-SE"/>
        </w:rPr>
        <w:t xml:space="preserve"> </w:t>
      </w:r>
    </w:p>
    <w:p w:rsidR="002A5EDF" w:rsidRPr="002A5EDF" w:rsidRDefault="002A5EDF" w:rsidP="00B55094">
      <w:pPr>
        <w:pStyle w:val="Heading3"/>
        <w:rPr>
          <w:lang w:val="en-US"/>
        </w:rPr>
      </w:pPr>
      <w:r w:rsidRPr="002A5EDF">
        <w:rPr>
          <w:lang w:val="en-US"/>
        </w:rPr>
        <w:t>Consequences of poor cargo securing</w:t>
      </w:r>
    </w:p>
    <w:p w:rsidR="00623A02" w:rsidRDefault="00623A02" w:rsidP="00F81129">
      <w:pPr>
        <w:spacing w:after="0" w:line="240" w:lineRule="auto"/>
        <w:jc w:val="both"/>
        <w:rPr>
          <w:iCs/>
          <w:lang w:val="en-GB"/>
        </w:rPr>
      </w:pPr>
      <w:r w:rsidRPr="00623A02">
        <w:rPr>
          <w:iCs/>
          <w:lang w:val="en-GB"/>
        </w:rPr>
        <w:t xml:space="preserve">The consequences of insufficient cargo securing can be divided into </w:t>
      </w:r>
      <w:r w:rsidR="00BF3FD2">
        <w:rPr>
          <w:iCs/>
          <w:lang w:val="en-GB"/>
        </w:rPr>
        <w:t xml:space="preserve">two main </w:t>
      </w:r>
      <w:r w:rsidRPr="00623A02">
        <w:rPr>
          <w:iCs/>
          <w:lang w:val="en-GB"/>
        </w:rPr>
        <w:t>groups</w:t>
      </w:r>
      <w:r w:rsidR="00BF3FD2">
        <w:rPr>
          <w:iCs/>
          <w:lang w:val="en-GB"/>
        </w:rPr>
        <w:t>, direct and indirect consequences</w:t>
      </w:r>
      <w:r w:rsidRPr="00623A02">
        <w:rPr>
          <w:iCs/>
          <w:lang w:val="en-GB"/>
        </w:rPr>
        <w:t>:</w:t>
      </w:r>
    </w:p>
    <w:p w:rsidR="00BF3FD2" w:rsidRDefault="00BF3FD2" w:rsidP="00F81129">
      <w:pPr>
        <w:spacing w:after="0" w:line="240" w:lineRule="auto"/>
        <w:jc w:val="both"/>
        <w:rPr>
          <w:iCs/>
          <w:lang w:val="en-GB"/>
        </w:rPr>
      </w:pPr>
    </w:p>
    <w:p w:rsidR="00BF3FD2" w:rsidRPr="00BF3FD2" w:rsidRDefault="00BF3FD2" w:rsidP="00F81129">
      <w:pPr>
        <w:spacing w:after="0" w:line="240" w:lineRule="auto"/>
        <w:jc w:val="both"/>
        <w:rPr>
          <w:b/>
          <w:iCs/>
          <w:lang w:val="en-GB"/>
        </w:rPr>
      </w:pPr>
      <w:r w:rsidRPr="00BF3FD2">
        <w:rPr>
          <w:b/>
          <w:iCs/>
          <w:lang w:val="en-GB"/>
        </w:rPr>
        <w:t>Direct consequences</w:t>
      </w:r>
    </w:p>
    <w:p w:rsidR="00BF3FD2" w:rsidRPr="00623A02" w:rsidRDefault="00BF3FD2" w:rsidP="00F81129">
      <w:pPr>
        <w:spacing w:after="0" w:line="240" w:lineRule="auto"/>
        <w:jc w:val="both"/>
        <w:rPr>
          <w:iCs/>
          <w:lang w:val="en-GB"/>
        </w:rPr>
      </w:pPr>
      <w:r>
        <w:rPr>
          <w:iCs/>
          <w:lang w:val="en-GB"/>
        </w:rPr>
        <w:t>- Loss of cargo and CTU</w:t>
      </w:r>
      <w:proofErr w:type="gramStart"/>
      <w:r>
        <w:rPr>
          <w:iCs/>
          <w:lang w:val="en-GB"/>
        </w:rPr>
        <w:t>:s</w:t>
      </w:r>
      <w:proofErr w:type="gramEnd"/>
    </w:p>
    <w:p w:rsidR="00BF3FD2" w:rsidRDefault="00EB3C64" w:rsidP="00F81129">
      <w:pPr>
        <w:spacing w:after="0" w:line="240" w:lineRule="auto"/>
        <w:jc w:val="both"/>
        <w:rPr>
          <w:iCs/>
          <w:lang w:val="en-GB"/>
        </w:rPr>
      </w:pPr>
      <w:r>
        <w:rPr>
          <w:iCs/>
          <w:lang w:val="en-GB"/>
        </w:rPr>
        <w:t>-</w:t>
      </w:r>
      <w:bookmarkStart w:id="0" w:name="_GoBack"/>
      <w:bookmarkEnd w:id="0"/>
      <w:r>
        <w:rPr>
          <w:iCs/>
          <w:lang w:val="en-GB"/>
        </w:rPr>
        <w:t xml:space="preserve"> Damages </w:t>
      </w:r>
      <w:r w:rsidR="00BF3FD2">
        <w:rPr>
          <w:iCs/>
          <w:lang w:val="en-GB"/>
        </w:rPr>
        <w:t>to the vessel</w:t>
      </w:r>
    </w:p>
    <w:p w:rsidR="00BF3FD2" w:rsidRPr="00623A02" w:rsidRDefault="00BF3FD2" w:rsidP="00F81129">
      <w:pPr>
        <w:spacing w:after="0" w:line="240" w:lineRule="auto"/>
        <w:jc w:val="both"/>
        <w:rPr>
          <w:iCs/>
          <w:lang w:val="en-GB"/>
        </w:rPr>
      </w:pPr>
      <w:proofErr w:type="gramStart"/>
      <w:r>
        <w:rPr>
          <w:iCs/>
          <w:lang w:val="en-GB"/>
        </w:rPr>
        <w:t>or</w:t>
      </w:r>
      <w:proofErr w:type="gramEnd"/>
      <w:r>
        <w:rPr>
          <w:iCs/>
          <w:lang w:val="en-GB"/>
        </w:rPr>
        <w:t xml:space="preserve"> in worst case</w:t>
      </w:r>
    </w:p>
    <w:p w:rsidR="00BF3FD2" w:rsidRPr="00623A02" w:rsidRDefault="00BF3FD2" w:rsidP="00F81129">
      <w:pPr>
        <w:spacing w:after="0" w:line="240" w:lineRule="auto"/>
        <w:jc w:val="both"/>
        <w:rPr>
          <w:iCs/>
          <w:lang w:val="en-GB"/>
        </w:rPr>
      </w:pPr>
      <w:r>
        <w:rPr>
          <w:iCs/>
          <w:lang w:val="en-GB"/>
        </w:rPr>
        <w:t xml:space="preserve">- </w:t>
      </w:r>
      <w:r w:rsidRPr="00623A02">
        <w:rPr>
          <w:iCs/>
          <w:lang w:val="en-GB"/>
        </w:rPr>
        <w:t>Loss of vessel</w:t>
      </w:r>
    </w:p>
    <w:p w:rsidR="00BF3FD2" w:rsidRPr="00623A02" w:rsidRDefault="00BF3FD2" w:rsidP="00F81129">
      <w:pPr>
        <w:spacing w:after="0" w:line="240" w:lineRule="auto"/>
        <w:jc w:val="both"/>
        <w:rPr>
          <w:iCs/>
          <w:lang w:val="en-GB"/>
        </w:rPr>
      </w:pPr>
      <w:r>
        <w:rPr>
          <w:iCs/>
          <w:lang w:val="en-GB"/>
        </w:rPr>
        <w:t xml:space="preserve">- </w:t>
      </w:r>
      <w:r w:rsidRPr="00623A02">
        <w:rPr>
          <w:iCs/>
          <w:lang w:val="en-GB"/>
        </w:rPr>
        <w:t>Loss of lives</w:t>
      </w:r>
    </w:p>
    <w:p w:rsidR="00BF3FD2" w:rsidRDefault="00BF3FD2" w:rsidP="00F81129">
      <w:pPr>
        <w:spacing w:after="0" w:line="240" w:lineRule="auto"/>
        <w:jc w:val="both"/>
        <w:rPr>
          <w:iCs/>
          <w:lang w:val="en-GB"/>
        </w:rPr>
      </w:pPr>
    </w:p>
    <w:p w:rsidR="00A604E4" w:rsidRPr="00A604E4" w:rsidRDefault="00BF3FD2" w:rsidP="00F81129">
      <w:pPr>
        <w:spacing w:after="0" w:line="240" w:lineRule="auto"/>
        <w:jc w:val="both"/>
        <w:rPr>
          <w:iCs/>
          <w:lang w:val="en-GB"/>
        </w:rPr>
      </w:pPr>
      <w:r w:rsidRPr="00A604E4">
        <w:rPr>
          <w:iCs/>
          <w:lang w:val="en-GB"/>
        </w:rPr>
        <w:t>The worst consequence of badly loaded and secured cargo is</w:t>
      </w:r>
      <w:r w:rsidR="00EB3C64">
        <w:rPr>
          <w:iCs/>
          <w:lang w:val="en-GB"/>
        </w:rPr>
        <w:t xml:space="preserve"> when</w:t>
      </w:r>
      <w:r w:rsidRPr="00A604E4">
        <w:rPr>
          <w:iCs/>
          <w:lang w:val="en-GB"/>
        </w:rPr>
        <w:t xml:space="preserve"> persons </w:t>
      </w:r>
      <w:r w:rsidR="00EB3C64">
        <w:rPr>
          <w:iCs/>
          <w:lang w:val="en-GB"/>
        </w:rPr>
        <w:t xml:space="preserve">are </w:t>
      </w:r>
      <w:r w:rsidRPr="00A604E4">
        <w:rPr>
          <w:iCs/>
          <w:lang w:val="en-GB"/>
        </w:rPr>
        <w:t>getting injured or killed. When handling CTU:s with curtain sides such as swap bodies or trailers, the personnel working in terminals and ports are exposed to great danger due to the risk of cargo breaking out.</w:t>
      </w:r>
      <w:r w:rsidR="00A604E4" w:rsidRPr="00A604E4">
        <w:rPr>
          <w:iCs/>
          <w:lang w:val="en-GB"/>
        </w:rPr>
        <w:t xml:space="preserve"> Similarly, railway personnel, sailors, truck drivers and road-users are exposed to danger as insufficiently lashed and secured cargo at any time may break out of a CTU. Also the persons unloading the cargo are exposed to danger if the cargo has shifted in the CTU during the transport.</w:t>
      </w:r>
    </w:p>
    <w:p w:rsidR="009E7E70" w:rsidRDefault="009E7E70" w:rsidP="00F81129">
      <w:pPr>
        <w:spacing w:after="0" w:line="240" w:lineRule="auto"/>
        <w:jc w:val="both"/>
        <w:rPr>
          <w:iCs/>
          <w:lang w:val="en-GB"/>
        </w:rPr>
      </w:pPr>
    </w:p>
    <w:p w:rsidR="00A604E4" w:rsidRDefault="00A604E4" w:rsidP="00F81129">
      <w:pPr>
        <w:spacing w:after="0" w:line="240" w:lineRule="auto"/>
        <w:jc w:val="both"/>
        <w:rPr>
          <w:iCs/>
          <w:lang w:val="en-GB"/>
        </w:rPr>
      </w:pPr>
      <w:r w:rsidRPr="00A604E4">
        <w:rPr>
          <w:iCs/>
          <w:lang w:val="en-GB"/>
        </w:rPr>
        <w:t>The risks are of course extra high for both persons and environment when cargoes classified as "danger</w:t>
      </w:r>
      <w:r w:rsidR="00EB3C64">
        <w:rPr>
          <w:iCs/>
          <w:lang w:val="en-GB"/>
        </w:rPr>
        <w:t>ous" are exposed to cargo shifting.</w:t>
      </w:r>
      <w:r w:rsidRPr="00A604E4">
        <w:rPr>
          <w:iCs/>
          <w:lang w:val="en-GB"/>
        </w:rPr>
        <w:t xml:space="preserve"> </w:t>
      </w:r>
    </w:p>
    <w:p w:rsidR="009E7E70" w:rsidRDefault="009E7E70" w:rsidP="00F81129">
      <w:pPr>
        <w:spacing w:after="0" w:line="240" w:lineRule="auto"/>
        <w:jc w:val="both"/>
        <w:rPr>
          <w:iCs/>
          <w:lang w:val="en-GB"/>
        </w:rPr>
      </w:pPr>
    </w:p>
    <w:p w:rsidR="00A604E4" w:rsidRPr="00A604E4" w:rsidRDefault="00A604E4" w:rsidP="00F81129">
      <w:pPr>
        <w:spacing w:after="0" w:line="240" w:lineRule="auto"/>
        <w:jc w:val="both"/>
        <w:rPr>
          <w:iCs/>
          <w:lang w:val="en-GB"/>
        </w:rPr>
      </w:pPr>
      <w:r>
        <w:rPr>
          <w:iCs/>
          <w:lang w:val="en-GB"/>
        </w:rPr>
        <w:t>If the cargo starts to shift during a sea voyage in bad weather conditions it can be</w:t>
      </w:r>
      <w:r w:rsidR="00EB3C64">
        <w:rPr>
          <w:iCs/>
          <w:lang w:val="en-GB"/>
        </w:rPr>
        <w:t xml:space="preserve"> very dangerous for the crew on </w:t>
      </w:r>
      <w:r>
        <w:rPr>
          <w:iCs/>
          <w:lang w:val="en-GB"/>
        </w:rPr>
        <w:t>board to try to take care of the shifted cargo</w:t>
      </w:r>
      <w:r w:rsidR="00315E1A">
        <w:rPr>
          <w:iCs/>
          <w:lang w:val="en-GB"/>
        </w:rPr>
        <w:t xml:space="preserve"> or CTU</w:t>
      </w:r>
      <w:r>
        <w:rPr>
          <w:iCs/>
          <w:lang w:val="en-GB"/>
        </w:rPr>
        <w:t xml:space="preserve">. The master has to manoeuvre the vessel in a way to stabilise the situation and then </w:t>
      </w:r>
      <w:r w:rsidR="00315E1A">
        <w:rPr>
          <w:iCs/>
          <w:lang w:val="en-GB"/>
        </w:rPr>
        <w:t>fix the shifted cargo or CTU at port.</w:t>
      </w:r>
      <w:r>
        <w:rPr>
          <w:iCs/>
          <w:lang w:val="en-GB"/>
        </w:rPr>
        <w:t xml:space="preserve">    </w:t>
      </w:r>
    </w:p>
    <w:p w:rsidR="00BF3FD2" w:rsidRPr="00A604E4" w:rsidRDefault="00BF3FD2" w:rsidP="00F81129">
      <w:pPr>
        <w:spacing w:after="0" w:line="240" w:lineRule="auto"/>
        <w:jc w:val="both"/>
        <w:rPr>
          <w:iCs/>
          <w:lang w:val="en-GB"/>
        </w:rPr>
      </w:pPr>
    </w:p>
    <w:p w:rsidR="00BF3FD2" w:rsidRPr="00BF3FD2" w:rsidRDefault="00BF3FD2" w:rsidP="00F81129">
      <w:pPr>
        <w:spacing w:after="0" w:line="240" w:lineRule="auto"/>
        <w:jc w:val="both"/>
        <w:rPr>
          <w:iCs/>
          <w:lang w:val="en-US"/>
        </w:rPr>
      </w:pPr>
    </w:p>
    <w:p w:rsidR="00BF3FD2" w:rsidRPr="00BF3FD2" w:rsidRDefault="00BF3FD2" w:rsidP="00F81129">
      <w:pPr>
        <w:spacing w:after="0" w:line="240" w:lineRule="auto"/>
        <w:jc w:val="both"/>
        <w:rPr>
          <w:b/>
          <w:iCs/>
          <w:lang w:val="en-GB"/>
        </w:rPr>
      </w:pPr>
      <w:r w:rsidRPr="00BF3FD2">
        <w:rPr>
          <w:b/>
          <w:iCs/>
          <w:lang w:val="en-GB"/>
        </w:rPr>
        <w:t>Indirect consequences</w:t>
      </w:r>
    </w:p>
    <w:p w:rsidR="00FD7CDC" w:rsidRPr="00623A02" w:rsidRDefault="00623A02" w:rsidP="00F81129">
      <w:pPr>
        <w:spacing w:after="0" w:line="240" w:lineRule="auto"/>
        <w:jc w:val="both"/>
        <w:rPr>
          <w:iCs/>
          <w:lang w:val="en-GB"/>
        </w:rPr>
      </w:pPr>
      <w:r>
        <w:rPr>
          <w:iCs/>
          <w:lang w:val="en-GB"/>
        </w:rPr>
        <w:t xml:space="preserve">- </w:t>
      </w:r>
      <w:r w:rsidR="00FD7CDC" w:rsidRPr="00623A02">
        <w:rPr>
          <w:iCs/>
          <w:lang w:val="en-GB"/>
        </w:rPr>
        <w:t>Economic consequences</w:t>
      </w:r>
    </w:p>
    <w:p w:rsidR="00FD7CDC" w:rsidRPr="00623A02" w:rsidRDefault="00623A02" w:rsidP="00F81129">
      <w:pPr>
        <w:spacing w:after="0" w:line="240" w:lineRule="auto"/>
        <w:jc w:val="both"/>
        <w:rPr>
          <w:iCs/>
          <w:lang w:val="en-GB"/>
        </w:rPr>
      </w:pPr>
      <w:r>
        <w:rPr>
          <w:iCs/>
          <w:lang w:val="en-GB"/>
        </w:rPr>
        <w:lastRenderedPageBreak/>
        <w:t xml:space="preserve">- </w:t>
      </w:r>
      <w:r w:rsidR="00FD7CDC" w:rsidRPr="00623A02">
        <w:rPr>
          <w:iCs/>
          <w:lang w:val="en-GB"/>
        </w:rPr>
        <w:t>Damage to the Environment</w:t>
      </w:r>
    </w:p>
    <w:p w:rsidR="00FD7CDC" w:rsidRDefault="00623A02" w:rsidP="00F81129">
      <w:pPr>
        <w:spacing w:after="0" w:line="240" w:lineRule="auto"/>
        <w:jc w:val="both"/>
        <w:rPr>
          <w:iCs/>
          <w:lang w:val="en-GB"/>
        </w:rPr>
      </w:pPr>
      <w:r>
        <w:rPr>
          <w:iCs/>
          <w:lang w:val="en-GB"/>
        </w:rPr>
        <w:t xml:space="preserve">- </w:t>
      </w:r>
      <w:r w:rsidR="00BF3FD2" w:rsidRPr="00623A02">
        <w:rPr>
          <w:iCs/>
          <w:lang w:val="en-GB"/>
        </w:rPr>
        <w:t xml:space="preserve">Bad will </w:t>
      </w:r>
    </w:p>
    <w:p w:rsidR="00315E1A" w:rsidRDefault="00315E1A" w:rsidP="00A604E4">
      <w:pPr>
        <w:spacing w:after="0" w:line="240" w:lineRule="auto"/>
        <w:rPr>
          <w:iCs/>
          <w:lang w:val="en-GB"/>
        </w:rPr>
      </w:pPr>
    </w:p>
    <w:p w:rsidR="00A604E4" w:rsidRPr="00A604E4" w:rsidRDefault="00315E1A" w:rsidP="00F81129">
      <w:pPr>
        <w:spacing w:after="0" w:line="240" w:lineRule="auto"/>
        <w:jc w:val="both"/>
        <w:rPr>
          <w:iCs/>
          <w:lang w:val="en-GB"/>
        </w:rPr>
      </w:pPr>
      <w:r>
        <w:rPr>
          <w:iCs/>
          <w:lang w:val="en-GB"/>
        </w:rPr>
        <w:t>C</w:t>
      </w:r>
      <w:r w:rsidR="00A604E4" w:rsidRPr="00A604E4">
        <w:rPr>
          <w:iCs/>
          <w:lang w:val="en-GB"/>
        </w:rPr>
        <w:t>argo damage during transportation costs</w:t>
      </w:r>
      <w:r w:rsidR="00EB3C64">
        <w:rPr>
          <w:iCs/>
          <w:lang w:val="en-GB"/>
        </w:rPr>
        <w:t xml:space="preserve"> </w:t>
      </w:r>
      <w:r w:rsidR="00EB3C64" w:rsidRPr="00A604E4">
        <w:rPr>
          <w:iCs/>
          <w:lang w:val="en-GB"/>
        </w:rPr>
        <w:t>large amounts</w:t>
      </w:r>
      <w:r w:rsidR="00A604E4" w:rsidRPr="00A604E4">
        <w:rPr>
          <w:iCs/>
          <w:lang w:val="en-GB"/>
        </w:rPr>
        <w:t xml:space="preserve"> annually. During only one autumn and winter season on the North Sea</w:t>
      </w:r>
      <w:r w:rsidR="00EB3C64">
        <w:rPr>
          <w:iCs/>
          <w:lang w:val="en-GB"/>
        </w:rPr>
        <w:t>,</w:t>
      </w:r>
      <w:r w:rsidR="00A604E4" w:rsidRPr="00A604E4">
        <w:rPr>
          <w:iCs/>
          <w:lang w:val="en-GB"/>
        </w:rPr>
        <w:t xml:space="preserve"> cargo may be damaged to the value of more than 20 million dollars. </w:t>
      </w:r>
    </w:p>
    <w:p w:rsidR="00A604E4" w:rsidRPr="00A604E4" w:rsidRDefault="00A604E4" w:rsidP="00F81129">
      <w:pPr>
        <w:spacing w:after="0" w:line="240" w:lineRule="auto"/>
        <w:jc w:val="both"/>
        <w:rPr>
          <w:iCs/>
          <w:lang w:val="en-GB"/>
        </w:rPr>
      </w:pPr>
    </w:p>
    <w:p w:rsidR="00A604E4" w:rsidRPr="00A604E4" w:rsidRDefault="00A604E4" w:rsidP="00F81129">
      <w:pPr>
        <w:spacing w:after="0" w:line="240" w:lineRule="auto"/>
        <w:jc w:val="both"/>
        <w:rPr>
          <w:iCs/>
          <w:lang w:val="en-GB"/>
        </w:rPr>
      </w:pPr>
      <w:r w:rsidRPr="00A604E4">
        <w:rPr>
          <w:iCs/>
          <w:lang w:val="en-GB"/>
        </w:rPr>
        <w:t>Injuries to persons and damag</w:t>
      </w:r>
      <w:r w:rsidR="00EB3C64">
        <w:rPr>
          <w:iCs/>
          <w:lang w:val="en-GB"/>
        </w:rPr>
        <w:t>es</w:t>
      </w:r>
      <w:r w:rsidRPr="00A604E4">
        <w:rPr>
          <w:iCs/>
          <w:lang w:val="en-GB"/>
        </w:rPr>
        <w:t xml:space="preserve"> to the environment cause great cost to the society even if everything can't be compensated. The damages </w:t>
      </w:r>
      <w:r w:rsidR="00315E1A" w:rsidRPr="00A604E4">
        <w:rPr>
          <w:iCs/>
          <w:lang w:val="en-GB"/>
        </w:rPr>
        <w:t>cannot</w:t>
      </w:r>
      <w:r w:rsidRPr="00A604E4">
        <w:rPr>
          <w:iCs/>
          <w:lang w:val="en-GB"/>
        </w:rPr>
        <w:t xml:space="preserve"> always be estimated in money.</w:t>
      </w:r>
      <w:r w:rsidR="00EB3C64">
        <w:rPr>
          <w:iCs/>
          <w:lang w:val="en-GB"/>
        </w:rPr>
        <w:t xml:space="preserve"> P</w:t>
      </w:r>
      <w:r w:rsidRPr="00A604E4">
        <w:rPr>
          <w:iCs/>
          <w:lang w:val="en-GB"/>
        </w:rPr>
        <w:t>roduction is delayed, replacements must be manufactured and time schedules have to be changed.</w:t>
      </w:r>
    </w:p>
    <w:p w:rsidR="00A604E4" w:rsidRPr="00A604E4" w:rsidRDefault="00A604E4" w:rsidP="00F81129">
      <w:pPr>
        <w:spacing w:after="0" w:line="240" w:lineRule="auto"/>
        <w:jc w:val="both"/>
        <w:rPr>
          <w:iCs/>
          <w:lang w:val="en-GB"/>
        </w:rPr>
      </w:pPr>
    </w:p>
    <w:p w:rsidR="00A604E4" w:rsidRDefault="00A604E4" w:rsidP="00F81129">
      <w:pPr>
        <w:spacing w:after="0" w:line="240" w:lineRule="auto"/>
        <w:jc w:val="both"/>
        <w:rPr>
          <w:iCs/>
          <w:lang w:val="en-GB"/>
        </w:rPr>
      </w:pPr>
      <w:r w:rsidRPr="00A604E4">
        <w:rPr>
          <w:iCs/>
          <w:lang w:val="en-GB"/>
        </w:rPr>
        <w:t>Costs and delays arise when ships, vehicles, railway wagons and other CTU</w:t>
      </w:r>
      <w:proofErr w:type="gramStart"/>
      <w:r w:rsidRPr="00A604E4">
        <w:rPr>
          <w:iCs/>
          <w:lang w:val="en-GB"/>
        </w:rPr>
        <w:t>:s</w:t>
      </w:r>
      <w:proofErr w:type="gramEnd"/>
      <w:r w:rsidRPr="00A604E4">
        <w:rPr>
          <w:iCs/>
          <w:lang w:val="en-GB"/>
        </w:rPr>
        <w:t xml:space="preserve"> are damaged or destroyed due to cargo shift</w:t>
      </w:r>
      <w:r w:rsidR="00EB3C64">
        <w:rPr>
          <w:iCs/>
          <w:lang w:val="en-GB"/>
        </w:rPr>
        <w:t>ing</w:t>
      </w:r>
      <w:r w:rsidR="00315E1A">
        <w:rPr>
          <w:iCs/>
          <w:lang w:val="en-GB"/>
        </w:rPr>
        <w:t>.</w:t>
      </w:r>
    </w:p>
    <w:p w:rsidR="00315E1A" w:rsidRPr="00A604E4" w:rsidRDefault="00315E1A" w:rsidP="00F81129">
      <w:pPr>
        <w:spacing w:after="0" w:line="240" w:lineRule="auto"/>
        <w:jc w:val="both"/>
        <w:rPr>
          <w:iCs/>
          <w:lang w:val="en-GB"/>
        </w:rPr>
      </w:pPr>
    </w:p>
    <w:p w:rsidR="00A604E4" w:rsidRDefault="00A604E4" w:rsidP="00F81129">
      <w:pPr>
        <w:spacing w:after="0" w:line="240" w:lineRule="auto"/>
        <w:jc w:val="both"/>
        <w:rPr>
          <w:iCs/>
          <w:lang w:val="en-GB"/>
        </w:rPr>
      </w:pPr>
      <w:r w:rsidRPr="00A604E4">
        <w:rPr>
          <w:iCs/>
          <w:lang w:val="en-GB"/>
        </w:rPr>
        <w:t xml:space="preserve">Costs also arise when shifted cargo must be reloaded or when an entire ship deck must be </w:t>
      </w:r>
      <w:r w:rsidR="00EB3C64">
        <w:rPr>
          <w:iCs/>
          <w:lang w:val="en-GB"/>
        </w:rPr>
        <w:t>emptied</w:t>
      </w:r>
      <w:r w:rsidRPr="00A604E4">
        <w:rPr>
          <w:iCs/>
          <w:lang w:val="en-GB"/>
        </w:rPr>
        <w:t xml:space="preserve"> after a total cargo shift where different cargoes have been mixed.</w:t>
      </w:r>
    </w:p>
    <w:p w:rsidR="00315E1A" w:rsidRPr="00A604E4" w:rsidRDefault="00315E1A" w:rsidP="00F81129">
      <w:pPr>
        <w:spacing w:after="0" w:line="240" w:lineRule="auto"/>
        <w:jc w:val="both"/>
        <w:rPr>
          <w:iCs/>
          <w:lang w:val="en-GB"/>
        </w:rPr>
      </w:pPr>
    </w:p>
    <w:p w:rsidR="00A604E4" w:rsidRPr="00A604E4" w:rsidRDefault="00A604E4" w:rsidP="00F81129">
      <w:pPr>
        <w:spacing w:after="0" w:line="240" w:lineRule="auto"/>
        <w:jc w:val="both"/>
        <w:rPr>
          <w:iCs/>
          <w:lang w:val="en-GB"/>
        </w:rPr>
      </w:pPr>
      <w:r w:rsidRPr="00A604E4">
        <w:rPr>
          <w:iCs/>
          <w:lang w:val="en-GB"/>
        </w:rPr>
        <w:t>Many industries have long transport distances to their markets. In the long run</w:t>
      </w:r>
      <w:r w:rsidR="00315E1A">
        <w:rPr>
          <w:iCs/>
          <w:lang w:val="en-GB"/>
        </w:rPr>
        <w:t>,</w:t>
      </w:r>
      <w:r w:rsidRPr="00A604E4">
        <w:rPr>
          <w:iCs/>
          <w:lang w:val="en-GB"/>
        </w:rPr>
        <w:t xml:space="preserve"> the suppliers loose goodwill if the cargo is repeatedly damaged before reaching the customer. </w:t>
      </w:r>
    </w:p>
    <w:p w:rsidR="00A604E4" w:rsidRPr="00A604E4" w:rsidRDefault="00A604E4" w:rsidP="00F81129">
      <w:pPr>
        <w:spacing w:after="0" w:line="240" w:lineRule="auto"/>
        <w:jc w:val="both"/>
        <w:rPr>
          <w:iCs/>
          <w:lang w:val="en-US"/>
        </w:rPr>
      </w:pPr>
    </w:p>
    <w:p w:rsidR="008C5F03" w:rsidRDefault="008C5F03" w:rsidP="00F81129">
      <w:pPr>
        <w:jc w:val="both"/>
        <w:rPr>
          <w:lang w:val="en-US"/>
        </w:rPr>
      </w:pPr>
    </w:p>
    <w:p w:rsidR="00623A02" w:rsidRDefault="00623A02" w:rsidP="008C5F03">
      <w:pPr>
        <w:rPr>
          <w:lang w:val="en-US"/>
        </w:rPr>
      </w:pPr>
    </w:p>
    <w:p w:rsidR="008C5F03" w:rsidRPr="00CE551E" w:rsidRDefault="008C5F03" w:rsidP="008C5F03">
      <w:pPr>
        <w:rPr>
          <w:b/>
          <w:lang w:val="en-US"/>
        </w:rPr>
      </w:pPr>
      <w:r w:rsidRPr="00CE551E">
        <w:rPr>
          <w:b/>
          <w:lang w:val="en-US"/>
        </w:rPr>
        <w:t>Notes</w:t>
      </w:r>
    </w:p>
    <w:p w:rsidR="008C5F03" w:rsidRPr="008C5F03" w:rsidRDefault="008C5F03" w:rsidP="008C5F03">
      <w:pPr>
        <w:rPr>
          <w:lang w:val="en-US"/>
        </w:rPr>
      </w:pPr>
      <w:r w:rsidRPr="008C5F03">
        <w:rPr>
          <w:lang w:val="en-US"/>
        </w:rPr>
        <w:t>__________________________________________________________________________________</w:t>
      </w:r>
    </w:p>
    <w:p w:rsidR="008C5F03" w:rsidRPr="008C5F03" w:rsidRDefault="008C5F03" w:rsidP="008C5F03">
      <w:pPr>
        <w:rPr>
          <w:lang w:val="en-US"/>
        </w:rPr>
      </w:pPr>
      <w:r w:rsidRPr="008C5F03">
        <w:rPr>
          <w:lang w:val="en-US"/>
        </w:rPr>
        <w:t>__________________________________________________________________________________</w:t>
      </w:r>
    </w:p>
    <w:p w:rsidR="008C5F03" w:rsidRPr="008C5F03" w:rsidRDefault="008C5F03" w:rsidP="008C5F03">
      <w:pPr>
        <w:rPr>
          <w:lang w:val="en-US"/>
        </w:rPr>
      </w:pPr>
      <w:r w:rsidRPr="008C5F03">
        <w:rPr>
          <w:lang w:val="en-US"/>
        </w:rPr>
        <w:t>__________________________________________________________________________________</w:t>
      </w:r>
    </w:p>
    <w:p w:rsidR="008C5F03" w:rsidRPr="008C5F03" w:rsidRDefault="008C5F03" w:rsidP="008C5F03">
      <w:pPr>
        <w:rPr>
          <w:lang w:val="en-US"/>
        </w:rPr>
      </w:pPr>
      <w:r w:rsidRPr="008C5F03">
        <w:rPr>
          <w:lang w:val="en-US"/>
        </w:rPr>
        <w:t>__________________________________________________________________________________</w:t>
      </w:r>
    </w:p>
    <w:p w:rsidR="008C5F03" w:rsidRPr="008C5F03" w:rsidRDefault="008C5F03" w:rsidP="008C5F03">
      <w:pPr>
        <w:rPr>
          <w:lang w:val="en-US"/>
        </w:rPr>
      </w:pPr>
      <w:r w:rsidRPr="008C5F03">
        <w:rPr>
          <w:lang w:val="en-US"/>
        </w:rPr>
        <w:t>__________________________________________________________________________________</w:t>
      </w:r>
    </w:p>
    <w:p w:rsidR="008C5F03" w:rsidRPr="008C5F03" w:rsidRDefault="008C5F03" w:rsidP="008C5F03">
      <w:pPr>
        <w:rPr>
          <w:lang w:val="en-US"/>
        </w:rPr>
      </w:pPr>
      <w:r w:rsidRPr="008C5F03">
        <w:rPr>
          <w:lang w:val="en-US"/>
        </w:rPr>
        <w:t>__________________________________________________________________________________</w:t>
      </w:r>
    </w:p>
    <w:p w:rsidR="002A5EDF" w:rsidRDefault="002A5EDF" w:rsidP="00B55094">
      <w:pPr>
        <w:pStyle w:val="Heading2"/>
        <w:rPr>
          <w:lang w:val="en-US"/>
        </w:rPr>
      </w:pPr>
      <w:r>
        <w:rPr>
          <w:lang w:val="en-US"/>
        </w:rPr>
        <w:lastRenderedPageBreak/>
        <w:t xml:space="preserve">[Slide </w:t>
      </w:r>
      <w:r w:rsidR="00A27F8F">
        <w:rPr>
          <w:lang w:val="en-US"/>
        </w:rPr>
        <w:t xml:space="preserve">Sea </w:t>
      </w:r>
      <w:r w:rsidR="00513C59">
        <w:rPr>
          <w:lang w:val="en-US"/>
        </w:rPr>
        <w:t>6</w:t>
      </w:r>
      <w:r>
        <w:rPr>
          <w:lang w:val="en-US"/>
        </w:rPr>
        <w:t>]</w:t>
      </w:r>
    </w:p>
    <w:p w:rsidR="008C5F03" w:rsidRDefault="00513C59" w:rsidP="00B55094">
      <w:pPr>
        <w:pStyle w:val="Heading3"/>
        <w:rPr>
          <w:lang w:val="en-US"/>
        </w:rPr>
      </w:pPr>
      <w:r>
        <w:rPr>
          <w:noProof/>
          <w:lang w:val="fi-FI" w:eastAsia="fi-FI"/>
        </w:rPr>
        <w:drawing>
          <wp:inline distT="0" distB="0" distL="0" distR="0" wp14:anchorId="729E471C" wp14:editId="2C1EB6EA">
            <wp:extent cx="3679200" cy="2762725"/>
            <wp:effectExtent l="19050" t="19050" r="16510" b="19050"/>
            <wp:docPr id="41" name="Bildobjekt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screen">
                      <a:extLst>
                        <a:ext uri="{28A0092B-C50C-407E-A947-70E740481C1C}">
                          <a14:useLocalDpi xmlns:a14="http://schemas.microsoft.com/office/drawing/2010/main"/>
                        </a:ext>
                      </a:extLst>
                    </a:blip>
                    <a:stretch>
                      <a:fillRect/>
                    </a:stretch>
                  </pic:blipFill>
                  <pic:spPr>
                    <a:xfrm>
                      <a:off x="0" y="0"/>
                      <a:ext cx="3679200" cy="2762725"/>
                    </a:xfrm>
                    <a:prstGeom prst="rect">
                      <a:avLst/>
                    </a:prstGeom>
                    <a:ln>
                      <a:solidFill>
                        <a:schemeClr val="tx1"/>
                      </a:solidFill>
                    </a:ln>
                  </pic:spPr>
                </pic:pic>
              </a:graphicData>
            </a:graphic>
          </wp:inline>
        </w:drawing>
      </w:r>
    </w:p>
    <w:p w:rsidR="002A5EDF" w:rsidRPr="004F32C4" w:rsidRDefault="002A5EDF" w:rsidP="00B55094">
      <w:pPr>
        <w:pStyle w:val="Heading3"/>
        <w:rPr>
          <w:lang w:val="en-US"/>
        </w:rPr>
      </w:pPr>
      <w:r w:rsidRPr="004F32C4">
        <w:rPr>
          <w:lang w:val="en-US"/>
        </w:rPr>
        <w:t>Typical Cargo Transport Units</w:t>
      </w:r>
      <w:r w:rsidR="00B6381F">
        <w:rPr>
          <w:lang w:val="en-US"/>
        </w:rPr>
        <w:t xml:space="preserve"> and Cargoes</w:t>
      </w:r>
    </w:p>
    <w:p w:rsidR="002A5EDF" w:rsidRPr="00623A02" w:rsidRDefault="002A5EDF" w:rsidP="00F81129">
      <w:pPr>
        <w:spacing w:after="0" w:line="240" w:lineRule="auto"/>
        <w:jc w:val="both"/>
        <w:rPr>
          <w:b/>
          <w:i/>
          <w:iCs/>
          <w:lang w:val="en-GB"/>
        </w:rPr>
      </w:pPr>
      <w:r w:rsidRPr="00623A02">
        <w:rPr>
          <w:b/>
          <w:i/>
          <w:iCs/>
          <w:lang w:val="en-GB"/>
        </w:rPr>
        <w:t>Vehicles, Semi-trailer and Trailer</w:t>
      </w:r>
    </w:p>
    <w:p w:rsidR="002A5EDF" w:rsidRPr="00623A02" w:rsidRDefault="002A5EDF" w:rsidP="00F81129">
      <w:pPr>
        <w:spacing w:after="0" w:line="240" w:lineRule="auto"/>
        <w:jc w:val="both"/>
        <w:rPr>
          <w:iCs/>
          <w:lang w:val="en-GB"/>
        </w:rPr>
      </w:pPr>
      <w:r w:rsidRPr="00623A02">
        <w:rPr>
          <w:iCs/>
          <w:lang w:val="en-GB"/>
        </w:rPr>
        <w:t>Mainly for road transport but could also be in combined transport on railway and short sea transports (non</w:t>
      </w:r>
      <w:r w:rsidR="00E57B08" w:rsidRPr="00623A02">
        <w:rPr>
          <w:iCs/>
          <w:lang w:val="en-GB"/>
        </w:rPr>
        <w:t>-</w:t>
      </w:r>
      <w:r w:rsidRPr="00623A02">
        <w:rPr>
          <w:iCs/>
          <w:lang w:val="en-GB"/>
        </w:rPr>
        <w:t xml:space="preserve">ocean going). The superstructure of the vehicles has a great </w:t>
      </w:r>
      <w:r w:rsidR="00EB3C64">
        <w:rPr>
          <w:iCs/>
          <w:lang w:val="en-GB"/>
        </w:rPr>
        <w:t>impact</w:t>
      </w:r>
      <w:r w:rsidRPr="00623A02">
        <w:rPr>
          <w:iCs/>
          <w:lang w:val="en-GB"/>
        </w:rPr>
        <w:t xml:space="preserve"> on the required securing arrangement.</w:t>
      </w:r>
    </w:p>
    <w:p w:rsidR="00623A02" w:rsidRDefault="00623A02" w:rsidP="00F81129">
      <w:pPr>
        <w:spacing w:after="0" w:line="240" w:lineRule="auto"/>
        <w:jc w:val="both"/>
        <w:rPr>
          <w:iCs/>
          <w:lang w:val="en-GB"/>
        </w:rPr>
      </w:pPr>
    </w:p>
    <w:p w:rsidR="002A5EDF" w:rsidRPr="00623A02" w:rsidRDefault="002A5EDF" w:rsidP="00F81129">
      <w:pPr>
        <w:spacing w:after="0" w:line="240" w:lineRule="auto"/>
        <w:jc w:val="both"/>
        <w:rPr>
          <w:b/>
          <w:i/>
          <w:iCs/>
          <w:lang w:val="en-GB"/>
        </w:rPr>
      </w:pPr>
      <w:r w:rsidRPr="00623A02">
        <w:rPr>
          <w:b/>
          <w:i/>
          <w:iCs/>
          <w:lang w:val="en-GB"/>
        </w:rPr>
        <w:t>Container and Flat Racks</w:t>
      </w:r>
    </w:p>
    <w:p w:rsidR="002A5EDF" w:rsidRPr="00623A02" w:rsidRDefault="002A5EDF" w:rsidP="00F81129">
      <w:pPr>
        <w:spacing w:after="0" w:line="240" w:lineRule="auto"/>
        <w:jc w:val="both"/>
        <w:rPr>
          <w:iCs/>
          <w:lang w:val="en-GB"/>
        </w:rPr>
      </w:pPr>
      <w:r w:rsidRPr="00623A02">
        <w:rPr>
          <w:iCs/>
          <w:lang w:val="en-GB"/>
        </w:rPr>
        <w:t>Mainly for sea transport but is common also in road and railway transports. The</w:t>
      </w:r>
      <w:r w:rsidR="00EB3C64">
        <w:rPr>
          <w:iCs/>
          <w:lang w:val="en-GB"/>
        </w:rPr>
        <w:t xml:space="preserve"> walls of a</w:t>
      </w:r>
      <w:r w:rsidRPr="00623A02">
        <w:rPr>
          <w:iCs/>
          <w:lang w:val="en-GB"/>
        </w:rPr>
        <w:t xml:space="preserve"> </w:t>
      </w:r>
      <w:r w:rsidR="00EB3C64">
        <w:rPr>
          <w:iCs/>
          <w:lang w:val="en-GB"/>
        </w:rPr>
        <w:t>standard ISO freight container are</w:t>
      </w:r>
      <w:r w:rsidRPr="00623A02">
        <w:rPr>
          <w:iCs/>
          <w:lang w:val="en-GB"/>
        </w:rPr>
        <w:t xml:space="preserve"> built to manage the forces </w:t>
      </w:r>
      <w:r w:rsidR="00EB3C64">
        <w:rPr>
          <w:iCs/>
          <w:lang w:val="en-GB"/>
        </w:rPr>
        <w:t>from</w:t>
      </w:r>
      <w:r w:rsidRPr="00623A02">
        <w:rPr>
          <w:iCs/>
          <w:lang w:val="en-GB"/>
        </w:rPr>
        <w:t xml:space="preserve"> cargo </w:t>
      </w:r>
      <w:r w:rsidR="00EB3C64">
        <w:rPr>
          <w:iCs/>
          <w:lang w:val="en-GB"/>
        </w:rPr>
        <w:t>in motion</w:t>
      </w:r>
      <w:r w:rsidRPr="00623A02">
        <w:rPr>
          <w:iCs/>
          <w:lang w:val="en-GB"/>
        </w:rPr>
        <w:t xml:space="preserve">.  </w:t>
      </w:r>
    </w:p>
    <w:p w:rsidR="00623A02" w:rsidRDefault="00623A02" w:rsidP="00F81129">
      <w:pPr>
        <w:spacing w:after="0" w:line="240" w:lineRule="auto"/>
        <w:jc w:val="both"/>
        <w:rPr>
          <w:b/>
          <w:iCs/>
          <w:lang w:val="en-GB"/>
        </w:rPr>
      </w:pPr>
    </w:p>
    <w:p w:rsidR="002A5EDF" w:rsidRPr="00623A02" w:rsidRDefault="002A5EDF" w:rsidP="00F81129">
      <w:pPr>
        <w:spacing w:after="0" w:line="240" w:lineRule="auto"/>
        <w:jc w:val="both"/>
        <w:rPr>
          <w:b/>
          <w:iCs/>
          <w:lang w:val="en-GB"/>
        </w:rPr>
      </w:pPr>
      <w:r w:rsidRPr="00623A02">
        <w:rPr>
          <w:b/>
          <w:iCs/>
          <w:lang w:val="en-GB"/>
        </w:rPr>
        <w:t xml:space="preserve">Typical Cargo </w:t>
      </w:r>
    </w:p>
    <w:p w:rsidR="00FD7CDC" w:rsidRPr="00623A02" w:rsidRDefault="00623A02" w:rsidP="00F81129">
      <w:pPr>
        <w:spacing w:after="0" w:line="240" w:lineRule="auto"/>
        <w:jc w:val="both"/>
        <w:rPr>
          <w:iCs/>
          <w:lang w:val="en-GB"/>
        </w:rPr>
      </w:pPr>
      <w:r>
        <w:rPr>
          <w:iCs/>
          <w:lang w:val="en-GB"/>
        </w:rPr>
        <w:t xml:space="preserve">- </w:t>
      </w:r>
      <w:r w:rsidR="00FD7CDC" w:rsidRPr="00623A02">
        <w:rPr>
          <w:i/>
          <w:iCs/>
          <w:lang w:val="en-GB"/>
        </w:rPr>
        <w:t>General cargo:</w:t>
      </w:r>
      <w:r w:rsidR="00FD7CDC" w:rsidRPr="00623A02">
        <w:rPr>
          <w:iCs/>
          <w:lang w:val="en-GB"/>
        </w:rPr>
        <w:t xml:space="preserve"> Chemicals, electronics, foodstuff etc.  </w:t>
      </w:r>
    </w:p>
    <w:p w:rsidR="00FD7CDC" w:rsidRPr="00623A02" w:rsidRDefault="00623A02" w:rsidP="00F81129">
      <w:pPr>
        <w:spacing w:after="0" w:line="240" w:lineRule="auto"/>
        <w:jc w:val="both"/>
        <w:rPr>
          <w:iCs/>
          <w:lang w:val="en-GB"/>
        </w:rPr>
      </w:pPr>
      <w:r>
        <w:rPr>
          <w:iCs/>
          <w:lang w:val="en-GB"/>
        </w:rPr>
        <w:t>-</w:t>
      </w:r>
      <w:r w:rsidRPr="00623A02">
        <w:rPr>
          <w:i/>
          <w:iCs/>
          <w:lang w:val="en-GB"/>
        </w:rPr>
        <w:t xml:space="preserve"> </w:t>
      </w:r>
      <w:r w:rsidR="00FD7CDC" w:rsidRPr="00623A02">
        <w:rPr>
          <w:i/>
          <w:iCs/>
          <w:lang w:val="en-GB"/>
        </w:rPr>
        <w:t xml:space="preserve">Pulp and paper: </w:t>
      </w:r>
      <w:r w:rsidR="00FD7CDC" w:rsidRPr="00623A02">
        <w:rPr>
          <w:iCs/>
          <w:lang w:val="en-GB"/>
        </w:rPr>
        <w:t>paper reel, sheeted paper pallets, pulp bales</w:t>
      </w:r>
    </w:p>
    <w:p w:rsidR="00FD7CDC" w:rsidRPr="00623A02" w:rsidRDefault="00623A02" w:rsidP="00F81129">
      <w:pPr>
        <w:spacing w:after="0" w:line="240" w:lineRule="auto"/>
        <w:jc w:val="both"/>
        <w:rPr>
          <w:iCs/>
          <w:lang w:val="en-GB"/>
        </w:rPr>
      </w:pPr>
      <w:r>
        <w:rPr>
          <w:iCs/>
          <w:lang w:val="en-GB"/>
        </w:rPr>
        <w:t xml:space="preserve">- </w:t>
      </w:r>
      <w:r w:rsidR="00FD7CDC" w:rsidRPr="00623A02">
        <w:rPr>
          <w:i/>
          <w:iCs/>
          <w:lang w:val="en-GB"/>
        </w:rPr>
        <w:t>Steel products:</w:t>
      </w:r>
      <w:r w:rsidR="00FD7CDC" w:rsidRPr="00623A02">
        <w:rPr>
          <w:iCs/>
          <w:lang w:val="en-GB"/>
        </w:rPr>
        <w:t xml:space="preserve"> steel bars, slabs, coils, pipes etc.</w:t>
      </w:r>
    </w:p>
    <w:p w:rsidR="00FD7CDC" w:rsidRPr="00623A02" w:rsidRDefault="00623A02" w:rsidP="00F81129">
      <w:pPr>
        <w:spacing w:after="0" w:line="240" w:lineRule="auto"/>
        <w:jc w:val="both"/>
        <w:rPr>
          <w:iCs/>
          <w:lang w:val="en-GB"/>
        </w:rPr>
      </w:pPr>
      <w:r>
        <w:rPr>
          <w:iCs/>
          <w:lang w:val="en-GB"/>
        </w:rPr>
        <w:t xml:space="preserve">- </w:t>
      </w:r>
      <w:r w:rsidR="00FD7CDC" w:rsidRPr="00623A02">
        <w:rPr>
          <w:i/>
          <w:iCs/>
          <w:lang w:val="en-GB"/>
        </w:rPr>
        <w:t>Machinery:</w:t>
      </w:r>
      <w:r w:rsidR="00FD7CDC" w:rsidRPr="00623A02">
        <w:rPr>
          <w:iCs/>
          <w:lang w:val="en-GB"/>
        </w:rPr>
        <w:t xml:space="preserve"> Turning machines, grinding machines etc. </w:t>
      </w:r>
    </w:p>
    <w:p w:rsidR="00E57B08" w:rsidRPr="00623A02" w:rsidRDefault="00623A02" w:rsidP="00F81129">
      <w:pPr>
        <w:spacing w:after="0" w:line="240" w:lineRule="auto"/>
        <w:jc w:val="both"/>
        <w:rPr>
          <w:iCs/>
          <w:lang w:val="en-GB"/>
        </w:rPr>
      </w:pPr>
      <w:r>
        <w:rPr>
          <w:iCs/>
          <w:lang w:val="en-GB"/>
        </w:rPr>
        <w:t xml:space="preserve">- </w:t>
      </w:r>
      <w:r w:rsidR="00FD7CDC" w:rsidRPr="00623A02">
        <w:rPr>
          <w:i/>
          <w:iCs/>
          <w:lang w:val="en-GB"/>
        </w:rPr>
        <w:t>Vehicles</w:t>
      </w:r>
      <w:r w:rsidR="00FD7CDC" w:rsidRPr="00623A02">
        <w:rPr>
          <w:iCs/>
          <w:lang w:val="en-GB"/>
        </w:rPr>
        <w:t>: Cars, trucks, Construction equipment etc</w:t>
      </w:r>
      <w:r w:rsidR="00E57B08" w:rsidRPr="00623A02">
        <w:rPr>
          <w:iCs/>
          <w:lang w:val="en-GB"/>
        </w:rPr>
        <w:t>.</w:t>
      </w:r>
    </w:p>
    <w:p w:rsidR="002A5EDF" w:rsidRPr="00623A02" w:rsidRDefault="00623A02" w:rsidP="00F81129">
      <w:pPr>
        <w:spacing w:after="0" w:line="240" w:lineRule="auto"/>
        <w:jc w:val="both"/>
        <w:rPr>
          <w:iCs/>
          <w:lang w:val="en-GB"/>
        </w:rPr>
      </w:pPr>
      <w:r>
        <w:rPr>
          <w:iCs/>
          <w:lang w:val="en-GB"/>
        </w:rPr>
        <w:t xml:space="preserve">- </w:t>
      </w:r>
      <w:r w:rsidR="002A5EDF" w:rsidRPr="00623A02">
        <w:rPr>
          <w:i/>
          <w:iCs/>
          <w:lang w:val="en-GB"/>
        </w:rPr>
        <w:t>Project cargo</w:t>
      </w:r>
      <w:r w:rsidR="002A5EDF" w:rsidRPr="00623A02">
        <w:rPr>
          <w:iCs/>
          <w:lang w:val="en-GB"/>
        </w:rPr>
        <w:t>: Cranes, Heavy forklifts, wind mills, rock drills etc.</w:t>
      </w:r>
    </w:p>
    <w:p w:rsidR="00623A02" w:rsidRDefault="00623A02" w:rsidP="00F81129">
      <w:pPr>
        <w:jc w:val="both"/>
        <w:rPr>
          <w:bCs/>
          <w:lang w:val="en-US"/>
        </w:rPr>
      </w:pPr>
    </w:p>
    <w:p w:rsidR="00623A02" w:rsidRPr="00CE551E" w:rsidRDefault="00623A02" w:rsidP="00623A02">
      <w:pPr>
        <w:rPr>
          <w:b/>
          <w:bCs/>
          <w:lang w:val="en-US"/>
        </w:rPr>
      </w:pPr>
      <w:r w:rsidRPr="00CE551E">
        <w:rPr>
          <w:b/>
          <w:bCs/>
          <w:lang w:val="en-US"/>
        </w:rPr>
        <w:t>Notes</w:t>
      </w:r>
    </w:p>
    <w:p w:rsidR="00623A02" w:rsidRPr="00623A02" w:rsidRDefault="00623A02" w:rsidP="00623A02">
      <w:pPr>
        <w:rPr>
          <w:bCs/>
          <w:lang w:val="en-US"/>
        </w:rPr>
      </w:pPr>
      <w:r w:rsidRPr="00623A02">
        <w:rPr>
          <w:bCs/>
          <w:lang w:val="en-US"/>
        </w:rPr>
        <w:t>__________________________________________________________________________________</w:t>
      </w:r>
    </w:p>
    <w:p w:rsidR="00623A02" w:rsidRPr="00623A02" w:rsidRDefault="00623A02" w:rsidP="00623A02">
      <w:pPr>
        <w:rPr>
          <w:bCs/>
          <w:lang w:val="en-US"/>
        </w:rPr>
      </w:pPr>
      <w:r w:rsidRPr="00623A02">
        <w:rPr>
          <w:bCs/>
          <w:lang w:val="en-US"/>
        </w:rPr>
        <w:t>__________________________________________________________________________________</w:t>
      </w:r>
    </w:p>
    <w:p w:rsidR="00623A02" w:rsidRPr="00623A02" w:rsidRDefault="00623A02" w:rsidP="00623A02">
      <w:pPr>
        <w:rPr>
          <w:bCs/>
          <w:lang w:val="en-US"/>
        </w:rPr>
      </w:pPr>
      <w:r w:rsidRPr="00623A02">
        <w:rPr>
          <w:bCs/>
          <w:lang w:val="en-US"/>
        </w:rPr>
        <w:t>__________________________________________________________________________________</w:t>
      </w:r>
    </w:p>
    <w:p w:rsidR="00623A02" w:rsidRPr="00623A02" w:rsidRDefault="00623A02" w:rsidP="00623A02">
      <w:pPr>
        <w:rPr>
          <w:bCs/>
          <w:lang w:val="en-US"/>
        </w:rPr>
      </w:pPr>
      <w:r w:rsidRPr="00623A02">
        <w:rPr>
          <w:bCs/>
          <w:lang w:val="en-US"/>
        </w:rPr>
        <w:lastRenderedPageBreak/>
        <w:t>__________________________________________________________________________________</w:t>
      </w:r>
    </w:p>
    <w:p w:rsidR="002A5EDF" w:rsidRDefault="002A5EDF" w:rsidP="00B6381F">
      <w:pPr>
        <w:pStyle w:val="Heading2"/>
        <w:rPr>
          <w:lang w:val="en-US"/>
        </w:rPr>
      </w:pPr>
      <w:r>
        <w:rPr>
          <w:lang w:val="en-US"/>
        </w:rPr>
        <w:t xml:space="preserve">[Slide </w:t>
      </w:r>
      <w:r w:rsidR="00A27F8F">
        <w:rPr>
          <w:lang w:val="en-US"/>
        </w:rPr>
        <w:t xml:space="preserve">Sea </w:t>
      </w:r>
      <w:r w:rsidR="00513C59">
        <w:rPr>
          <w:lang w:val="en-US"/>
        </w:rPr>
        <w:t>7</w:t>
      </w:r>
      <w:r w:rsidR="004F32C4">
        <w:rPr>
          <w:lang w:val="en-US"/>
        </w:rPr>
        <w:t xml:space="preserve"> &amp; </w:t>
      </w:r>
      <w:r w:rsidR="00513C59">
        <w:rPr>
          <w:lang w:val="en-US"/>
        </w:rPr>
        <w:t>8</w:t>
      </w:r>
      <w:r>
        <w:rPr>
          <w:lang w:val="en-US"/>
        </w:rPr>
        <w:t>]</w:t>
      </w:r>
    </w:p>
    <w:p w:rsidR="008C5F03" w:rsidRDefault="00B71D45" w:rsidP="00B6381F">
      <w:pPr>
        <w:pStyle w:val="Heading3"/>
        <w:rPr>
          <w:lang w:val="en-US"/>
        </w:rPr>
      </w:pPr>
      <w:r w:rsidRPr="00B71D45">
        <w:rPr>
          <w:noProof/>
          <w:lang w:val="fi-FI" w:eastAsia="fi-FI"/>
        </w:rPr>
        <w:drawing>
          <wp:inline distT="0" distB="0" distL="0" distR="0" wp14:anchorId="79BBF425" wp14:editId="3A92259B">
            <wp:extent cx="2743200" cy="2057400"/>
            <wp:effectExtent l="19050" t="19050" r="19050" b="19050"/>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743200" cy="2057400"/>
                    </a:xfrm>
                    <a:prstGeom prst="rect">
                      <a:avLst/>
                    </a:prstGeom>
                    <a:ln w="9525">
                      <a:solidFill>
                        <a:schemeClr val="tx1"/>
                      </a:solidFill>
                    </a:ln>
                  </pic:spPr>
                </pic:pic>
              </a:graphicData>
            </a:graphic>
          </wp:inline>
        </w:drawing>
      </w:r>
      <w:r w:rsidR="008C5F03">
        <w:rPr>
          <w:lang w:val="en-US"/>
        </w:rPr>
        <w:t xml:space="preserve"> </w:t>
      </w:r>
      <w:r w:rsidR="00513C59">
        <w:rPr>
          <w:noProof/>
          <w:lang w:val="fi-FI" w:eastAsia="fi-FI"/>
        </w:rPr>
        <w:drawing>
          <wp:inline distT="0" distB="0" distL="0" distR="0" wp14:anchorId="69659B1A" wp14:editId="2B1F4659">
            <wp:extent cx="2729943" cy="2052536"/>
            <wp:effectExtent l="19050" t="19050" r="13335" b="24130"/>
            <wp:docPr id="43" name="Bildobjekt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screen">
                      <a:extLst>
                        <a:ext uri="{28A0092B-C50C-407E-A947-70E740481C1C}">
                          <a14:useLocalDpi xmlns:a14="http://schemas.microsoft.com/office/drawing/2010/main"/>
                        </a:ext>
                      </a:extLst>
                    </a:blip>
                    <a:stretch>
                      <a:fillRect/>
                    </a:stretch>
                  </pic:blipFill>
                  <pic:spPr>
                    <a:xfrm>
                      <a:off x="0" y="0"/>
                      <a:ext cx="2731487" cy="2053697"/>
                    </a:xfrm>
                    <a:prstGeom prst="rect">
                      <a:avLst/>
                    </a:prstGeom>
                    <a:ln>
                      <a:solidFill>
                        <a:schemeClr val="tx1"/>
                      </a:solidFill>
                    </a:ln>
                  </pic:spPr>
                </pic:pic>
              </a:graphicData>
            </a:graphic>
          </wp:inline>
        </w:drawing>
      </w:r>
    </w:p>
    <w:p w:rsidR="004F32C4" w:rsidRPr="004F32C4" w:rsidRDefault="004F32C4" w:rsidP="00B6381F">
      <w:pPr>
        <w:pStyle w:val="Heading3"/>
        <w:rPr>
          <w:lang w:val="en-US"/>
        </w:rPr>
      </w:pPr>
      <w:r w:rsidRPr="004F32C4">
        <w:rPr>
          <w:lang w:val="en-US"/>
        </w:rPr>
        <w:t>Cargo Transport Units – Vehicle/Trailers</w:t>
      </w:r>
    </w:p>
    <w:p w:rsidR="002A5EDF" w:rsidRPr="00623A02" w:rsidRDefault="002A5EDF" w:rsidP="00F81129">
      <w:pPr>
        <w:spacing w:after="0" w:line="240" w:lineRule="auto"/>
        <w:jc w:val="both"/>
        <w:rPr>
          <w:iCs/>
          <w:lang w:val="en-GB"/>
        </w:rPr>
      </w:pPr>
      <w:r w:rsidRPr="00623A02">
        <w:rPr>
          <w:iCs/>
          <w:lang w:val="en-GB"/>
        </w:rPr>
        <w:t>Different types of superstructure are more or less suitable for cargo securing for a sea transport.</w:t>
      </w:r>
    </w:p>
    <w:p w:rsidR="002A5EDF" w:rsidRPr="00623A02" w:rsidRDefault="002A5EDF" w:rsidP="00F81129">
      <w:pPr>
        <w:spacing w:after="0" w:line="240" w:lineRule="auto"/>
        <w:jc w:val="both"/>
        <w:rPr>
          <w:iCs/>
          <w:lang w:val="en-GB"/>
        </w:rPr>
      </w:pPr>
      <w:r w:rsidRPr="00623A02">
        <w:rPr>
          <w:iCs/>
          <w:lang w:val="en-GB"/>
        </w:rPr>
        <w:t xml:space="preserve">The headboard is normally strong enough to be used for blocking. In some countries there </w:t>
      </w:r>
      <w:r w:rsidR="00EB3C64">
        <w:rPr>
          <w:iCs/>
          <w:lang w:val="en-GB"/>
        </w:rPr>
        <w:t>are</w:t>
      </w:r>
      <w:r w:rsidRPr="00623A02">
        <w:rPr>
          <w:iCs/>
          <w:lang w:val="en-GB"/>
        </w:rPr>
        <w:t xml:space="preserve"> strength demands </w:t>
      </w:r>
      <w:r w:rsidR="00EB3C64">
        <w:rPr>
          <w:iCs/>
          <w:lang w:val="en-GB"/>
        </w:rPr>
        <w:t>for</w:t>
      </w:r>
      <w:r w:rsidRPr="00623A02">
        <w:rPr>
          <w:iCs/>
          <w:lang w:val="en-GB"/>
        </w:rPr>
        <w:t xml:space="preserve"> the headboard and in certain countries it </w:t>
      </w:r>
      <w:r w:rsidR="00EB3C64">
        <w:rPr>
          <w:iCs/>
          <w:lang w:val="en-GB"/>
        </w:rPr>
        <w:t>is</w:t>
      </w:r>
      <w:r w:rsidRPr="00623A02">
        <w:rPr>
          <w:iCs/>
          <w:lang w:val="en-GB"/>
        </w:rPr>
        <w:t xml:space="preserve"> required that the vehicle driver has a certificate showing the strength of the headboard. The strength requirements of superstructure and lashing points can be found in the standard EN 283 (swap-body), EN 12642 L (</w:t>
      </w:r>
      <w:r w:rsidR="00C33287">
        <w:rPr>
          <w:iCs/>
          <w:lang w:val="en-GB"/>
        </w:rPr>
        <w:t xml:space="preserve">old level of requirements </w:t>
      </w:r>
      <w:r w:rsidR="00EB3C64">
        <w:rPr>
          <w:iCs/>
          <w:lang w:val="en-GB"/>
        </w:rPr>
        <w:t>for</w:t>
      </w:r>
      <w:r w:rsidR="00C33287">
        <w:rPr>
          <w:iCs/>
          <w:lang w:val="en-GB"/>
        </w:rPr>
        <w:t xml:space="preserve"> vehicle superstructure</w:t>
      </w:r>
      <w:r w:rsidRPr="00623A02">
        <w:rPr>
          <w:iCs/>
          <w:lang w:val="en-GB"/>
        </w:rPr>
        <w:t xml:space="preserve">) </w:t>
      </w:r>
      <w:r w:rsidR="00C33287">
        <w:rPr>
          <w:iCs/>
          <w:lang w:val="en-GB"/>
        </w:rPr>
        <w:t xml:space="preserve">or XL (latest version of requirement </w:t>
      </w:r>
      <w:r w:rsidR="00EB3C64">
        <w:rPr>
          <w:iCs/>
          <w:lang w:val="en-GB"/>
        </w:rPr>
        <w:t>for</w:t>
      </w:r>
      <w:r w:rsidR="00C33287">
        <w:rPr>
          <w:iCs/>
          <w:lang w:val="en-GB"/>
        </w:rPr>
        <w:t xml:space="preserve"> vehicle superstructures) </w:t>
      </w:r>
      <w:r w:rsidRPr="00623A02">
        <w:rPr>
          <w:iCs/>
          <w:lang w:val="en-GB"/>
        </w:rPr>
        <w:t>and EN 12640 or XL</w:t>
      </w:r>
      <w:r w:rsidR="00C33287">
        <w:rPr>
          <w:iCs/>
          <w:lang w:val="en-GB"/>
        </w:rPr>
        <w:t xml:space="preserve"> (lashing points)</w:t>
      </w:r>
      <w:r w:rsidRPr="00623A02">
        <w:rPr>
          <w:iCs/>
          <w:lang w:val="en-GB"/>
        </w:rPr>
        <w:t>.</w:t>
      </w:r>
    </w:p>
    <w:p w:rsidR="00623A02" w:rsidRDefault="00623A02" w:rsidP="00F81129">
      <w:pPr>
        <w:spacing w:after="0" w:line="240" w:lineRule="auto"/>
        <w:jc w:val="both"/>
        <w:rPr>
          <w:b/>
          <w:i/>
          <w:iCs/>
          <w:lang w:val="en-GB"/>
        </w:rPr>
      </w:pPr>
    </w:p>
    <w:p w:rsidR="002A5EDF" w:rsidRPr="00623A02" w:rsidRDefault="002A5EDF" w:rsidP="00F81129">
      <w:pPr>
        <w:spacing w:after="0" w:line="240" w:lineRule="auto"/>
        <w:jc w:val="both"/>
        <w:rPr>
          <w:b/>
          <w:i/>
          <w:iCs/>
          <w:lang w:val="en-GB"/>
        </w:rPr>
      </w:pPr>
      <w:r w:rsidRPr="00623A02">
        <w:rPr>
          <w:b/>
          <w:i/>
          <w:iCs/>
          <w:lang w:val="en-GB"/>
        </w:rPr>
        <w:t xml:space="preserve">Open flat </w:t>
      </w:r>
    </w:p>
    <w:p w:rsidR="002A5EDF" w:rsidRPr="00623A02" w:rsidRDefault="002A5EDF" w:rsidP="00F81129">
      <w:pPr>
        <w:spacing w:after="0" w:line="240" w:lineRule="auto"/>
        <w:jc w:val="both"/>
        <w:rPr>
          <w:iCs/>
          <w:lang w:val="en-GB"/>
        </w:rPr>
      </w:pPr>
      <w:r w:rsidRPr="00623A02">
        <w:rPr>
          <w:iCs/>
          <w:lang w:val="en-GB"/>
        </w:rPr>
        <w:t>If the headboard is strong enough it can be used for blocking. The cargo securing arrangement has then to be complemented by blocking by e.g</w:t>
      </w:r>
      <w:r w:rsidR="004F32C4" w:rsidRPr="00623A02">
        <w:rPr>
          <w:iCs/>
          <w:lang w:val="en-GB"/>
        </w:rPr>
        <w:t>.</w:t>
      </w:r>
      <w:r w:rsidRPr="00623A02">
        <w:rPr>
          <w:iCs/>
          <w:lang w:val="en-GB"/>
        </w:rPr>
        <w:t xml:space="preserve"> wooden battens, bars and braces or with lashing.</w:t>
      </w:r>
    </w:p>
    <w:p w:rsidR="00623A02" w:rsidRDefault="00623A02" w:rsidP="00F81129">
      <w:pPr>
        <w:spacing w:after="0" w:line="240" w:lineRule="auto"/>
        <w:jc w:val="both"/>
        <w:rPr>
          <w:iCs/>
          <w:lang w:val="en-GB"/>
        </w:rPr>
      </w:pPr>
    </w:p>
    <w:p w:rsidR="002A5EDF" w:rsidRPr="00623A02" w:rsidRDefault="002A5EDF" w:rsidP="00F81129">
      <w:pPr>
        <w:spacing w:after="0" w:line="240" w:lineRule="auto"/>
        <w:jc w:val="both"/>
        <w:rPr>
          <w:b/>
          <w:i/>
          <w:iCs/>
          <w:lang w:val="en-GB"/>
        </w:rPr>
      </w:pPr>
      <w:r w:rsidRPr="00623A02">
        <w:rPr>
          <w:b/>
          <w:i/>
          <w:iCs/>
          <w:lang w:val="en-GB"/>
        </w:rPr>
        <w:t>Cover/stake</w:t>
      </w:r>
    </w:p>
    <w:p w:rsidR="002A5EDF" w:rsidRPr="00623A02" w:rsidRDefault="002A5EDF" w:rsidP="00F81129">
      <w:pPr>
        <w:spacing w:after="0" w:line="240" w:lineRule="auto"/>
        <w:jc w:val="both"/>
        <w:rPr>
          <w:iCs/>
          <w:lang w:val="en-GB"/>
        </w:rPr>
      </w:pPr>
      <w:r w:rsidRPr="00623A02">
        <w:rPr>
          <w:iCs/>
          <w:lang w:val="en-GB"/>
        </w:rPr>
        <w:t xml:space="preserve">The </w:t>
      </w:r>
      <w:r w:rsidR="00EB3C64">
        <w:rPr>
          <w:iCs/>
          <w:lang w:val="en-GB"/>
        </w:rPr>
        <w:t xml:space="preserve">headboard </w:t>
      </w:r>
      <w:r w:rsidR="004F32C4" w:rsidRPr="00623A02">
        <w:rPr>
          <w:iCs/>
          <w:lang w:val="en-GB"/>
        </w:rPr>
        <w:t xml:space="preserve">requirements are the same for a cover/stake superstructure </w:t>
      </w:r>
      <w:r w:rsidRPr="00623A02">
        <w:rPr>
          <w:iCs/>
          <w:lang w:val="en-GB"/>
        </w:rPr>
        <w:t>as for an open flat. The side of the superstructure can only be used for</w:t>
      </w:r>
      <w:r w:rsidR="00EB3C64">
        <w:rPr>
          <w:iCs/>
          <w:lang w:val="en-GB"/>
        </w:rPr>
        <w:t xml:space="preserve"> cargo</w:t>
      </w:r>
      <w:r w:rsidRPr="00623A02">
        <w:rPr>
          <w:iCs/>
          <w:lang w:val="en-GB"/>
        </w:rPr>
        <w:t xml:space="preserve"> blocking if it’s designed to carry the load, see standard EN 12642 L or XL (or EN 283). </w:t>
      </w:r>
      <w:r w:rsidR="004F32C4" w:rsidRPr="00623A02">
        <w:rPr>
          <w:iCs/>
          <w:lang w:val="en-GB"/>
        </w:rPr>
        <w:t>Cargo layers blocked by the superstructure over the side board height have</w:t>
      </w:r>
      <w:r w:rsidRPr="00623A02">
        <w:rPr>
          <w:iCs/>
          <w:lang w:val="en-GB"/>
        </w:rPr>
        <w:t xml:space="preserve"> a weight limit due to the design of the superstructure. </w:t>
      </w:r>
    </w:p>
    <w:p w:rsidR="00623A02" w:rsidRDefault="00623A02" w:rsidP="00F81129">
      <w:pPr>
        <w:spacing w:after="0" w:line="240" w:lineRule="auto"/>
        <w:jc w:val="both"/>
        <w:rPr>
          <w:iCs/>
          <w:lang w:val="en-GB"/>
        </w:rPr>
      </w:pPr>
    </w:p>
    <w:p w:rsidR="002A5EDF" w:rsidRPr="00623A02" w:rsidRDefault="002A5EDF" w:rsidP="00F81129">
      <w:pPr>
        <w:spacing w:after="0" w:line="240" w:lineRule="auto"/>
        <w:jc w:val="both"/>
        <w:rPr>
          <w:b/>
          <w:i/>
          <w:iCs/>
          <w:lang w:val="en-GB"/>
        </w:rPr>
      </w:pPr>
      <w:r w:rsidRPr="00623A02">
        <w:rPr>
          <w:b/>
          <w:i/>
          <w:iCs/>
          <w:lang w:val="en-GB"/>
        </w:rPr>
        <w:t>Box (with or without side doors)</w:t>
      </w:r>
    </w:p>
    <w:p w:rsidR="002A5EDF" w:rsidRPr="00623A02" w:rsidRDefault="004F32C4" w:rsidP="00F81129">
      <w:pPr>
        <w:spacing w:after="0" w:line="240" w:lineRule="auto"/>
        <w:jc w:val="both"/>
        <w:rPr>
          <w:iCs/>
          <w:lang w:val="en-GB"/>
        </w:rPr>
      </w:pPr>
      <w:r w:rsidRPr="00623A02">
        <w:rPr>
          <w:iCs/>
          <w:lang w:val="en-GB"/>
        </w:rPr>
        <w:t xml:space="preserve">The </w:t>
      </w:r>
      <w:r w:rsidR="00EB3C64">
        <w:rPr>
          <w:iCs/>
          <w:lang w:val="en-GB"/>
        </w:rPr>
        <w:t xml:space="preserve">headboard </w:t>
      </w:r>
      <w:r w:rsidRPr="00623A02">
        <w:rPr>
          <w:iCs/>
          <w:lang w:val="en-GB"/>
        </w:rPr>
        <w:t xml:space="preserve">requirements are the same for a box superstructure as for an open flat. </w:t>
      </w:r>
      <w:r w:rsidR="002A5EDF" w:rsidRPr="00623A02">
        <w:rPr>
          <w:iCs/>
          <w:lang w:val="en-GB"/>
        </w:rPr>
        <w:t xml:space="preserve">The side walls can normally be used for </w:t>
      </w:r>
      <w:r w:rsidR="0048244F">
        <w:rPr>
          <w:iCs/>
          <w:lang w:val="en-GB"/>
        </w:rPr>
        <w:t xml:space="preserve">cargo </w:t>
      </w:r>
      <w:r w:rsidR="002A5EDF" w:rsidRPr="00623A02">
        <w:rPr>
          <w:iCs/>
          <w:lang w:val="en-GB"/>
        </w:rPr>
        <w:t xml:space="preserve">blocking if they are designed to </w:t>
      </w:r>
      <w:r w:rsidR="00315E1A">
        <w:rPr>
          <w:iCs/>
          <w:lang w:val="en-GB"/>
        </w:rPr>
        <w:t>withstand</w:t>
      </w:r>
      <w:r w:rsidR="002A5EDF" w:rsidRPr="00623A02">
        <w:rPr>
          <w:iCs/>
          <w:lang w:val="en-GB"/>
        </w:rPr>
        <w:t xml:space="preserve"> the </w:t>
      </w:r>
      <w:r w:rsidR="00315E1A" w:rsidRPr="00623A02">
        <w:rPr>
          <w:iCs/>
          <w:lang w:val="en-GB"/>
        </w:rPr>
        <w:t>load</w:t>
      </w:r>
      <w:r w:rsidR="002A5EDF" w:rsidRPr="00623A02">
        <w:rPr>
          <w:iCs/>
          <w:lang w:val="en-GB"/>
        </w:rPr>
        <w:t xml:space="preserve"> see standard EN 12642 L or XL (or EN 283). </w:t>
      </w:r>
    </w:p>
    <w:p w:rsidR="00623A02" w:rsidRDefault="00623A02" w:rsidP="00F81129">
      <w:pPr>
        <w:spacing w:after="0" w:line="240" w:lineRule="auto"/>
        <w:jc w:val="both"/>
        <w:rPr>
          <w:b/>
          <w:i/>
          <w:iCs/>
          <w:lang w:val="en-GB"/>
        </w:rPr>
      </w:pPr>
    </w:p>
    <w:p w:rsidR="002A5EDF" w:rsidRPr="00623A02" w:rsidRDefault="002A5EDF" w:rsidP="00F81129">
      <w:pPr>
        <w:spacing w:after="0" w:line="240" w:lineRule="auto"/>
        <w:jc w:val="both"/>
        <w:rPr>
          <w:b/>
          <w:i/>
          <w:iCs/>
          <w:lang w:val="en-GB"/>
        </w:rPr>
      </w:pPr>
      <w:proofErr w:type="spellStart"/>
      <w:r w:rsidRPr="00623A02">
        <w:rPr>
          <w:b/>
          <w:i/>
          <w:iCs/>
          <w:lang w:val="en-GB"/>
        </w:rPr>
        <w:t>Curtainsiders</w:t>
      </w:r>
      <w:proofErr w:type="spellEnd"/>
    </w:p>
    <w:p w:rsidR="002A5EDF" w:rsidRPr="00623A02" w:rsidRDefault="002A5EDF" w:rsidP="00F81129">
      <w:pPr>
        <w:spacing w:after="0" w:line="240" w:lineRule="auto"/>
        <w:jc w:val="both"/>
        <w:rPr>
          <w:iCs/>
          <w:lang w:val="en-GB"/>
        </w:rPr>
      </w:pPr>
      <w:proofErr w:type="spellStart"/>
      <w:r w:rsidRPr="00623A02">
        <w:rPr>
          <w:iCs/>
          <w:lang w:val="en-GB"/>
        </w:rPr>
        <w:t>Curtainsiders</w:t>
      </w:r>
      <w:proofErr w:type="spellEnd"/>
      <w:r w:rsidRPr="00623A02">
        <w:rPr>
          <w:iCs/>
          <w:lang w:val="en-GB"/>
        </w:rPr>
        <w:t xml:space="preserve"> are common </w:t>
      </w:r>
      <w:r w:rsidR="004F32C4" w:rsidRPr="00623A02">
        <w:rPr>
          <w:iCs/>
          <w:lang w:val="en-GB"/>
        </w:rPr>
        <w:t>because</w:t>
      </w:r>
      <w:r w:rsidRPr="00623A02">
        <w:rPr>
          <w:iCs/>
          <w:lang w:val="en-GB"/>
        </w:rPr>
        <w:t xml:space="preserve"> they are easy to load/unload from the side and top. The superstructure of </w:t>
      </w:r>
      <w:proofErr w:type="spellStart"/>
      <w:r w:rsidRPr="00623A02">
        <w:rPr>
          <w:iCs/>
          <w:lang w:val="en-GB"/>
        </w:rPr>
        <w:t>Curtainsiders</w:t>
      </w:r>
      <w:proofErr w:type="spellEnd"/>
      <w:r w:rsidRPr="00623A02">
        <w:rPr>
          <w:iCs/>
          <w:lang w:val="en-GB"/>
        </w:rPr>
        <w:t xml:space="preserve"> has less weight compared to box and cover/stake superstructure</w:t>
      </w:r>
      <w:r w:rsidR="0048244F">
        <w:rPr>
          <w:iCs/>
          <w:lang w:val="en-GB"/>
        </w:rPr>
        <w:t>s</w:t>
      </w:r>
      <w:r w:rsidRPr="00623A02">
        <w:rPr>
          <w:iCs/>
          <w:lang w:val="en-GB"/>
        </w:rPr>
        <w:t xml:space="preserve"> which </w:t>
      </w:r>
      <w:r w:rsidR="004F32C4" w:rsidRPr="00623A02">
        <w:rPr>
          <w:iCs/>
          <w:lang w:val="en-GB"/>
        </w:rPr>
        <w:t>leads</w:t>
      </w:r>
      <w:r w:rsidRPr="00623A02">
        <w:rPr>
          <w:iCs/>
          <w:lang w:val="en-GB"/>
        </w:rPr>
        <w:t xml:space="preserve"> to higher payload and less </w:t>
      </w:r>
      <w:r w:rsidR="0048244F">
        <w:rPr>
          <w:iCs/>
          <w:lang w:val="en-GB"/>
        </w:rPr>
        <w:t xml:space="preserve">construction </w:t>
      </w:r>
      <w:r w:rsidRPr="00623A02">
        <w:rPr>
          <w:iCs/>
          <w:lang w:val="en-GB"/>
        </w:rPr>
        <w:t>cost.</w:t>
      </w:r>
    </w:p>
    <w:p w:rsidR="002A5EDF" w:rsidRPr="00623A02" w:rsidRDefault="002A5EDF" w:rsidP="00F81129">
      <w:pPr>
        <w:spacing w:after="0" w:line="240" w:lineRule="auto"/>
        <w:jc w:val="both"/>
        <w:rPr>
          <w:iCs/>
          <w:lang w:val="en-GB"/>
        </w:rPr>
      </w:pPr>
      <w:r w:rsidRPr="00623A02">
        <w:rPr>
          <w:iCs/>
          <w:lang w:val="en-GB"/>
        </w:rPr>
        <w:lastRenderedPageBreak/>
        <w:t xml:space="preserve">The disadvantage with </w:t>
      </w:r>
      <w:proofErr w:type="spellStart"/>
      <w:r w:rsidRPr="00623A02">
        <w:rPr>
          <w:iCs/>
          <w:lang w:val="en-GB"/>
        </w:rPr>
        <w:t>Curtainsiders</w:t>
      </w:r>
      <w:proofErr w:type="spellEnd"/>
      <w:r w:rsidRPr="00623A02">
        <w:rPr>
          <w:iCs/>
          <w:lang w:val="en-GB"/>
        </w:rPr>
        <w:t xml:space="preserve"> is that the sides </w:t>
      </w:r>
      <w:r w:rsidR="0048244F">
        <w:rPr>
          <w:iCs/>
          <w:lang w:val="en-GB"/>
        </w:rPr>
        <w:t xml:space="preserve">are </w:t>
      </w:r>
      <w:r w:rsidRPr="00623A02">
        <w:rPr>
          <w:iCs/>
          <w:lang w:val="en-GB"/>
        </w:rPr>
        <w:t xml:space="preserve">normally not designed to </w:t>
      </w:r>
      <w:r w:rsidR="00315E1A">
        <w:rPr>
          <w:iCs/>
          <w:lang w:val="en-GB"/>
        </w:rPr>
        <w:t>withstand</w:t>
      </w:r>
      <w:r w:rsidRPr="00623A02">
        <w:rPr>
          <w:iCs/>
          <w:lang w:val="en-GB"/>
        </w:rPr>
        <w:t xml:space="preserve"> any load</w:t>
      </w:r>
      <w:r w:rsidR="0048244F">
        <w:rPr>
          <w:iCs/>
          <w:lang w:val="en-GB"/>
        </w:rPr>
        <w:t xml:space="preserve">. They can therefore </w:t>
      </w:r>
      <w:r w:rsidRPr="00623A02">
        <w:rPr>
          <w:iCs/>
          <w:lang w:val="en-GB"/>
        </w:rPr>
        <w:t xml:space="preserve">not be used for </w:t>
      </w:r>
      <w:r w:rsidR="0048244F">
        <w:rPr>
          <w:iCs/>
          <w:lang w:val="en-GB"/>
        </w:rPr>
        <w:t xml:space="preserve">cargo </w:t>
      </w:r>
      <w:r w:rsidRPr="00623A02">
        <w:rPr>
          <w:iCs/>
          <w:lang w:val="en-GB"/>
        </w:rPr>
        <w:t>blocking unless they are purposely buil</w:t>
      </w:r>
      <w:r w:rsidR="004F32C4" w:rsidRPr="00623A02">
        <w:rPr>
          <w:iCs/>
          <w:lang w:val="en-GB"/>
        </w:rPr>
        <w:t>t</w:t>
      </w:r>
      <w:r w:rsidRPr="00623A02">
        <w:rPr>
          <w:iCs/>
          <w:lang w:val="en-GB"/>
        </w:rPr>
        <w:t xml:space="preserve">. </w:t>
      </w:r>
    </w:p>
    <w:p w:rsidR="002A5EDF" w:rsidRPr="00623A02" w:rsidRDefault="002A5EDF" w:rsidP="00F81129">
      <w:pPr>
        <w:spacing w:after="0" w:line="240" w:lineRule="auto"/>
        <w:jc w:val="both"/>
        <w:rPr>
          <w:iCs/>
          <w:lang w:val="en-GB"/>
        </w:rPr>
      </w:pPr>
      <w:r w:rsidRPr="00623A02">
        <w:rPr>
          <w:iCs/>
          <w:lang w:val="en-GB"/>
        </w:rPr>
        <w:t xml:space="preserve">In the extended version of the standard EN 12642 the level XL has the same requirements on the </w:t>
      </w:r>
      <w:r w:rsidR="0048244F">
        <w:rPr>
          <w:iCs/>
          <w:lang w:val="en-GB"/>
        </w:rPr>
        <w:t xml:space="preserve">superstructure </w:t>
      </w:r>
      <w:r w:rsidRPr="00623A02">
        <w:rPr>
          <w:iCs/>
          <w:lang w:val="en-GB"/>
        </w:rPr>
        <w:t xml:space="preserve">strength </w:t>
      </w:r>
      <w:r w:rsidR="0048244F">
        <w:rPr>
          <w:iCs/>
          <w:lang w:val="en-GB"/>
        </w:rPr>
        <w:t>for</w:t>
      </w:r>
      <w:r w:rsidRPr="00623A02">
        <w:rPr>
          <w:iCs/>
          <w:lang w:val="en-GB"/>
        </w:rPr>
        <w:t xml:space="preserve"> box, cover/stake and </w:t>
      </w:r>
      <w:proofErr w:type="spellStart"/>
      <w:r w:rsidRPr="00623A02">
        <w:rPr>
          <w:iCs/>
          <w:lang w:val="en-GB"/>
        </w:rPr>
        <w:t>Curtainsiders</w:t>
      </w:r>
      <w:proofErr w:type="spellEnd"/>
      <w:r w:rsidRPr="00623A02">
        <w:rPr>
          <w:iCs/>
          <w:lang w:val="en-GB"/>
        </w:rPr>
        <w:t xml:space="preserve"> types.</w:t>
      </w:r>
    </w:p>
    <w:p w:rsidR="002A5EDF" w:rsidRPr="00623A02" w:rsidRDefault="002A5EDF" w:rsidP="00623A02">
      <w:pPr>
        <w:spacing w:after="0" w:line="240" w:lineRule="auto"/>
        <w:rPr>
          <w:iCs/>
          <w:lang w:val="en-GB"/>
        </w:rPr>
      </w:pPr>
    </w:p>
    <w:p w:rsidR="008C5F03" w:rsidRPr="008C5F03" w:rsidRDefault="008C5F03" w:rsidP="008C5F03">
      <w:pPr>
        <w:rPr>
          <w:b/>
          <w:bCs/>
          <w:lang w:val="en-US"/>
        </w:rPr>
      </w:pPr>
      <w:r w:rsidRPr="008C5F03">
        <w:rPr>
          <w:b/>
          <w:bCs/>
          <w:lang w:val="en-US"/>
        </w:rPr>
        <w:t>Notes</w:t>
      </w:r>
    </w:p>
    <w:p w:rsidR="008C5F03" w:rsidRPr="008C5F03" w:rsidRDefault="008C5F03" w:rsidP="008C5F03">
      <w:pPr>
        <w:rPr>
          <w:b/>
          <w:bCs/>
          <w:lang w:val="en-US"/>
        </w:rPr>
      </w:pPr>
      <w:r w:rsidRPr="008C5F03">
        <w:rPr>
          <w:b/>
          <w:bCs/>
          <w:lang w:val="en-US"/>
        </w:rPr>
        <w:t>__________________________________________________________________________________</w:t>
      </w:r>
    </w:p>
    <w:p w:rsidR="008C5F03" w:rsidRPr="008C5F03" w:rsidRDefault="008C5F03" w:rsidP="008C5F03">
      <w:pPr>
        <w:rPr>
          <w:b/>
          <w:bCs/>
          <w:lang w:val="en-US"/>
        </w:rPr>
      </w:pPr>
      <w:r w:rsidRPr="008C5F03">
        <w:rPr>
          <w:b/>
          <w:bCs/>
          <w:lang w:val="en-US"/>
        </w:rPr>
        <w:t>__________________________________________________________________________________</w:t>
      </w:r>
    </w:p>
    <w:p w:rsidR="006338C0" w:rsidRPr="006338C0" w:rsidRDefault="006338C0" w:rsidP="006338C0">
      <w:pPr>
        <w:rPr>
          <w:lang w:val="en-US"/>
        </w:rPr>
      </w:pPr>
      <w:r w:rsidRPr="006338C0">
        <w:rPr>
          <w:lang w:val="en-US"/>
        </w:rPr>
        <w:t>__________________________________________________________________________________</w:t>
      </w:r>
    </w:p>
    <w:p w:rsidR="006338C0" w:rsidRPr="006338C0" w:rsidRDefault="006338C0" w:rsidP="006338C0">
      <w:pPr>
        <w:rPr>
          <w:lang w:val="en-US"/>
        </w:rPr>
      </w:pPr>
      <w:r w:rsidRPr="006338C0">
        <w:rPr>
          <w:lang w:val="en-US"/>
        </w:rPr>
        <w:t>__________________________________________________________________________________</w:t>
      </w:r>
    </w:p>
    <w:p w:rsidR="006338C0" w:rsidRDefault="006338C0" w:rsidP="006338C0">
      <w:pPr>
        <w:rPr>
          <w:lang w:val="en-US"/>
        </w:rPr>
      </w:pPr>
      <w:r w:rsidRPr="006338C0">
        <w:rPr>
          <w:lang w:val="en-US"/>
        </w:rPr>
        <w:t>__________________________________________________________________________________</w:t>
      </w:r>
    </w:p>
    <w:p w:rsidR="006338C0" w:rsidRPr="006338C0" w:rsidRDefault="006338C0" w:rsidP="006338C0">
      <w:pPr>
        <w:rPr>
          <w:lang w:val="en-US"/>
        </w:rPr>
      </w:pPr>
      <w:r w:rsidRPr="006338C0">
        <w:rPr>
          <w:lang w:val="en-US"/>
        </w:rPr>
        <w:t>__________________________________________________________________________________</w:t>
      </w:r>
    </w:p>
    <w:p w:rsidR="006338C0" w:rsidRPr="006338C0" w:rsidRDefault="006338C0" w:rsidP="006338C0">
      <w:pPr>
        <w:rPr>
          <w:lang w:val="en-US"/>
        </w:rPr>
      </w:pPr>
      <w:r w:rsidRPr="006338C0">
        <w:rPr>
          <w:lang w:val="en-US"/>
        </w:rPr>
        <w:t>__________________________________________________________________________________</w:t>
      </w:r>
    </w:p>
    <w:p w:rsidR="006338C0" w:rsidRDefault="006338C0" w:rsidP="006338C0">
      <w:pPr>
        <w:rPr>
          <w:lang w:val="en-US"/>
        </w:rPr>
      </w:pPr>
      <w:r w:rsidRPr="006338C0">
        <w:rPr>
          <w:lang w:val="en-US"/>
        </w:rPr>
        <w:t>__________________________________________________________________________________</w:t>
      </w:r>
    </w:p>
    <w:p w:rsidR="006338C0" w:rsidRPr="006338C0" w:rsidRDefault="006338C0" w:rsidP="006338C0">
      <w:pPr>
        <w:rPr>
          <w:lang w:val="en-US"/>
        </w:rPr>
      </w:pPr>
      <w:r w:rsidRPr="006338C0">
        <w:rPr>
          <w:lang w:val="en-US"/>
        </w:rPr>
        <w:t>__________________________________________________________________________________</w:t>
      </w:r>
    </w:p>
    <w:p w:rsidR="006338C0" w:rsidRPr="006338C0" w:rsidRDefault="006338C0" w:rsidP="006338C0">
      <w:pPr>
        <w:rPr>
          <w:lang w:val="en-US"/>
        </w:rPr>
      </w:pPr>
      <w:r w:rsidRPr="006338C0">
        <w:rPr>
          <w:lang w:val="en-US"/>
        </w:rPr>
        <w:t>__________________________________________________________________________________</w:t>
      </w:r>
    </w:p>
    <w:p w:rsidR="006338C0" w:rsidRDefault="006338C0" w:rsidP="006338C0">
      <w:pPr>
        <w:rPr>
          <w:rFonts w:asciiTheme="majorHAnsi" w:eastAsiaTheme="majorEastAsia" w:hAnsiTheme="majorHAnsi" w:cstheme="majorBidi"/>
          <w:b/>
          <w:bCs/>
          <w:color w:val="4F81BD" w:themeColor="accent1"/>
          <w:sz w:val="26"/>
          <w:szCs w:val="26"/>
          <w:lang w:val="en-US"/>
        </w:rPr>
      </w:pPr>
      <w:r w:rsidRPr="006338C0">
        <w:rPr>
          <w:lang w:val="en-US"/>
        </w:rPr>
        <w:t>__________________________________________________________________________________</w:t>
      </w:r>
      <w:r>
        <w:rPr>
          <w:lang w:val="en-US"/>
        </w:rPr>
        <w:br w:type="page"/>
      </w:r>
    </w:p>
    <w:p w:rsidR="002A5EDF" w:rsidRDefault="002A5EDF" w:rsidP="00B6381F">
      <w:pPr>
        <w:pStyle w:val="Heading2"/>
        <w:rPr>
          <w:lang w:val="en-US"/>
        </w:rPr>
      </w:pPr>
      <w:r>
        <w:rPr>
          <w:lang w:val="en-US"/>
        </w:rPr>
        <w:lastRenderedPageBreak/>
        <w:t xml:space="preserve">[Slide </w:t>
      </w:r>
      <w:r w:rsidR="00A27F8F">
        <w:rPr>
          <w:lang w:val="en-US"/>
        </w:rPr>
        <w:t xml:space="preserve">Sea </w:t>
      </w:r>
      <w:r w:rsidR="00513C59">
        <w:rPr>
          <w:lang w:val="en-US"/>
        </w:rPr>
        <w:t>9</w:t>
      </w:r>
      <w:r w:rsidR="004F32C4">
        <w:rPr>
          <w:lang w:val="en-US"/>
        </w:rPr>
        <w:t xml:space="preserve"> &amp;</w:t>
      </w:r>
      <w:r w:rsidR="008C5F03">
        <w:rPr>
          <w:lang w:val="en-US"/>
        </w:rPr>
        <w:t xml:space="preserve"> 1</w:t>
      </w:r>
      <w:r w:rsidR="00513C59">
        <w:rPr>
          <w:lang w:val="en-US"/>
        </w:rPr>
        <w:t>0</w:t>
      </w:r>
      <w:r>
        <w:rPr>
          <w:lang w:val="en-US"/>
        </w:rPr>
        <w:t>]</w:t>
      </w:r>
    </w:p>
    <w:p w:rsidR="008C5F03" w:rsidRDefault="00B71D45" w:rsidP="00B6381F">
      <w:pPr>
        <w:pStyle w:val="Heading3"/>
        <w:rPr>
          <w:lang w:val="en-US"/>
        </w:rPr>
      </w:pPr>
      <w:r w:rsidRPr="00B71D45">
        <w:rPr>
          <w:noProof/>
          <w:lang w:val="fi-FI" w:eastAsia="fi-FI"/>
        </w:rPr>
        <w:drawing>
          <wp:inline distT="0" distB="0" distL="0" distR="0" wp14:anchorId="53EBC85D" wp14:editId="17727BAB">
            <wp:extent cx="2743200" cy="2057400"/>
            <wp:effectExtent l="19050" t="19050" r="19050" b="19050"/>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743200" cy="2057400"/>
                    </a:xfrm>
                    <a:prstGeom prst="rect">
                      <a:avLst/>
                    </a:prstGeom>
                    <a:ln w="9525">
                      <a:solidFill>
                        <a:schemeClr val="tx1"/>
                      </a:solidFill>
                    </a:ln>
                  </pic:spPr>
                </pic:pic>
              </a:graphicData>
            </a:graphic>
          </wp:inline>
        </w:drawing>
      </w:r>
      <w:r w:rsidR="008C5F03">
        <w:rPr>
          <w:lang w:val="en-US"/>
        </w:rPr>
        <w:t xml:space="preserve"> </w:t>
      </w:r>
      <w:r w:rsidR="00513C59">
        <w:rPr>
          <w:noProof/>
          <w:lang w:val="fi-FI" w:eastAsia="fi-FI"/>
        </w:rPr>
        <w:drawing>
          <wp:inline distT="0" distB="0" distL="0" distR="0" wp14:anchorId="15CEEA9C" wp14:editId="6A776642">
            <wp:extent cx="2743200" cy="2055504"/>
            <wp:effectExtent l="19050" t="19050" r="19050" b="20955"/>
            <wp:docPr id="45" name="Bildobjekt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screen">
                      <a:extLst>
                        <a:ext uri="{28A0092B-C50C-407E-A947-70E740481C1C}">
                          <a14:useLocalDpi xmlns:a14="http://schemas.microsoft.com/office/drawing/2010/main"/>
                        </a:ext>
                      </a:extLst>
                    </a:blip>
                    <a:stretch>
                      <a:fillRect/>
                    </a:stretch>
                  </pic:blipFill>
                  <pic:spPr>
                    <a:xfrm>
                      <a:off x="0" y="0"/>
                      <a:ext cx="2743200" cy="2055504"/>
                    </a:xfrm>
                    <a:prstGeom prst="rect">
                      <a:avLst/>
                    </a:prstGeom>
                    <a:ln>
                      <a:solidFill>
                        <a:schemeClr val="tx1"/>
                      </a:solidFill>
                    </a:ln>
                  </pic:spPr>
                </pic:pic>
              </a:graphicData>
            </a:graphic>
          </wp:inline>
        </w:drawing>
      </w:r>
    </w:p>
    <w:p w:rsidR="004F32C4" w:rsidRPr="004F32C4" w:rsidRDefault="004F32C4" w:rsidP="00F81129">
      <w:pPr>
        <w:pStyle w:val="Heading3"/>
        <w:jc w:val="both"/>
        <w:rPr>
          <w:lang w:val="en-US"/>
        </w:rPr>
      </w:pPr>
      <w:r w:rsidRPr="004F32C4">
        <w:rPr>
          <w:lang w:val="en-US"/>
        </w:rPr>
        <w:t>Cargo Transport Units – Freight Container</w:t>
      </w:r>
    </w:p>
    <w:p w:rsidR="004F32C4" w:rsidRPr="00623A02" w:rsidRDefault="004F32C4" w:rsidP="00F81129">
      <w:pPr>
        <w:spacing w:after="0" w:line="240" w:lineRule="auto"/>
        <w:jc w:val="both"/>
        <w:rPr>
          <w:iCs/>
          <w:lang w:val="en-GB"/>
        </w:rPr>
      </w:pPr>
      <w:r w:rsidRPr="00623A02">
        <w:rPr>
          <w:iCs/>
          <w:lang w:val="en-GB"/>
        </w:rPr>
        <w:t xml:space="preserve">If the container is designed according to the ISO-standard 1496-1 the cargo can be evenly blocked against the sides and end walls of the container. </w:t>
      </w:r>
    </w:p>
    <w:p w:rsidR="004F32C4" w:rsidRPr="00623A02" w:rsidRDefault="004F32C4" w:rsidP="00F81129">
      <w:pPr>
        <w:spacing w:after="0" w:line="240" w:lineRule="auto"/>
        <w:jc w:val="both"/>
        <w:rPr>
          <w:iCs/>
          <w:lang w:val="en-GB"/>
        </w:rPr>
      </w:pPr>
      <w:r w:rsidRPr="00623A02">
        <w:rPr>
          <w:iCs/>
          <w:lang w:val="en-GB"/>
        </w:rPr>
        <w:t xml:space="preserve">A disadvantage with a freight container is that the size of a EUR-pallet 1200 x 800 mm doesn’t fit well to the internal dimensions of the ISO container e.g. 20 </w:t>
      </w:r>
      <w:proofErr w:type="spellStart"/>
      <w:r w:rsidRPr="00623A02">
        <w:rPr>
          <w:iCs/>
          <w:lang w:val="en-GB"/>
        </w:rPr>
        <w:t>ft</w:t>
      </w:r>
      <w:proofErr w:type="spellEnd"/>
      <w:r w:rsidRPr="00623A02">
        <w:rPr>
          <w:iCs/>
          <w:lang w:val="en-GB"/>
        </w:rPr>
        <w:t xml:space="preserve"> container with inner dimension 5867 </w:t>
      </w:r>
      <w:r w:rsidRPr="00623A02">
        <w:rPr>
          <w:iCs/>
          <w:lang w:val="en-GB"/>
        </w:rPr>
        <w:sym w:font="Symbol" w:char="F0B4"/>
      </w:r>
      <w:r w:rsidRPr="00623A02">
        <w:rPr>
          <w:iCs/>
          <w:lang w:val="en-GB"/>
        </w:rPr>
        <w:t xml:space="preserve"> 2330 mm. This fact leads to loading patterns with a lot of void spaces to take care of when securing the cargo.</w:t>
      </w:r>
    </w:p>
    <w:p w:rsidR="00623A02" w:rsidRDefault="00623A02" w:rsidP="00F81129">
      <w:pPr>
        <w:spacing w:after="0" w:line="240" w:lineRule="auto"/>
        <w:jc w:val="both"/>
        <w:rPr>
          <w:iCs/>
          <w:lang w:val="en-GB"/>
        </w:rPr>
      </w:pPr>
    </w:p>
    <w:p w:rsidR="004F32C4" w:rsidRPr="00623A02" w:rsidRDefault="004F32C4" w:rsidP="00F81129">
      <w:pPr>
        <w:spacing w:after="0" w:line="240" w:lineRule="auto"/>
        <w:jc w:val="both"/>
        <w:rPr>
          <w:iCs/>
          <w:lang w:val="en-GB"/>
        </w:rPr>
      </w:pPr>
      <w:r w:rsidRPr="00623A02">
        <w:rPr>
          <w:iCs/>
          <w:lang w:val="en-GB"/>
        </w:rPr>
        <w:t>When lashings are used to secure the cargo inside a container one has to consider that requirements on the lashing points in a</w:t>
      </w:r>
      <w:r w:rsidR="0048244F">
        <w:rPr>
          <w:iCs/>
          <w:lang w:val="en-GB"/>
        </w:rPr>
        <w:t>n ISO-container are</w:t>
      </w:r>
      <w:r w:rsidRPr="00623A02">
        <w:rPr>
          <w:iCs/>
          <w:lang w:val="en-GB"/>
        </w:rPr>
        <w:t xml:space="preserve"> comparatively low and the securing points become the “weak link” in the securing arrangement.</w:t>
      </w:r>
    </w:p>
    <w:p w:rsidR="00623A02" w:rsidRDefault="00623A02" w:rsidP="00F81129">
      <w:pPr>
        <w:spacing w:after="0" w:line="240" w:lineRule="auto"/>
        <w:jc w:val="both"/>
        <w:rPr>
          <w:iCs/>
          <w:lang w:val="en-GB"/>
        </w:rPr>
      </w:pPr>
    </w:p>
    <w:p w:rsidR="004F32C4" w:rsidRPr="00623A02" w:rsidRDefault="004F32C4" w:rsidP="00F81129">
      <w:pPr>
        <w:spacing w:after="0" w:line="240" w:lineRule="auto"/>
        <w:ind w:left="284" w:hanging="284"/>
        <w:jc w:val="both"/>
        <w:rPr>
          <w:iCs/>
          <w:lang w:val="en-GB"/>
        </w:rPr>
      </w:pPr>
      <w:r w:rsidRPr="00623A02">
        <w:rPr>
          <w:iCs/>
          <w:lang w:val="en-GB"/>
        </w:rPr>
        <w:t>According to the ISO standard the lashing points can be a “weak link”;</w:t>
      </w:r>
    </w:p>
    <w:p w:rsidR="00623A02" w:rsidRDefault="00623A02" w:rsidP="00F81129">
      <w:pPr>
        <w:spacing w:after="0" w:line="240" w:lineRule="auto"/>
        <w:ind w:left="142" w:hanging="142"/>
        <w:jc w:val="both"/>
        <w:rPr>
          <w:iCs/>
          <w:lang w:val="en-GB"/>
        </w:rPr>
      </w:pPr>
      <w:r>
        <w:rPr>
          <w:iCs/>
          <w:lang w:val="en-GB"/>
        </w:rPr>
        <w:t xml:space="preserve">-  </w:t>
      </w:r>
      <w:r w:rsidR="00FD7CDC" w:rsidRPr="00623A02">
        <w:rPr>
          <w:iCs/>
          <w:lang w:val="en-GB"/>
        </w:rPr>
        <w:t>For general purpose containers, cargo securing devices are optional</w:t>
      </w:r>
    </w:p>
    <w:p w:rsidR="00FD7CDC" w:rsidRPr="00623A02" w:rsidRDefault="00623A02" w:rsidP="00F81129">
      <w:pPr>
        <w:spacing w:after="0" w:line="240" w:lineRule="auto"/>
        <w:ind w:left="142" w:hanging="142"/>
        <w:jc w:val="both"/>
        <w:rPr>
          <w:iCs/>
          <w:lang w:val="en-GB"/>
        </w:rPr>
      </w:pPr>
      <w:r>
        <w:rPr>
          <w:iCs/>
          <w:lang w:val="en-GB"/>
        </w:rPr>
        <w:t xml:space="preserve">- </w:t>
      </w:r>
      <w:r>
        <w:rPr>
          <w:iCs/>
          <w:lang w:val="en-GB"/>
        </w:rPr>
        <w:tab/>
      </w:r>
      <w:r w:rsidR="00FD7CDC" w:rsidRPr="00623A02">
        <w:rPr>
          <w:iCs/>
          <w:lang w:val="en-GB"/>
        </w:rPr>
        <w:t>Anchor points shall be designed and installed to provide a minimum safe load of 1000 kg, applied in any direction</w:t>
      </w:r>
    </w:p>
    <w:p w:rsidR="00FD7CDC" w:rsidRPr="00623A02" w:rsidRDefault="00623A02" w:rsidP="00F81129">
      <w:pPr>
        <w:spacing w:after="0" w:line="240" w:lineRule="auto"/>
        <w:ind w:left="142" w:hanging="142"/>
        <w:jc w:val="both"/>
        <w:rPr>
          <w:iCs/>
          <w:lang w:val="en-GB"/>
        </w:rPr>
      </w:pPr>
      <w:r>
        <w:rPr>
          <w:iCs/>
          <w:lang w:val="en-GB"/>
        </w:rPr>
        <w:t xml:space="preserve">-  </w:t>
      </w:r>
      <w:r w:rsidR="00FD7CDC" w:rsidRPr="00623A02">
        <w:rPr>
          <w:iCs/>
          <w:lang w:val="en-GB"/>
        </w:rPr>
        <w:t>Lashing points shall be designed and installed to provide a minimum safe load of 500 kg, applied in any direction</w:t>
      </w:r>
    </w:p>
    <w:p w:rsidR="008C5F03" w:rsidRDefault="008C5F03" w:rsidP="008C5F03">
      <w:pPr>
        <w:rPr>
          <w:bCs/>
          <w:lang w:val="en-US"/>
        </w:rPr>
      </w:pPr>
    </w:p>
    <w:p w:rsidR="008C5F03" w:rsidRPr="00CE551E" w:rsidRDefault="008C5F03" w:rsidP="008C5F03">
      <w:pPr>
        <w:rPr>
          <w:b/>
          <w:bCs/>
          <w:lang w:val="en-US"/>
        </w:rPr>
      </w:pPr>
      <w:r w:rsidRPr="00CE551E">
        <w:rPr>
          <w:b/>
          <w:bCs/>
          <w:lang w:val="en-US"/>
        </w:rPr>
        <w:t>Notes</w:t>
      </w:r>
    </w:p>
    <w:p w:rsidR="008C5F03" w:rsidRPr="008C5F03" w:rsidRDefault="008C5F03" w:rsidP="008C5F03">
      <w:pPr>
        <w:rPr>
          <w:bCs/>
          <w:lang w:val="en-US"/>
        </w:rPr>
      </w:pPr>
      <w:r w:rsidRPr="008C5F03">
        <w:rPr>
          <w:bCs/>
          <w:lang w:val="en-US"/>
        </w:rPr>
        <w:t>__________________________________________________________________________________</w:t>
      </w:r>
    </w:p>
    <w:p w:rsidR="008C5F03" w:rsidRPr="008C5F03" w:rsidRDefault="008C5F03" w:rsidP="008C5F03">
      <w:pPr>
        <w:rPr>
          <w:bCs/>
          <w:lang w:val="en-US"/>
        </w:rPr>
      </w:pPr>
      <w:r w:rsidRPr="008C5F03">
        <w:rPr>
          <w:bCs/>
          <w:lang w:val="en-US"/>
        </w:rPr>
        <w:t>__________________________________________________________________________________</w:t>
      </w:r>
    </w:p>
    <w:p w:rsidR="008C5F03" w:rsidRPr="008C5F03" w:rsidRDefault="008C5F03" w:rsidP="008C5F03">
      <w:pPr>
        <w:rPr>
          <w:bCs/>
          <w:lang w:val="en-US"/>
        </w:rPr>
      </w:pPr>
      <w:r w:rsidRPr="008C5F03">
        <w:rPr>
          <w:bCs/>
          <w:lang w:val="en-US"/>
        </w:rPr>
        <w:t>__________________________________________________________________________________</w:t>
      </w:r>
    </w:p>
    <w:p w:rsidR="008C5F03" w:rsidRPr="008C5F03" w:rsidRDefault="008C5F03" w:rsidP="008C5F03">
      <w:pPr>
        <w:rPr>
          <w:bCs/>
          <w:lang w:val="en-US"/>
        </w:rPr>
      </w:pPr>
      <w:r w:rsidRPr="008C5F03">
        <w:rPr>
          <w:bCs/>
          <w:lang w:val="en-US"/>
        </w:rPr>
        <w:t>__________________________________________________________________________________</w:t>
      </w:r>
    </w:p>
    <w:p w:rsidR="008C5F03" w:rsidRPr="008C5F03" w:rsidRDefault="008C5F03" w:rsidP="008C5F03">
      <w:pPr>
        <w:rPr>
          <w:bCs/>
          <w:lang w:val="en-US"/>
        </w:rPr>
      </w:pPr>
      <w:r w:rsidRPr="008C5F03">
        <w:rPr>
          <w:bCs/>
          <w:lang w:val="en-US"/>
        </w:rPr>
        <w:t>__________________________________________________________________________________</w:t>
      </w:r>
    </w:p>
    <w:p w:rsidR="002A5EDF" w:rsidRDefault="008C5F03" w:rsidP="00B6381F">
      <w:pPr>
        <w:pStyle w:val="Heading2"/>
        <w:rPr>
          <w:lang w:val="en-US"/>
        </w:rPr>
      </w:pPr>
      <w:r>
        <w:rPr>
          <w:lang w:val="en-US"/>
        </w:rPr>
        <w:lastRenderedPageBreak/>
        <w:t xml:space="preserve"> </w:t>
      </w:r>
      <w:r w:rsidR="002A5EDF">
        <w:rPr>
          <w:lang w:val="en-US"/>
        </w:rPr>
        <w:t xml:space="preserve">[Slide </w:t>
      </w:r>
      <w:r w:rsidR="00A27F8F">
        <w:rPr>
          <w:lang w:val="en-US"/>
        </w:rPr>
        <w:t xml:space="preserve">Sea </w:t>
      </w:r>
      <w:r w:rsidR="002A5EDF">
        <w:rPr>
          <w:lang w:val="en-US"/>
        </w:rPr>
        <w:t>1</w:t>
      </w:r>
      <w:r w:rsidR="00513C59">
        <w:rPr>
          <w:lang w:val="en-US"/>
        </w:rPr>
        <w:t>1</w:t>
      </w:r>
      <w:r w:rsidR="002A5EDF">
        <w:rPr>
          <w:lang w:val="en-US"/>
        </w:rPr>
        <w:t>]</w:t>
      </w:r>
    </w:p>
    <w:p w:rsidR="008C5F03" w:rsidRDefault="00B71D45" w:rsidP="00B6381F">
      <w:pPr>
        <w:pStyle w:val="Heading3"/>
        <w:rPr>
          <w:lang w:val="en-US"/>
        </w:rPr>
      </w:pPr>
      <w:r w:rsidRPr="00B71D45">
        <w:rPr>
          <w:noProof/>
          <w:lang w:val="fi-FI" w:eastAsia="fi-FI"/>
        </w:rPr>
        <w:drawing>
          <wp:inline distT="0" distB="0" distL="0" distR="0" wp14:anchorId="0C0ACD59" wp14:editId="15748210">
            <wp:extent cx="3679200" cy="2759400"/>
            <wp:effectExtent l="19050" t="19050" r="16510" b="22225"/>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679200" cy="2759400"/>
                    </a:xfrm>
                    <a:prstGeom prst="rect">
                      <a:avLst/>
                    </a:prstGeom>
                    <a:ln w="9525">
                      <a:solidFill>
                        <a:schemeClr val="tx1"/>
                      </a:solidFill>
                    </a:ln>
                  </pic:spPr>
                </pic:pic>
              </a:graphicData>
            </a:graphic>
          </wp:inline>
        </w:drawing>
      </w:r>
    </w:p>
    <w:p w:rsidR="004F32C4" w:rsidRPr="004F32C4" w:rsidRDefault="004F32C4" w:rsidP="00B6381F">
      <w:pPr>
        <w:pStyle w:val="Heading3"/>
        <w:rPr>
          <w:lang w:val="en-US"/>
        </w:rPr>
      </w:pPr>
      <w:r w:rsidRPr="004F32C4">
        <w:rPr>
          <w:lang w:val="en-US"/>
        </w:rPr>
        <w:t>Cargo Transport Units – Flat Racks</w:t>
      </w:r>
    </w:p>
    <w:p w:rsidR="004F32C4" w:rsidRPr="00623A02" w:rsidRDefault="0048244F" w:rsidP="00F81129">
      <w:pPr>
        <w:spacing w:after="0" w:line="240" w:lineRule="auto"/>
        <w:jc w:val="both"/>
        <w:rPr>
          <w:iCs/>
          <w:lang w:val="en-GB"/>
        </w:rPr>
      </w:pPr>
      <w:r>
        <w:rPr>
          <w:iCs/>
          <w:lang w:val="en-GB"/>
        </w:rPr>
        <w:t>A f</w:t>
      </w:r>
      <w:r w:rsidR="004F32C4" w:rsidRPr="00623A02">
        <w:rPr>
          <w:iCs/>
          <w:lang w:val="en-GB"/>
        </w:rPr>
        <w:t xml:space="preserve">lat rack (Container platform) is a cargo transport unit without roof and side walls. The flat rack can be provided with or without end walls. If a rack with end walls should be </w:t>
      </w:r>
      <w:r>
        <w:rPr>
          <w:iCs/>
          <w:lang w:val="en-GB"/>
        </w:rPr>
        <w:t>handled</w:t>
      </w:r>
      <w:r w:rsidR="004F32C4" w:rsidRPr="00623A02">
        <w:rPr>
          <w:iCs/>
          <w:lang w:val="en-GB"/>
        </w:rPr>
        <w:t xml:space="preserve"> in a normal way in the container transport system it requires the end walls to withstand the same forces as for a general freight container.</w:t>
      </w:r>
    </w:p>
    <w:p w:rsidR="00623A02" w:rsidRDefault="00623A02" w:rsidP="00F81129">
      <w:pPr>
        <w:spacing w:after="0" w:line="240" w:lineRule="auto"/>
        <w:jc w:val="both"/>
        <w:rPr>
          <w:iCs/>
          <w:lang w:val="en-GB"/>
        </w:rPr>
      </w:pPr>
    </w:p>
    <w:p w:rsidR="004F32C4" w:rsidRPr="00623A02" w:rsidRDefault="004F32C4" w:rsidP="00F81129">
      <w:pPr>
        <w:spacing w:after="0" w:line="240" w:lineRule="auto"/>
        <w:jc w:val="both"/>
        <w:rPr>
          <w:iCs/>
          <w:lang w:val="en-GB"/>
        </w:rPr>
      </w:pPr>
      <w:r w:rsidRPr="00623A02">
        <w:rPr>
          <w:iCs/>
          <w:lang w:val="en-GB"/>
        </w:rPr>
        <w:t xml:space="preserve">The flat rack is usually manufactured within the frame of the ISO-standard and mainly with </w:t>
      </w:r>
      <w:r w:rsidR="0048244F">
        <w:rPr>
          <w:iCs/>
          <w:lang w:val="en-GB"/>
        </w:rPr>
        <w:t>a</w:t>
      </w:r>
      <w:r w:rsidRPr="00623A02">
        <w:rPr>
          <w:iCs/>
          <w:lang w:val="en-GB"/>
        </w:rPr>
        <w:t xml:space="preserve"> length of 20 or 40 ft.</w:t>
      </w:r>
    </w:p>
    <w:p w:rsidR="00623A02" w:rsidRDefault="00623A02" w:rsidP="00F81129">
      <w:pPr>
        <w:spacing w:after="0" w:line="240" w:lineRule="auto"/>
        <w:jc w:val="both"/>
        <w:rPr>
          <w:iCs/>
          <w:lang w:val="en-GB"/>
        </w:rPr>
      </w:pPr>
    </w:p>
    <w:p w:rsidR="00E57B08" w:rsidRPr="00623A02" w:rsidRDefault="004F32C4" w:rsidP="00F81129">
      <w:pPr>
        <w:spacing w:after="0" w:line="240" w:lineRule="auto"/>
        <w:jc w:val="both"/>
        <w:rPr>
          <w:iCs/>
          <w:lang w:val="en-GB"/>
        </w:rPr>
      </w:pPr>
      <w:r w:rsidRPr="00623A02">
        <w:rPr>
          <w:iCs/>
          <w:lang w:val="en-GB"/>
        </w:rPr>
        <w:t xml:space="preserve">The flat rack “tare” weight is the same or somewhat </w:t>
      </w:r>
      <w:r w:rsidR="0048244F">
        <w:rPr>
          <w:iCs/>
          <w:lang w:val="en-GB"/>
        </w:rPr>
        <w:t>higher</w:t>
      </w:r>
      <w:r w:rsidRPr="00623A02">
        <w:rPr>
          <w:iCs/>
          <w:lang w:val="en-GB"/>
        </w:rPr>
        <w:t xml:space="preserve"> than </w:t>
      </w:r>
      <w:r w:rsidR="0048244F">
        <w:rPr>
          <w:iCs/>
          <w:lang w:val="en-GB"/>
        </w:rPr>
        <w:t xml:space="preserve">the </w:t>
      </w:r>
      <w:r w:rsidRPr="00623A02">
        <w:rPr>
          <w:iCs/>
          <w:lang w:val="en-GB"/>
        </w:rPr>
        <w:t xml:space="preserve">corresponding tare for a general freight container. A normal 20 ft. platform with end walls has MGW </w:t>
      </w:r>
      <w:r w:rsidR="00315E1A">
        <w:rPr>
          <w:iCs/>
          <w:lang w:val="en-GB"/>
        </w:rPr>
        <w:t xml:space="preserve">(Maximum Gross Weight) </w:t>
      </w:r>
      <w:r w:rsidRPr="00623A02">
        <w:rPr>
          <w:iCs/>
          <w:lang w:val="en-GB"/>
        </w:rPr>
        <w:t>24 000 kg and a tare weight of approx. 2 500 kg</w:t>
      </w:r>
      <w:r w:rsidR="0048244F">
        <w:rPr>
          <w:iCs/>
          <w:lang w:val="en-GB"/>
        </w:rPr>
        <w:t xml:space="preserve">, </w:t>
      </w:r>
      <w:r w:rsidRPr="00623A02">
        <w:rPr>
          <w:iCs/>
          <w:lang w:val="en-GB"/>
        </w:rPr>
        <w:t>consequently a payload of approx. 21 500 kg. A normal 40 ft. platform with end walls has MGW 30 480 kg and a tare weight of approx. 5 000 kg</w:t>
      </w:r>
      <w:r w:rsidR="0048244F">
        <w:rPr>
          <w:iCs/>
          <w:lang w:val="en-GB"/>
        </w:rPr>
        <w:t>,</w:t>
      </w:r>
      <w:r w:rsidRPr="00623A02">
        <w:rPr>
          <w:iCs/>
          <w:lang w:val="en-GB"/>
        </w:rPr>
        <w:t xml:space="preserve"> consequently a payload of approx. 25 500 kg.</w:t>
      </w:r>
    </w:p>
    <w:p w:rsidR="00623A02" w:rsidRDefault="00623A02" w:rsidP="00F81129">
      <w:pPr>
        <w:spacing w:after="0" w:line="240" w:lineRule="auto"/>
        <w:jc w:val="both"/>
        <w:rPr>
          <w:iCs/>
          <w:lang w:val="en-GB"/>
        </w:rPr>
      </w:pPr>
    </w:p>
    <w:p w:rsidR="004F32C4" w:rsidRPr="00623A02" w:rsidRDefault="0048244F" w:rsidP="00F81129">
      <w:pPr>
        <w:spacing w:after="0" w:line="240" w:lineRule="auto"/>
        <w:jc w:val="both"/>
        <w:rPr>
          <w:iCs/>
          <w:lang w:val="en-GB"/>
        </w:rPr>
      </w:pPr>
      <w:r>
        <w:rPr>
          <w:iCs/>
          <w:lang w:val="en-GB"/>
        </w:rPr>
        <w:t>A f</w:t>
      </w:r>
      <w:r w:rsidR="004F32C4" w:rsidRPr="00623A02">
        <w:rPr>
          <w:iCs/>
          <w:lang w:val="en-GB"/>
        </w:rPr>
        <w:t>lat rack with end walls gives better protection to the cargo than a platform without end walls</w:t>
      </w:r>
      <w:r>
        <w:rPr>
          <w:iCs/>
          <w:lang w:val="en-GB"/>
        </w:rPr>
        <w:t xml:space="preserve">, </w:t>
      </w:r>
      <w:r w:rsidR="004F32C4" w:rsidRPr="00623A02">
        <w:rPr>
          <w:iCs/>
          <w:lang w:val="en-GB"/>
        </w:rPr>
        <w:t xml:space="preserve">at the same time </w:t>
      </w:r>
      <w:r>
        <w:rPr>
          <w:iCs/>
          <w:lang w:val="en-GB"/>
        </w:rPr>
        <w:t>the p</w:t>
      </w:r>
      <w:r w:rsidR="004F32C4" w:rsidRPr="00623A02">
        <w:rPr>
          <w:iCs/>
          <w:lang w:val="en-GB"/>
        </w:rPr>
        <w:t>ossibility to secure the cargo</w:t>
      </w:r>
      <w:r>
        <w:rPr>
          <w:iCs/>
          <w:lang w:val="en-GB"/>
        </w:rPr>
        <w:t xml:space="preserve"> increases</w:t>
      </w:r>
      <w:r w:rsidR="004F32C4" w:rsidRPr="00623A02">
        <w:rPr>
          <w:iCs/>
          <w:lang w:val="en-GB"/>
        </w:rPr>
        <w:t>. Flat racks with end walls can</w:t>
      </w:r>
      <w:r>
        <w:rPr>
          <w:iCs/>
          <w:lang w:val="en-GB"/>
        </w:rPr>
        <w:t xml:space="preserve"> be stacked in terminals and on </w:t>
      </w:r>
      <w:r w:rsidR="004F32C4" w:rsidRPr="00623A02">
        <w:rPr>
          <w:iCs/>
          <w:lang w:val="en-GB"/>
        </w:rPr>
        <w:t>board ships without any stress on the cargo.</w:t>
      </w:r>
    </w:p>
    <w:p w:rsidR="004F32C4" w:rsidRPr="00623A02" w:rsidRDefault="0048244F" w:rsidP="00F81129">
      <w:pPr>
        <w:spacing w:after="0" w:line="240" w:lineRule="auto"/>
        <w:jc w:val="both"/>
        <w:rPr>
          <w:iCs/>
          <w:lang w:val="en-GB"/>
        </w:rPr>
      </w:pPr>
      <w:r>
        <w:rPr>
          <w:iCs/>
          <w:lang w:val="en-GB"/>
        </w:rPr>
        <w:t>A</w:t>
      </w:r>
      <w:r w:rsidR="004F32C4" w:rsidRPr="00623A02">
        <w:rPr>
          <w:iCs/>
          <w:lang w:val="en-GB"/>
        </w:rPr>
        <w:t xml:space="preserve"> flat rack with end walls uses less volume when transported empty and therefore some platform</w:t>
      </w:r>
      <w:r>
        <w:rPr>
          <w:iCs/>
          <w:lang w:val="en-GB"/>
        </w:rPr>
        <w:t>s are</w:t>
      </w:r>
      <w:r w:rsidR="004F32C4" w:rsidRPr="00623A02">
        <w:rPr>
          <w:iCs/>
          <w:lang w:val="en-GB"/>
        </w:rPr>
        <w:t xml:space="preserve"> equipped with collapsible end walls. </w:t>
      </w:r>
    </w:p>
    <w:p w:rsidR="00623A02" w:rsidRDefault="00623A02" w:rsidP="00F81129">
      <w:pPr>
        <w:spacing w:after="0" w:line="240" w:lineRule="auto"/>
        <w:jc w:val="both"/>
        <w:rPr>
          <w:iCs/>
          <w:lang w:val="en-GB"/>
        </w:rPr>
      </w:pPr>
    </w:p>
    <w:p w:rsidR="004F32C4" w:rsidRPr="00623A02" w:rsidRDefault="004F32C4" w:rsidP="00F81129">
      <w:pPr>
        <w:spacing w:after="0" w:line="240" w:lineRule="auto"/>
        <w:jc w:val="both"/>
        <w:rPr>
          <w:iCs/>
          <w:lang w:val="en-GB"/>
        </w:rPr>
      </w:pPr>
      <w:r w:rsidRPr="00623A02">
        <w:rPr>
          <w:iCs/>
          <w:lang w:val="en-GB"/>
        </w:rPr>
        <w:t xml:space="preserve">The internal height of a platform-based container with MGW according to the ISO-standard is often less than the height mentioned in the standard for a freight container. With the internal height means the distance between the floor and the upper edge of the upper corner fittings. You should not use the total internal height since a container or flat rack stacked on top </w:t>
      </w:r>
      <w:r w:rsidR="0048244F">
        <w:rPr>
          <w:iCs/>
          <w:lang w:val="en-GB"/>
        </w:rPr>
        <w:t>of</w:t>
      </w:r>
      <w:r w:rsidRPr="00623A02">
        <w:rPr>
          <w:iCs/>
          <w:lang w:val="en-GB"/>
        </w:rPr>
        <w:t xml:space="preserve"> the platform-based container can sag and destroy the cargo.</w:t>
      </w:r>
    </w:p>
    <w:p w:rsidR="006338C0" w:rsidRDefault="006338C0">
      <w:pPr>
        <w:rPr>
          <w:iCs/>
          <w:lang w:val="en-GB"/>
        </w:rPr>
      </w:pPr>
      <w:r>
        <w:rPr>
          <w:iCs/>
          <w:lang w:val="en-GB"/>
        </w:rPr>
        <w:br w:type="page"/>
      </w:r>
    </w:p>
    <w:p w:rsidR="00072C46" w:rsidRPr="00623A02" w:rsidRDefault="004F32C4" w:rsidP="00F81129">
      <w:pPr>
        <w:spacing w:after="0" w:line="240" w:lineRule="auto"/>
        <w:jc w:val="both"/>
        <w:rPr>
          <w:iCs/>
          <w:lang w:val="en-GB"/>
        </w:rPr>
      </w:pPr>
      <w:r w:rsidRPr="00623A02">
        <w:rPr>
          <w:iCs/>
          <w:lang w:val="en-GB"/>
        </w:rPr>
        <w:lastRenderedPageBreak/>
        <w:t>The height of the platform floor has to be approx. 600 mm to carry the loads from the cargo, which means that the internal height is significant</w:t>
      </w:r>
      <w:r w:rsidR="0048244F">
        <w:rPr>
          <w:iCs/>
          <w:lang w:val="en-GB"/>
        </w:rPr>
        <w:t>ly</w:t>
      </w:r>
      <w:r w:rsidRPr="00623A02">
        <w:rPr>
          <w:iCs/>
          <w:lang w:val="en-GB"/>
        </w:rPr>
        <w:t xml:space="preserve"> lower than for a general container. In some cases the internal length can also be considerabl</w:t>
      </w:r>
      <w:r w:rsidR="0048244F">
        <w:rPr>
          <w:iCs/>
          <w:lang w:val="en-GB"/>
        </w:rPr>
        <w:t>y</w:t>
      </w:r>
      <w:r w:rsidRPr="00623A02">
        <w:rPr>
          <w:iCs/>
          <w:lang w:val="en-GB"/>
        </w:rPr>
        <w:t xml:space="preserve"> shorter than for </w:t>
      </w:r>
      <w:r w:rsidR="0048244F">
        <w:rPr>
          <w:iCs/>
          <w:lang w:val="en-GB"/>
        </w:rPr>
        <w:t>a</w:t>
      </w:r>
      <w:r w:rsidRPr="00623A02">
        <w:rPr>
          <w:iCs/>
          <w:lang w:val="en-GB"/>
        </w:rPr>
        <w:t xml:space="preserve"> general container as the end walls have to be made strong to withstand the designing forces. </w:t>
      </w:r>
    </w:p>
    <w:p w:rsidR="006338C0" w:rsidRDefault="006338C0" w:rsidP="006338C0">
      <w:pPr>
        <w:rPr>
          <w:b/>
          <w:bCs/>
          <w:lang w:val="en-US"/>
        </w:rPr>
      </w:pPr>
    </w:p>
    <w:p w:rsidR="006338C0" w:rsidRPr="006338C0" w:rsidRDefault="006338C0" w:rsidP="006338C0">
      <w:pPr>
        <w:rPr>
          <w:b/>
          <w:bCs/>
          <w:lang w:val="en-US"/>
        </w:rPr>
      </w:pPr>
      <w:r w:rsidRPr="006338C0">
        <w:rPr>
          <w:b/>
          <w:bCs/>
          <w:lang w:val="en-US"/>
        </w:rPr>
        <w:t>Notes</w:t>
      </w:r>
    </w:p>
    <w:p w:rsidR="006338C0" w:rsidRPr="006338C0" w:rsidRDefault="006338C0" w:rsidP="006338C0">
      <w:pPr>
        <w:rPr>
          <w:b/>
          <w:bCs/>
          <w:lang w:val="en-US"/>
        </w:rPr>
      </w:pPr>
      <w:r w:rsidRPr="006338C0">
        <w:rPr>
          <w:b/>
          <w:bCs/>
          <w:lang w:val="en-US"/>
        </w:rPr>
        <w:t>__________________________________________________________________________________</w:t>
      </w:r>
    </w:p>
    <w:p w:rsidR="006338C0" w:rsidRPr="006338C0" w:rsidRDefault="006338C0" w:rsidP="006338C0">
      <w:pPr>
        <w:rPr>
          <w:b/>
          <w:bCs/>
          <w:lang w:val="en-US"/>
        </w:rPr>
      </w:pPr>
      <w:r w:rsidRPr="006338C0">
        <w:rPr>
          <w:b/>
          <w:bCs/>
          <w:lang w:val="en-US"/>
        </w:rPr>
        <w:t>__________________________________________________________________________________</w:t>
      </w:r>
    </w:p>
    <w:p w:rsidR="006338C0" w:rsidRPr="006338C0" w:rsidRDefault="006338C0" w:rsidP="006338C0">
      <w:pPr>
        <w:rPr>
          <w:b/>
          <w:bCs/>
          <w:lang w:val="en-US"/>
        </w:rPr>
      </w:pPr>
      <w:r w:rsidRPr="006338C0">
        <w:rPr>
          <w:b/>
          <w:bCs/>
          <w:lang w:val="en-US"/>
        </w:rPr>
        <w:t>__________________________________________________________________________________</w:t>
      </w:r>
    </w:p>
    <w:p w:rsidR="006338C0" w:rsidRPr="006338C0" w:rsidRDefault="006338C0" w:rsidP="006338C0">
      <w:pPr>
        <w:rPr>
          <w:b/>
          <w:bCs/>
          <w:lang w:val="en-US"/>
        </w:rPr>
      </w:pPr>
      <w:r w:rsidRPr="006338C0">
        <w:rPr>
          <w:b/>
          <w:bCs/>
          <w:lang w:val="en-US"/>
        </w:rPr>
        <w:t>__________________________________________________________________________________</w:t>
      </w:r>
    </w:p>
    <w:p w:rsidR="006338C0" w:rsidRPr="006338C0" w:rsidRDefault="006338C0" w:rsidP="006338C0">
      <w:pPr>
        <w:rPr>
          <w:b/>
          <w:bCs/>
          <w:lang w:val="en-US"/>
        </w:rPr>
      </w:pPr>
      <w:r w:rsidRPr="006338C0">
        <w:rPr>
          <w:b/>
          <w:bCs/>
          <w:lang w:val="en-US"/>
        </w:rPr>
        <w:t xml:space="preserve">__________________________________________________________________________________ </w:t>
      </w:r>
    </w:p>
    <w:p w:rsidR="006338C0" w:rsidRDefault="006338C0" w:rsidP="006338C0">
      <w:pPr>
        <w:pStyle w:val="Heading2"/>
        <w:rPr>
          <w:lang w:val="en-US"/>
        </w:rPr>
      </w:pPr>
    </w:p>
    <w:p w:rsidR="006338C0" w:rsidRDefault="006338C0">
      <w:pPr>
        <w:rPr>
          <w:rFonts w:asciiTheme="majorHAnsi" w:eastAsiaTheme="majorEastAsia" w:hAnsiTheme="majorHAnsi" w:cstheme="majorBidi"/>
          <w:b/>
          <w:bCs/>
          <w:color w:val="4F81BD" w:themeColor="accent1"/>
          <w:sz w:val="26"/>
          <w:szCs w:val="26"/>
          <w:lang w:val="en-US"/>
        </w:rPr>
      </w:pPr>
      <w:r>
        <w:rPr>
          <w:lang w:val="en-US"/>
        </w:rPr>
        <w:br w:type="page"/>
      </w:r>
    </w:p>
    <w:p w:rsidR="002A5EDF" w:rsidRDefault="002A5EDF" w:rsidP="006338C0">
      <w:pPr>
        <w:pStyle w:val="Heading2"/>
        <w:rPr>
          <w:lang w:val="en-US"/>
        </w:rPr>
      </w:pPr>
      <w:r>
        <w:rPr>
          <w:lang w:val="en-US"/>
        </w:rPr>
        <w:lastRenderedPageBreak/>
        <w:t xml:space="preserve">[Slide </w:t>
      </w:r>
      <w:r w:rsidR="00A27F8F">
        <w:rPr>
          <w:lang w:val="en-US"/>
        </w:rPr>
        <w:t xml:space="preserve">Sea </w:t>
      </w:r>
      <w:r>
        <w:rPr>
          <w:lang w:val="en-US"/>
        </w:rPr>
        <w:t>1</w:t>
      </w:r>
      <w:r w:rsidR="004356B7">
        <w:rPr>
          <w:lang w:val="en-US"/>
        </w:rPr>
        <w:t>2</w:t>
      </w:r>
      <w:r>
        <w:rPr>
          <w:lang w:val="en-US"/>
        </w:rPr>
        <w:t>]</w:t>
      </w:r>
    </w:p>
    <w:p w:rsidR="00072C46" w:rsidRDefault="004356B7" w:rsidP="00B6381F">
      <w:pPr>
        <w:pStyle w:val="Heading3"/>
        <w:rPr>
          <w:lang w:val="en-US"/>
        </w:rPr>
      </w:pPr>
      <w:r>
        <w:rPr>
          <w:noProof/>
          <w:lang w:val="fi-FI" w:eastAsia="fi-FI"/>
        </w:rPr>
        <w:drawing>
          <wp:inline distT="0" distB="0" distL="0" distR="0" wp14:anchorId="1B227540" wp14:editId="2707DC0E">
            <wp:extent cx="3679200" cy="2772113"/>
            <wp:effectExtent l="19050" t="19050" r="16510" b="28575"/>
            <wp:docPr id="47" name="Bildobjekt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screen">
                      <a:extLst>
                        <a:ext uri="{28A0092B-C50C-407E-A947-70E740481C1C}">
                          <a14:useLocalDpi xmlns:a14="http://schemas.microsoft.com/office/drawing/2010/main"/>
                        </a:ext>
                      </a:extLst>
                    </a:blip>
                    <a:stretch>
                      <a:fillRect/>
                    </a:stretch>
                  </pic:blipFill>
                  <pic:spPr>
                    <a:xfrm>
                      <a:off x="0" y="0"/>
                      <a:ext cx="3679200" cy="2772113"/>
                    </a:xfrm>
                    <a:prstGeom prst="rect">
                      <a:avLst/>
                    </a:prstGeom>
                    <a:ln>
                      <a:solidFill>
                        <a:schemeClr val="tx1"/>
                      </a:solidFill>
                    </a:ln>
                  </pic:spPr>
                </pic:pic>
              </a:graphicData>
            </a:graphic>
          </wp:inline>
        </w:drawing>
      </w:r>
    </w:p>
    <w:p w:rsidR="004F32C4" w:rsidRPr="00C825BB" w:rsidRDefault="004F32C4" w:rsidP="00B6381F">
      <w:pPr>
        <w:pStyle w:val="Heading3"/>
        <w:rPr>
          <w:lang w:val="en-US"/>
        </w:rPr>
      </w:pPr>
      <w:r w:rsidRPr="004F32C4">
        <w:rPr>
          <w:lang w:val="en-US"/>
        </w:rPr>
        <w:t>Liabilities</w:t>
      </w:r>
    </w:p>
    <w:p w:rsidR="004F32C4" w:rsidRPr="00623A02" w:rsidRDefault="004F32C4" w:rsidP="00F81129">
      <w:pPr>
        <w:spacing w:after="0" w:line="240" w:lineRule="auto"/>
        <w:jc w:val="both"/>
        <w:rPr>
          <w:iCs/>
          <w:lang w:val="en-GB"/>
        </w:rPr>
      </w:pPr>
      <w:r w:rsidRPr="00623A02">
        <w:rPr>
          <w:iCs/>
          <w:lang w:val="en-GB"/>
        </w:rPr>
        <w:t xml:space="preserve">The different parties in the transport chain are normally insured for cargo damages and the responsibility for damages during an international road transport is for example regulated in the “CMR-convention” ( CMR = Convention relative au </w:t>
      </w:r>
      <w:proofErr w:type="spellStart"/>
      <w:r w:rsidRPr="00623A02">
        <w:rPr>
          <w:iCs/>
          <w:lang w:val="en-GB"/>
        </w:rPr>
        <w:t>contrat</w:t>
      </w:r>
      <w:proofErr w:type="spellEnd"/>
      <w:r w:rsidRPr="00623A02">
        <w:rPr>
          <w:iCs/>
          <w:lang w:val="en-GB"/>
        </w:rPr>
        <w:t xml:space="preserve"> de transport international de </w:t>
      </w:r>
      <w:proofErr w:type="spellStart"/>
      <w:r w:rsidRPr="00623A02">
        <w:rPr>
          <w:iCs/>
          <w:lang w:val="en-GB"/>
        </w:rPr>
        <w:t>Marchandises</w:t>
      </w:r>
      <w:proofErr w:type="spellEnd"/>
      <w:r w:rsidRPr="00623A02">
        <w:rPr>
          <w:iCs/>
          <w:lang w:val="en-GB"/>
        </w:rPr>
        <w:t xml:space="preserve"> par Route ). </w:t>
      </w:r>
    </w:p>
    <w:p w:rsidR="00623A02" w:rsidRDefault="004F32C4" w:rsidP="00F81129">
      <w:pPr>
        <w:spacing w:after="0" w:line="240" w:lineRule="auto"/>
        <w:jc w:val="both"/>
        <w:rPr>
          <w:iCs/>
          <w:lang w:val="en-GB"/>
        </w:rPr>
      </w:pPr>
      <w:r w:rsidRPr="00623A02">
        <w:rPr>
          <w:iCs/>
          <w:lang w:val="en-GB"/>
        </w:rPr>
        <w:t> </w:t>
      </w:r>
    </w:p>
    <w:p w:rsidR="004F32C4" w:rsidRPr="00623A02" w:rsidRDefault="004F32C4" w:rsidP="00F81129">
      <w:pPr>
        <w:spacing w:after="0" w:line="240" w:lineRule="auto"/>
        <w:jc w:val="both"/>
        <w:rPr>
          <w:iCs/>
          <w:lang w:val="en-GB"/>
        </w:rPr>
      </w:pPr>
      <w:r w:rsidRPr="00623A02">
        <w:rPr>
          <w:iCs/>
          <w:lang w:val="en-GB"/>
        </w:rPr>
        <w:t>On the other hand if “third parties”, e.g. person</w:t>
      </w:r>
      <w:r w:rsidR="0048244F">
        <w:rPr>
          <w:iCs/>
          <w:lang w:val="en-GB"/>
        </w:rPr>
        <w:t>s</w:t>
      </w:r>
      <w:r w:rsidRPr="00623A02">
        <w:rPr>
          <w:iCs/>
          <w:lang w:val="en-GB"/>
        </w:rPr>
        <w:t xml:space="preserve"> or environment, have been injured or damaged </w:t>
      </w:r>
      <w:r w:rsidR="0048244F">
        <w:rPr>
          <w:iCs/>
          <w:lang w:val="en-GB"/>
        </w:rPr>
        <w:t xml:space="preserve">public law has </w:t>
      </w:r>
      <w:r w:rsidRPr="00623A02">
        <w:rPr>
          <w:iCs/>
          <w:lang w:val="en-GB"/>
        </w:rPr>
        <w:t xml:space="preserve">to </w:t>
      </w:r>
      <w:r w:rsidR="0048244F">
        <w:rPr>
          <w:iCs/>
          <w:lang w:val="en-GB"/>
        </w:rPr>
        <w:t xml:space="preserve">be </w:t>
      </w:r>
      <w:r w:rsidRPr="00623A02">
        <w:rPr>
          <w:iCs/>
          <w:lang w:val="en-GB"/>
        </w:rPr>
        <w:t>take</w:t>
      </w:r>
      <w:r w:rsidR="0048244F">
        <w:rPr>
          <w:iCs/>
          <w:lang w:val="en-GB"/>
        </w:rPr>
        <w:t>n</w:t>
      </w:r>
      <w:r w:rsidRPr="00623A02">
        <w:rPr>
          <w:iCs/>
          <w:lang w:val="en-GB"/>
        </w:rPr>
        <w:t xml:space="preserve"> into consideration to find out who is responsible for </w:t>
      </w:r>
      <w:r w:rsidR="00977609">
        <w:rPr>
          <w:iCs/>
          <w:lang w:val="en-GB"/>
        </w:rPr>
        <w:t>the cargo securing. I</w:t>
      </w:r>
      <w:r w:rsidRPr="00623A02">
        <w:rPr>
          <w:iCs/>
          <w:lang w:val="en-GB"/>
        </w:rPr>
        <w:t xml:space="preserve">n this case it can be very complicated to sort out the different </w:t>
      </w:r>
      <w:r w:rsidR="007A4B44" w:rsidRPr="00623A02">
        <w:rPr>
          <w:iCs/>
          <w:lang w:val="en-GB"/>
        </w:rPr>
        <w:t>party’s</w:t>
      </w:r>
      <w:r w:rsidRPr="00623A02">
        <w:rPr>
          <w:iCs/>
          <w:lang w:val="en-GB"/>
        </w:rPr>
        <w:t xml:space="preserve"> responsibilities, which often require juridical expertise.</w:t>
      </w:r>
    </w:p>
    <w:p w:rsidR="004F32C4" w:rsidRPr="00623A02" w:rsidRDefault="004F32C4" w:rsidP="00F81129">
      <w:pPr>
        <w:spacing w:after="0" w:line="240" w:lineRule="auto"/>
        <w:jc w:val="both"/>
        <w:rPr>
          <w:iCs/>
          <w:lang w:val="en-GB"/>
        </w:rPr>
      </w:pPr>
      <w:r w:rsidRPr="00623A02">
        <w:rPr>
          <w:iCs/>
          <w:lang w:val="en-GB"/>
        </w:rPr>
        <w:t>The legislation in different countries varies a lot and therefore is the description in the section below only a general discussion over the responsibility for the different parties in the transport chain. To get a full picture of the liabilities you have to get information about the national laws in actual countries.</w:t>
      </w:r>
    </w:p>
    <w:p w:rsidR="00623A02" w:rsidRDefault="00623A02" w:rsidP="00F81129">
      <w:pPr>
        <w:spacing w:after="0" w:line="240" w:lineRule="auto"/>
        <w:jc w:val="both"/>
        <w:rPr>
          <w:iCs/>
          <w:lang w:val="en-GB"/>
        </w:rPr>
      </w:pPr>
    </w:p>
    <w:p w:rsidR="004F32C4" w:rsidRPr="00623A02" w:rsidRDefault="004F32C4" w:rsidP="00F81129">
      <w:pPr>
        <w:spacing w:after="0" w:line="240" w:lineRule="auto"/>
        <w:jc w:val="both"/>
        <w:rPr>
          <w:b/>
          <w:i/>
          <w:iCs/>
          <w:lang w:val="en-GB"/>
        </w:rPr>
      </w:pPr>
      <w:r w:rsidRPr="00623A02">
        <w:rPr>
          <w:iCs/>
          <w:lang w:val="en-GB"/>
        </w:rPr>
        <w:t> </w:t>
      </w:r>
      <w:r w:rsidRPr="00623A02">
        <w:rPr>
          <w:b/>
          <w:i/>
          <w:iCs/>
          <w:lang w:val="en-GB"/>
        </w:rPr>
        <w:t>Sea transport</w:t>
      </w:r>
    </w:p>
    <w:p w:rsidR="00072C46" w:rsidRPr="00623A02" w:rsidRDefault="004F32C4" w:rsidP="00F81129">
      <w:pPr>
        <w:spacing w:after="0" w:line="240" w:lineRule="auto"/>
        <w:jc w:val="both"/>
        <w:rPr>
          <w:iCs/>
          <w:lang w:val="en-GB"/>
        </w:rPr>
      </w:pPr>
      <w:r w:rsidRPr="00623A02">
        <w:rPr>
          <w:iCs/>
          <w:lang w:val="en-GB"/>
        </w:rPr>
        <w:t> The master of a ship is responsible for the seaworthiness of his ship including the cargo securing. According to some countries’ maritime laws, the master is, however, not responsible for cargo breakage caused by insufficient</w:t>
      </w:r>
      <w:r w:rsidR="00977609">
        <w:rPr>
          <w:iCs/>
          <w:lang w:val="en-GB"/>
        </w:rPr>
        <w:t xml:space="preserve"> cargo</w:t>
      </w:r>
      <w:r w:rsidRPr="00623A02">
        <w:rPr>
          <w:iCs/>
          <w:lang w:val="en-GB"/>
        </w:rPr>
        <w:t xml:space="preserve"> securing inside covered cargo transport units, unless bad cargo securing is suspected. E.g. </w:t>
      </w:r>
      <w:r w:rsidR="007A4B44" w:rsidRPr="00623A02">
        <w:rPr>
          <w:iCs/>
          <w:lang w:val="en-GB"/>
        </w:rPr>
        <w:t>cargo partly protrudes</w:t>
      </w:r>
      <w:r w:rsidRPr="00623A02">
        <w:rPr>
          <w:iCs/>
          <w:lang w:val="en-GB"/>
        </w:rPr>
        <w:t xml:space="preserve"> from the CTU or bad cargo distribution in the CTU. The responsibility lies with the contract</w:t>
      </w:r>
      <w:r w:rsidR="00977609">
        <w:rPr>
          <w:iCs/>
          <w:lang w:val="en-GB"/>
        </w:rPr>
        <w:t>ing</w:t>
      </w:r>
      <w:r w:rsidRPr="00623A02">
        <w:rPr>
          <w:iCs/>
          <w:lang w:val="en-GB"/>
        </w:rPr>
        <w:t xml:space="preserve"> part to the ship-owner, which in many cases is the forwarding agent. </w:t>
      </w:r>
    </w:p>
    <w:p w:rsidR="00623A02" w:rsidRDefault="00623A02" w:rsidP="00072C46">
      <w:pPr>
        <w:rPr>
          <w:bCs/>
          <w:lang w:val="en-GB"/>
        </w:rPr>
      </w:pPr>
    </w:p>
    <w:p w:rsidR="005724DE" w:rsidRDefault="005724DE">
      <w:pPr>
        <w:rPr>
          <w:b/>
          <w:bCs/>
          <w:lang w:val="en-GB"/>
        </w:rPr>
      </w:pPr>
      <w:r>
        <w:rPr>
          <w:b/>
          <w:bCs/>
          <w:lang w:val="en-GB"/>
        </w:rPr>
        <w:br w:type="page"/>
      </w:r>
    </w:p>
    <w:p w:rsidR="00623A02" w:rsidRPr="00CE551E" w:rsidRDefault="00623A02" w:rsidP="00623A02">
      <w:pPr>
        <w:rPr>
          <w:b/>
          <w:bCs/>
          <w:lang w:val="en-GB"/>
        </w:rPr>
      </w:pPr>
      <w:r w:rsidRPr="00CE551E">
        <w:rPr>
          <w:b/>
          <w:bCs/>
          <w:lang w:val="en-GB"/>
        </w:rPr>
        <w:lastRenderedPageBreak/>
        <w:t>Notes</w:t>
      </w:r>
    </w:p>
    <w:p w:rsidR="00623A02" w:rsidRPr="00623A02" w:rsidRDefault="00623A02" w:rsidP="00623A02">
      <w:pPr>
        <w:pBdr>
          <w:bottom w:val="single" w:sz="12" w:space="1" w:color="auto"/>
        </w:pBdr>
        <w:rPr>
          <w:bCs/>
          <w:lang w:val="en-GB"/>
        </w:rPr>
      </w:pPr>
    </w:p>
    <w:p w:rsidR="005724DE" w:rsidRPr="00623A02" w:rsidRDefault="005724DE" w:rsidP="005724DE">
      <w:pPr>
        <w:rPr>
          <w:bCs/>
          <w:lang w:val="en-GB"/>
        </w:rPr>
      </w:pPr>
      <w:r w:rsidRPr="00623A02">
        <w:rPr>
          <w:bCs/>
          <w:lang w:val="en-GB"/>
        </w:rPr>
        <w:t>__________________________________________________________________________________</w:t>
      </w:r>
    </w:p>
    <w:p w:rsidR="005724DE" w:rsidRPr="00623A02" w:rsidRDefault="005724DE" w:rsidP="005724DE">
      <w:pPr>
        <w:rPr>
          <w:bCs/>
          <w:lang w:val="en-GB"/>
        </w:rPr>
      </w:pPr>
      <w:r w:rsidRPr="00623A02">
        <w:rPr>
          <w:bCs/>
          <w:lang w:val="en-GB"/>
        </w:rPr>
        <w:t>__________________________________________________________________________________</w:t>
      </w:r>
    </w:p>
    <w:p w:rsidR="005724DE" w:rsidRPr="00623A02" w:rsidRDefault="005724DE" w:rsidP="005724DE">
      <w:pPr>
        <w:rPr>
          <w:bCs/>
          <w:lang w:val="en-GB"/>
        </w:rPr>
      </w:pPr>
      <w:r w:rsidRPr="00623A02">
        <w:rPr>
          <w:bCs/>
          <w:lang w:val="en-GB"/>
        </w:rPr>
        <w:t>__________________________________________________________________________________</w:t>
      </w:r>
    </w:p>
    <w:p w:rsidR="005724DE" w:rsidRPr="00623A02" w:rsidRDefault="005724DE" w:rsidP="005724DE">
      <w:pPr>
        <w:rPr>
          <w:bCs/>
          <w:lang w:val="en-GB"/>
        </w:rPr>
      </w:pPr>
      <w:r w:rsidRPr="00623A02">
        <w:rPr>
          <w:bCs/>
          <w:lang w:val="en-GB"/>
        </w:rPr>
        <w:t>__________________________________________________________________________________</w:t>
      </w:r>
    </w:p>
    <w:p w:rsidR="005724DE" w:rsidRPr="00623A02" w:rsidRDefault="005724DE" w:rsidP="005724DE">
      <w:pPr>
        <w:rPr>
          <w:bCs/>
          <w:lang w:val="en-GB"/>
        </w:rPr>
      </w:pPr>
      <w:r w:rsidRPr="00623A02">
        <w:rPr>
          <w:bCs/>
          <w:lang w:val="en-GB"/>
        </w:rPr>
        <w:t>__________________________________________________________________________________</w:t>
      </w:r>
    </w:p>
    <w:p w:rsidR="005724DE" w:rsidRPr="00623A02" w:rsidRDefault="005724DE" w:rsidP="005724DE">
      <w:pPr>
        <w:rPr>
          <w:bCs/>
          <w:lang w:val="en-GB"/>
        </w:rPr>
      </w:pPr>
      <w:r w:rsidRPr="00623A02">
        <w:rPr>
          <w:bCs/>
          <w:lang w:val="en-GB"/>
        </w:rPr>
        <w:t>__________________________________________________________________________________</w:t>
      </w:r>
    </w:p>
    <w:p w:rsidR="005724DE" w:rsidRPr="00623A02" w:rsidRDefault="005724DE" w:rsidP="005724DE">
      <w:pPr>
        <w:rPr>
          <w:bCs/>
          <w:lang w:val="en-GB"/>
        </w:rPr>
      </w:pPr>
      <w:r w:rsidRPr="00623A02">
        <w:rPr>
          <w:bCs/>
          <w:lang w:val="en-GB"/>
        </w:rPr>
        <w:t>__________________________________________________________________________________</w:t>
      </w:r>
    </w:p>
    <w:p w:rsidR="005724DE" w:rsidRPr="00623A02" w:rsidRDefault="005724DE" w:rsidP="005724DE">
      <w:pPr>
        <w:rPr>
          <w:bCs/>
          <w:lang w:val="en-GB"/>
        </w:rPr>
      </w:pPr>
      <w:r w:rsidRPr="00623A02">
        <w:rPr>
          <w:bCs/>
          <w:lang w:val="en-GB"/>
        </w:rPr>
        <w:t>__________________________________________________________________________________</w:t>
      </w:r>
    </w:p>
    <w:p w:rsidR="005724DE" w:rsidRPr="00623A02" w:rsidRDefault="005724DE" w:rsidP="00623A02">
      <w:pPr>
        <w:rPr>
          <w:bCs/>
          <w:lang w:val="en-GB"/>
        </w:rPr>
      </w:pPr>
    </w:p>
    <w:p w:rsidR="005724DE" w:rsidRDefault="005724DE">
      <w:pPr>
        <w:rPr>
          <w:rFonts w:asciiTheme="majorHAnsi" w:eastAsiaTheme="majorEastAsia" w:hAnsiTheme="majorHAnsi" w:cstheme="majorBidi"/>
          <w:b/>
          <w:bCs/>
          <w:color w:val="4F81BD" w:themeColor="accent1"/>
          <w:sz w:val="26"/>
          <w:szCs w:val="26"/>
          <w:lang w:val="en-US"/>
        </w:rPr>
      </w:pPr>
      <w:r>
        <w:rPr>
          <w:lang w:val="en-US"/>
        </w:rPr>
        <w:br w:type="page"/>
      </w:r>
    </w:p>
    <w:p w:rsidR="002A5EDF" w:rsidRDefault="002A5EDF" w:rsidP="00B6381F">
      <w:pPr>
        <w:pStyle w:val="Heading2"/>
        <w:rPr>
          <w:lang w:val="en-US"/>
        </w:rPr>
      </w:pPr>
      <w:r>
        <w:rPr>
          <w:lang w:val="en-US"/>
        </w:rPr>
        <w:lastRenderedPageBreak/>
        <w:t xml:space="preserve">[Slide </w:t>
      </w:r>
      <w:r w:rsidR="00A27F8F">
        <w:rPr>
          <w:lang w:val="en-US"/>
        </w:rPr>
        <w:t xml:space="preserve">Sea </w:t>
      </w:r>
      <w:r>
        <w:rPr>
          <w:lang w:val="en-US"/>
        </w:rPr>
        <w:t>1</w:t>
      </w:r>
      <w:r w:rsidR="004356B7">
        <w:rPr>
          <w:lang w:val="en-US"/>
        </w:rPr>
        <w:t>3</w:t>
      </w:r>
      <w:r w:rsidR="004F32C4">
        <w:rPr>
          <w:lang w:val="en-US"/>
        </w:rPr>
        <w:t xml:space="preserve"> &amp; 1</w:t>
      </w:r>
      <w:r w:rsidR="004356B7">
        <w:rPr>
          <w:lang w:val="en-US"/>
        </w:rPr>
        <w:t>4</w:t>
      </w:r>
      <w:r>
        <w:rPr>
          <w:lang w:val="en-US"/>
        </w:rPr>
        <w:t>]</w:t>
      </w:r>
    </w:p>
    <w:p w:rsidR="00072C46" w:rsidRPr="007870C4" w:rsidRDefault="005F2058" w:rsidP="00B6381F">
      <w:pPr>
        <w:pStyle w:val="Heading3"/>
        <w:rPr>
          <w:lang w:val="en-US"/>
        </w:rPr>
      </w:pPr>
      <w:r>
        <w:pict>
          <v:shape id="_x0000_i1025" type="#_x0000_t75" style="width:.7pt;height:.7pt;visibility:visible;mso-wrap-style:square">
            <v:imagedata r:id="rId20" o:title=""/>
          </v:shape>
        </w:pict>
      </w:r>
      <w:r w:rsidR="00B71D45" w:rsidRPr="005724DE">
        <w:rPr>
          <w:rFonts w:asciiTheme="minorHAnsi" w:eastAsiaTheme="minorHAnsi" w:hAnsiTheme="minorHAnsi" w:cstheme="minorBidi"/>
          <w:b w:val="0"/>
          <w:bCs w:val="0"/>
          <w:noProof/>
          <w:color w:val="auto"/>
          <w:lang w:val="en-US" w:eastAsia="sv-SE"/>
        </w:rPr>
        <w:t xml:space="preserve"> </w:t>
      </w:r>
      <w:r w:rsidR="00B71D45" w:rsidRPr="00B71D45">
        <w:rPr>
          <w:noProof/>
          <w:lang w:val="fi-FI" w:eastAsia="fi-FI"/>
        </w:rPr>
        <w:drawing>
          <wp:inline distT="0" distB="0" distL="0" distR="0" wp14:anchorId="2BE45739" wp14:editId="71F2FC52">
            <wp:extent cx="2743200" cy="2057400"/>
            <wp:effectExtent l="19050" t="19050" r="19050" b="19050"/>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743200" cy="2057400"/>
                    </a:xfrm>
                    <a:prstGeom prst="rect">
                      <a:avLst/>
                    </a:prstGeom>
                    <a:ln w="9525">
                      <a:solidFill>
                        <a:schemeClr val="tx1"/>
                      </a:solidFill>
                    </a:ln>
                  </pic:spPr>
                </pic:pic>
              </a:graphicData>
            </a:graphic>
          </wp:inline>
        </w:drawing>
      </w:r>
      <w:r w:rsidR="00B71D45" w:rsidRPr="005724DE">
        <w:rPr>
          <w:lang w:val="en-US"/>
        </w:rPr>
        <w:t xml:space="preserve"> </w:t>
      </w:r>
      <w:r w:rsidR="00070CFD">
        <w:rPr>
          <w:noProof/>
          <w:lang w:val="fi-FI" w:eastAsia="fi-FI"/>
        </w:rPr>
        <w:drawing>
          <wp:inline distT="0" distB="0" distL="0" distR="0" wp14:anchorId="4BFE3109" wp14:editId="71AC1576">
            <wp:extent cx="9524" cy="9524"/>
            <wp:effectExtent l="0" t="0" r="0" b="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9524" cy="9524"/>
                    </a:xfrm>
                    <a:prstGeom prst="rect">
                      <a:avLst/>
                    </a:prstGeom>
                  </pic:spPr>
                </pic:pic>
              </a:graphicData>
            </a:graphic>
          </wp:inline>
        </w:drawing>
      </w:r>
      <w:r w:rsidR="00072C46">
        <w:rPr>
          <w:lang w:val="en-US"/>
        </w:rPr>
        <w:t xml:space="preserve"> </w:t>
      </w:r>
      <w:r w:rsidR="005724DE" w:rsidRPr="005724DE">
        <w:rPr>
          <w:noProof/>
          <w:lang w:val="fi-FI" w:eastAsia="fi-FI"/>
        </w:rPr>
        <w:drawing>
          <wp:inline distT="0" distB="0" distL="0" distR="0" wp14:anchorId="44E5B01D" wp14:editId="3AA213D7">
            <wp:extent cx="2743200" cy="2057400"/>
            <wp:effectExtent l="19050" t="19050" r="19050" b="19050"/>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743200" cy="2057400"/>
                    </a:xfrm>
                    <a:prstGeom prst="rect">
                      <a:avLst/>
                    </a:prstGeom>
                    <a:ln w="9525">
                      <a:solidFill>
                        <a:schemeClr val="tx1"/>
                      </a:solidFill>
                    </a:ln>
                  </pic:spPr>
                </pic:pic>
              </a:graphicData>
            </a:graphic>
          </wp:inline>
        </w:drawing>
      </w:r>
    </w:p>
    <w:p w:rsidR="004F32C4" w:rsidRPr="004F32C4" w:rsidRDefault="004F32C4" w:rsidP="00B6381F">
      <w:pPr>
        <w:pStyle w:val="Heading3"/>
        <w:rPr>
          <w:lang w:val="en-US"/>
        </w:rPr>
      </w:pPr>
      <w:r w:rsidRPr="004F32C4">
        <w:rPr>
          <w:lang w:val="en-US"/>
        </w:rPr>
        <w:t>Liabilities – Dangerous Goods</w:t>
      </w:r>
    </w:p>
    <w:p w:rsidR="004F32C4" w:rsidRPr="00623A02" w:rsidRDefault="004F32C4" w:rsidP="00623A02">
      <w:pPr>
        <w:spacing w:after="0" w:line="240" w:lineRule="auto"/>
        <w:rPr>
          <w:b/>
          <w:i/>
          <w:iCs/>
          <w:lang w:val="en-GB"/>
        </w:rPr>
      </w:pPr>
      <w:r w:rsidRPr="00623A02">
        <w:rPr>
          <w:b/>
          <w:i/>
          <w:iCs/>
          <w:lang w:val="en-GB"/>
        </w:rPr>
        <w:t>The responsibi</w:t>
      </w:r>
      <w:r w:rsidR="0096299F">
        <w:rPr>
          <w:b/>
          <w:i/>
          <w:iCs/>
          <w:lang w:val="en-GB"/>
        </w:rPr>
        <w:t>lity of the consignor (shipper)</w:t>
      </w:r>
      <w:r w:rsidRPr="00623A02">
        <w:rPr>
          <w:b/>
          <w:i/>
          <w:iCs/>
          <w:lang w:val="en-GB"/>
        </w:rPr>
        <w:t>:</w:t>
      </w:r>
    </w:p>
    <w:p w:rsidR="00FD7CDC" w:rsidRPr="00623A02" w:rsidRDefault="00623A02" w:rsidP="00F81129">
      <w:pPr>
        <w:spacing w:after="0" w:line="240" w:lineRule="auto"/>
        <w:jc w:val="both"/>
        <w:rPr>
          <w:iCs/>
          <w:lang w:val="en-GB"/>
        </w:rPr>
      </w:pPr>
      <w:r>
        <w:rPr>
          <w:iCs/>
          <w:lang w:val="en-GB"/>
        </w:rPr>
        <w:t xml:space="preserve">- </w:t>
      </w:r>
      <w:r w:rsidR="00FD7CDC" w:rsidRPr="00623A02">
        <w:rPr>
          <w:iCs/>
          <w:lang w:val="en-GB"/>
        </w:rPr>
        <w:t>Classify and identify dangerous cargo</w:t>
      </w:r>
    </w:p>
    <w:p w:rsidR="00FD7CDC" w:rsidRPr="00623A02" w:rsidRDefault="00623A02" w:rsidP="00F81129">
      <w:pPr>
        <w:spacing w:after="0" w:line="240" w:lineRule="auto"/>
        <w:jc w:val="both"/>
        <w:rPr>
          <w:iCs/>
          <w:lang w:val="en-GB"/>
        </w:rPr>
      </w:pPr>
      <w:r>
        <w:rPr>
          <w:iCs/>
          <w:lang w:val="en-GB"/>
        </w:rPr>
        <w:t xml:space="preserve">- </w:t>
      </w:r>
      <w:r w:rsidR="00FD7CDC" w:rsidRPr="00623A02">
        <w:rPr>
          <w:iCs/>
          <w:lang w:val="en-GB"/>
        </w:rPr>
        <w:t xml:space="preserve">Pack the cargo in approved </w:t>
      </w:r>
      <w:proofErr w:type="spellStart"/>
      <w:r w:rsidR="00FD7CDC" w:rsidRPr="00623A02">
        <w:rPr>
          <w:iCs/>
          <w:lang w:val="en-GB"/>
        </w:rPr>
        <w:t>packagings</w:t>
      </w:r>
      <w:proofErr w:type="spellEnd"/>
    </w:p>
    <w:p w:rsidR="00FD7CDC" w:rsidRPr="00623A02" w:rsidRDefault="00623A02" w:rsidP="00F81129">
      <w:pPr>
        <w:spacing w:after="0" w:line="240" w:lineRule="auto"/>
        <w:jc w:val="both"/>
        <w:rPr>
          <w:iCs/>
          <w:lang w:val="en-GB"/>
        </w:rPr>
      </w:pPr>
      <w:r>
        <w:rPr>
          <w:iCs/>
          <w:lang w:val="en-GB"/>
        </w:rPr>
        <w:t xml:space="preserve">- </w:t>
      </w:r>
      <w:r w:rsidR="00FD7CDC" w:rsidRPr="00623A02">
        <w:rPr>
          <w:iCs/>
          <w:lang w:val="en-GB"/>
        </w:rPr>
        <w:t>Mark and label the cargo</w:t>
      </w:r>
    </w:p>
    <w:p w:rsidR="00FD7CDC" w:rsidRPr="00623A02" w:rsidRDefault="00623A02" w:rsidP="00F81129">
      <w:pPr>
        <w:spacing w:after="0" w:line="240" w:lineRule="auto"/>
        <w:jc w:val="both"/>
        <w:rPr>
          <w:iCs/>
          <w:lang w:val="en-GB"/>
        </w:rPr>
      </w:pPr>
      <w:r>
        <w:rPr>
          <w:iCs/>
          <w:lang w:val="en-GB"/>
        </w:rPr>
        <w:t xml:space="preserve">- </w:t>
      </w:r>
      <w:r w:rsidR="00FD7CDC" w:rsidRPr="00623A02">
        <w:rPr>
          <w:iCs/>
          <w:lang w:val="en-GB"/>
        </w:rPr>
        <w:t>Follow the segregation provisions when loading a CTU</w:t>
      </w:r>
    </w:p>
    <w:p w:rsidR="00FD7CDC" w:rsidRPr="00623A02" w:rsidRDefault="00623A02" w:rsidP="00F81129">
      <w:pPr>
        <w:spacing w:after="0" w:line="240" w:lineRule="auto"/>
        <w:jc w:val="both"/>
        <w:rPr>
          <w:iCs/>
          <w:lang w:val="en-GB"/>
        </w:rPr>
      </w:pPr>
      <w:r>
        <w:rPr>
          <w:iCs/>
          <w:lang w:val="en-GB"/>
        </w:rPr>
        <w:t xml:space="preserve">- </w:t>
      </w:r>
      <w:r w:rsidR="00FD7CDC" w:rsidRPr="00623A02">
        <w:rPr>
          <w:iCs/>
          <w:lang w:val="en-GB"/>
        </w:rPr>
        <w:t>Provide the consignment with the following documents:</w:t>
      </w:r>
    </w:p>
    <w:p w:rsidR="00FD7CDC" w:rsidRPr="00623A02" w:rsidRDefault="00623A02" w:rsidP="00F81129">
      <w:pPr>
        <w:spacing w:after="0" w:line="240" w:lineRule="auto"/>
        <w:ind w:firstLine="142"/>
        <w:jc w:val="both"/>
        <w:rPr>
          <w:iCs/>
          <w:lang w:val="en-GB"/>
        </w:rPr>
      </w:pPr>
      <w:r>
        <w:rPr>
          <w:iCs/>
          <w:lang w:val="en-GB"/>
        </w:rPr>
        <w:t xml:space="preserve">- </w:t>
      </w:r>
      <w:r w:rsidR="00FD7CDC" w:rsidRPr="00623A02">
        <w:rPr>
          <w:iCs/>
          <w:lang w:val="en-GB"/>
        </w:rPr>
        <w:t>Dangerous Goods Declaration</w:t>
      </w:r>
    </w:p>
    <w:p w:rsidR="00FD7CDC" w:rsidRPr="00623A02" w:rsidRDefault="00623A02" w:rsidP="00F81129">
      <w:pPr>
        <w:spacing w:after="0" w:line="240" w:lineRule="auto"/>
        <w:ind w:firstLine="142"/>
        <w:jc w:val="both"/>
        <w:rPr>
          <w:iCs/>
          <w:lang w:val="en-GB"/>
        </w:rPr>
      </w:pPr>
      <w:r>
        <w:rPr>
          <w:iCs/>
          <w:lang w:val="en-GB"/>
        </w:rPr>
        <w:t xml:space="preserve">- </w:t>
      </w:r>
      <w:r w:rsidR="00FD7CDC" w:rsidRPr="00623A02">
        <w:rPr>
          <w:iCs/>
          <w:lang w:val="en-GB"/>
        </w:rPr>
        <w:t>Container/Vehicle Packing Certificate</w:t>
      </w:r>
    </w:p>
    <w:p w:rsidR="004F32C4" w:rsidRPr="00623A02" w:rsidRDefault="0065121D" w:rsidP="00F81129">
      <w:pPr>
        <w:spacing w:after="0" w:line="240" w:lineRule="auto"/>
        <w:jc w:val="both"/>
        <w:rPr>
          <w:iCs/>
          <w:lang w:val="en-GB"/>
        </w:rPr>
      </w:pPr>
      <w:r>
        <w:rPr>
          <w:iCs/>
          <w:lang w:val="en-GB"/>
        </w:rPr>
        <w:t xml:space="preserve">- </w:t>
      </w:r>
      <w:r w:rsidR="004F32C4" w:rsidRPr="00623A02">
        <w:rPr>
          <w:iCs/>
          <w:lang w:val="en-GB"/>
        </w:rPr>
        <w:t>Provide appropriate training to the personnel involved</w:t>
      </w:r>
    </w:p>
    <w:p w:rsidR="0065121D" w:rsidRDefault="0065121D" w:rsidP="00F81129">
      <w:pPr>
        <w:spacing w:after="0" w:line="240" w:lineRule="auto"/>
        <w:jc w:val="both"/>
        <w:rPr>
          <w:iCs/>
          <w:lang w:val="en-GB"/>
        </w:rPr>
      </w:pPr>
    </w:p>
    <w:p w:rsidR="004F32C4" w:rsidRPr="0065121D" w:rsidRDefault="004F32C4" w:rsidP="00F81129">
      <w:pPr>
        <w:spacing w:after="0" w:line="240" w:lineRule="auto"/>
        <w:jc w:val="both"/>
        <w:rPr>
          <w:b/>
          <w:i/>
          <w:iCs/>
          <w:lang w:val="en-GB"/>
        </w:rPr>
      </w:pPr>
      <w:r w:rsidRPr="0065121D">
        <w:rPr>
          <w:b/>
          <w:i/>
          <w:iCs/>
          <w:lang w:val="en-GB"/>
        </w:rPr>
        <w:t>The responsibility of the</w:t>
      </w:r>
      <w:r w:rsidR="0096299F">
        <w:rPr>
          <w:b/>
          <w:i/>
          <w:iCs/>
          <w:lang w:val="en-GB"/>
        </w:rPr>
        <w:t xml:space="preserve"> shipping company (transporter)</w:t>
      </w:r>
      <w:r w:rsidRPr="0065121D">
        <w:rPr>
          <w:b/>
          <w:i/>
          <w:iCs/>
          <w:lang w:val="en-GB"/>
        </w:rPr>
        <w:t>:</w:t>
      </w:r>
    </w:p>
    <w:p w:rsidR="00FD7CDC" w:rsidRPr="00623A02" w:rsidRDefault="0065121D" w:rsidP="00F81129">
      <w:pPr>
        <w:spacing w:after="0" w:line="240" w:lineRule="auto"/>
        <w:jc w:val="both"/>
        <w:rPr>
          <w:iCs/>
          <w:lang w:val="en-GB"/>
        </w:rPr>
      </w:pPr>
      <w:r>
        <w:rPr>
          <w:iCs/>
          <w:lang w:val="en-GB"/>
        </w:rPr>
        <w:t xml:space="preserve">- </w:t>
      </w:r>
      <w:r w:rsidR="00FD7CDC" w:rsidRPr="00623A02">
        <w:rPr>
          <w:iCs/>
          <w:lang w:val="en-GB"/>
        </w:rPr>
        <w:t>Check that the dangerous goods is approved for sea transport</w:t>
      </w:r>
    </w:p>
    <w:p w:rsidR="00FD7CDC" w:rsidRPr="00623A02" w:rsidRDefault="0065121D" w:rsidP="00F81129">
      <w:pPr>
        <w:spacing w:after="0" w:line="240" w:lineRule="auto"/>
        <w:jc w:val="both"/>
        <w:rPr>
          <w:iCs/>
          <w:lang w:val="en-GB"/>
        </w:rPr>
      </w:pPr>
      <w:r>
        <w:rPr>
          <w:iCs/>
          <w:lang w:val="en-GB"/>
        </w:rPr>
        <w:t xml:space="preserve">- </w:t>
      </w:r>
      <w:r w:rsidR="00FD7CDC" w:rsidRPr="00623A02">
        <w:rPr>
          <w:iCs/>
          <w:lang w:val="en-GB"/>
        </w:rPr>
        <w:t>Check the Dangerous Goods Declaration.</w:t>
      </w:r>
    </w:p>
    <w:p w:rsidR="00FD7CDC" w:rsidRPr="00623A02" w:rsidRDefault="0065121D" w:rsidP="00F81129">
      <w:pPr>
        <w:spacing w:after="0" w:line="240" w:lineRule="auto"/>
        <w:jc w:val="both"/>
        <w:rPr>
          <w:iCs/>
          <w:lang w:val="en-GB"/>
        </w:rPr>
      </w:pPr>
      <w:r>
        <w:rPr>
          <w:iCs/>
          <w:lang w:val="en-GB"/>
        </w:rPr>
        <w:t xml:space="preserve">- </w:t>
      </w:r>
      <w:r w:rsidR="00FD7CDC" w:rsidRPr="00623A02">
        <w:rPr>
          <w:iCs/>
          <w:lang w:val="en-GB"/>
        </w:rPr>
        <w:t>Check if the Container/Vehicle Packing Certificate is signed by the responsible loader (if applicable)</w:t>
      </w:r>
    </w:p>
    <w:p w:rsidR="00FD7CDC" w:rsidRPr="00623A02" w:rsidRDefault="0065121D" w:rsidP="00F81129">
      <w:pPr>
        <w:spacing w:after="0" w:line="240" w:lineRule="auto"/>
        <w:jc w:val="both"/>
        <w:rPr>
          <w:iCs/>
          <w:lang w:val="en-GB"/>
        </w:rPr>
      </w:pPr>
      <w:r>
        <w:rPr>
          <w:iCs/>
          <w:lang w:val="en-GB"/>
        </w:rPr>
        <w:t xml:space="preserve">- </w:t>
      </w:r>
      <w:r w:rsidR="00FD7CDC" w:rsidRPr="00623A02">
        <w:rPr>
          <w:iCs/>
          <w:lang w:val="en-GB"/>
        </w:rPr>
        <w:t>Control the marking and placarding of the CTUs</w:t>
      </w:r>
    </w:p>
    <w:p w:rsidR="00FD7CDC" w:rsidRPr="00623A02" w:rsidRDefault="0065121D" w:rsidP="00F81129">
      <w:pPr>
        <w:spacing w:after="0" w:line="240" w:lineRule="auto"/>
        <w:jc w:val="both"/>
        <w:rPr>
          <w:iCs/>
          <w:lang w:val="en-GB"/>
        </w:rPr>
      </w:pPr>
      <w:r>
        <w:rPr>
          <w:iCs/>
          <w:lang w:val="en-GB"/>
        </w:rPr>
        <w:t xml:space="preserve">- </w:t>
      </w:r>
      <w:r w:rsidR="00FD7CDC" w:rsidRPr="00623A02">
        <w:rPr>
          <w:iCs/>
          <w:lang w:val="en-GB"/>
        </w:rPr>
        <w:t>Follow the stowage categories</w:t>
      </w:r>
    </w:p>
    <w:p w:rsidR="00FD7CDC" w:rsidRPr="00623A02" w:rsidRDefault="0065121D" w:rsidP="00F81129">
      <w:pPr>
        <w:spacing w:after="0" w:line="240" w:lineRule="auto"/>
        <w:jc w:val="both"/>
        <w:rPr>
          <w:iCs/>
          <w:lang w:val="en-GB"/>
        </w:rPr>
      </w:pPr>
      <w:r>
        <w:rPr>
          <w:iCs/>
          <w:lang w:val="en-GB"/>
        </w:rPr>
        <w:t xml:space="preserve">- </w:t>
      </w:r>
      <w:r w:rsidR="00FD7CDC" w:rsidRPr="00623A02">
        <w:rPr>
          <w:iCs/>
          <w:lang w:val="en-GB"/>
        </w:rPr>
        <w:t>Follow the segregation provisions when loading the CTUs</w:t>
      </w:r>
    </w:p>
    <w:p w:rsidR="00FD7CDC" w:rsidRPr="00623A02" w:rsidRDefault="0065121D" w:rsidP="00F81129">
      <w:pPr>
        <w:spacing w:after="0" w:line="240" w:lineRule="auto"/>
        <w:jc w:val="both"/>
        <w:rPr>
          <w:iCs/>
          <w:lang w:val="en-GB"/>
        </w:rPr>
      </w:pPr>
      <w:r>
        <w:rPr>
          <w:iCs/>
          <w:lang w:val="en-GB"/>
        </w:rPr>
        <w:t xml:space="preserve">- </w:t>
      </w:r>
      <w:r w:rsidR="00FD7CDC" w:rsidRPr="00623A02">
        <w:rPr>
          <w:iCs/>
          <w:lang w:val="en-GB"/>
        </w:rPr>
        <w:t>Provide appropriate training to the personnel involved</w:t>
      </w:r>
    </w:p>
    <w:p w:rsidR="0065121D" w:rsidRPr="006338C0" w:rsidRDefault="0065121D" w:rsidP="00F81129">
      <w:pPr>
        <w:spacing w:after="0" w:line="240" w:lineRule="auto"/>
        <w:jc w:val="both"/>
        <w:rPr>
          <w:b/>
          <w:i/>
          <w:iCs/>
          <w:lang w:val="en-GB"/>
        </w:rPr>
      </w:pPr>
    </w:p>
    <w:p w:rsidR="004F32C4" w:rsidRPr="0065121D" w:rsidRDefault="004F32C4" w:rsidP="00F81129">
      <w:pPr>
        <w:spacing w:after="0" w:line="240" w:lineRule="auto"/>
        <w:jc w:val="both"/>
        <w:rPr>
          <w:b/>
          <w:i/>
          <w:iCs/>
          <w:lang w:val="en-GB"/>
        </w:rPr>
      </w:pPr>
      <w:r w:rsidRPr="0065121D">
        <w:rPr>
          <w:b/>
          <w:i/>
          <w:iCs/>
          <w:lang w:val="en-GB"/>
        </w:rPr>
        <w:t>Persons packing</w:t>
      </w:r>
      <w:r w:rsidR="00B6381F" w:rsidRPr="0065121D">
        <w:rPr>
          <w:b/>
          <w:i/>
          <w:iCs/>
          <w:lang w:val="en-GB"/>
        </w:rPr>
        <w:t xml:space="preserve"> a container/vehicle to certify:</w:t>
      </w:r>
    </w:p>
    <w:p w:rsidR="00FD7CDC" w:rsidRPr="0065121D" w:rsidRDefault="0065121D" w:rsidP="00F81129">
      <w:pPr>
        <w:spacing w:after="0" w:line="240" w:lineRule="auto"/>
        <w:jc w:val="both"/>
        <w:rPr>
          <w:iCs/>
          <w:lang w:val="en-GB"/>
        </w:rPr>
      </w:pPr>
      <w:r w:rsidRPr="006338C0">
        <w:rPr>
          <w:iCs/>
          <w:lang w:val="en-GB"/>
        </w:rPr>
        <w:t xml:space="preserve">- </w:t>
      </w:r>
      <w:r w:rsidR="00FD7CDC" w:rsidRPr="006338C0">
        <w:rPr>
          <w:iCs/>
          <w:lang w:val="en-GB"/>
        </w:rPr>
        <w:t>Container/vehicle</w:t>
      </w:r>
      <w:r w:rsidR="00FD7CDC" w:rsidRPr="0065121D">
        <w:rPr>
          <w:iCs/>
          <w:lang w:val="en-GB"/>
        </w:rPr>
        <w:t xml:space="preserve"> was clean/dry/fit to receive goods</w:t>
      </w:r>
    </w:p>
    <w:p w:rsidR="00FD7CDC" w:rsidRPr="0065121D" w:rsidRDefault="0065121D" w:rsidP="00F81129">
      <w:pPr>
        <w:spacing w:after="0" w:line="240" w:lineRule="auto"/>
        <w:jc w:val="both"/>
        <w:rPr>
          <w:iCs/>
          <w:lang w:val="en-GB"/>
        </w:rPr>
      </w:pPr>
      <w:r>
        <w:rPr>
          <w:iCs/>
          <w:lang w:val="en-GB"/>
        </w:rPr>
        <w:t xml:space="preserve">- </w:t>
      </w:r>
      <w:r w:rsidR="00FD7CDC" w:rsidRPr="0065121D">
        <w:rPr>
          <w:iCs/>
          <w:lang w:val="en-GB"/>
        </w:rPr>
        <w:t>Correct segregation</w:t>
      </w:r>
    </w:p>
    <w:p w:rsidR="00FD7CDC" w:rsidRPr="0065121D" w:rsidRDefault="0065121D" w:rsidP="00F81129">
      <w:pPr>
        <w:spacing w:after="0" w:line="240" w:lineRule="auto"/>
        <w:jc w:val="both"/>
        <w:rPr>
          <w:iCs/>
          <w:lang w:val="en-GB"/>
        </w:rPr>
      </w:pPr>
      <w:r>
        <w:rPr>
          <w:iCs/>
          <w:lang w:val="en-GB"/>
        </w:rPr>
        <w:t xml:space="preserve">- </w:t>
      </w:r>
      <w:r w:rsidR="00FD7CDC" w:rsidRPr="0065121D">
        <w:rPr>
          <w:iCs/>
          <w:lang w:val="en-GB"/>
        </w:rPr>
        <w:t>External inspection shows no damage</w:t>
      </w:r>
    </w:p>
    <w:p w:rsidR="00FD7CDC" w:rsidRPr="0065121D" w:rsidRDefault="0065121D" w:rsidP="00F81129">
      <w:pPr>
        <w:spacing w:after="0" w:line="240" w:lineRule="auto"/>
        <w:jc w:val="both"/>
        <w:rPr>
          <w:iCs/>
          <w:lang w:val="en-GB"/>
        </w:rPr>
      </w:pPr>
      <w:r>
        <w:rPr>
          <w:iCs/>
          <w:lang w:val="en-GB"/>
        </w:rPr>
        <w:t xml:space="preserve">- </w:t>
      </w:r>
      <w:r w:rsidR="00FD7CDC" w:rsidRPr="0065121D">
        <w:rPr>
          <w:iCs/>
          <w:lang w:val="en-GB"/>
        </w:rPr>
        <w:t>Drums securely stowed upright</w:t>
      </w:r>
    </w:p>
    <w:p w:rsidR="00FD7CDC" w:rsidRPr="0065121D" w:rsidRDefault="0065121D" w:rsidP="00F81129">
      <w:pPr>
        <w:spacing w:after="0" w:line="240" w:lineRule="auto"/>
        <w:jc w:val="both"/>
        <w:rPr>
          <w:iCs/>
          <w:lang w:val="en-GB"/>
        </w:rPr>
      </w:pPr>
      <w:r>
        <w:rPr>
          <w:iCs/>
          <w:lang w:val="en-GB"/>
        </w:rPr>
        <w:t xml:space="preserve">- </w:t>
      </w:r>
      <w:r w:rsidR="00FD7CDC" w:rsidRPr="0065121D">
        <w:rPr>
          <w:iCs/>
          <w:lang w:val="en-GB"/>
        </w:rPr>
        <w:t>All goods is properly loaded and secured to suit the modes of transport for the journey</w:t>
      </w:r>
    </w:p>
    <w:p w:rsidR="00FD7CDC" w:rsidRPr="0065121D" w:rsidRDefault="0065121D" w:rsidP="00F81129">
      <w:pPr>
        <w:spacing w:after="0" w:line="240" w:lineRule="auto"/>
        <w:jc w:val="both"/>
        <w:rPr>
          <w:iCs/>
          <w:lang w:val="en-GB"/>
        </w:rPr>
      </w:pPr>
      <w:r>
        <w:rPr>
          <w:iCs/>
          <w:lang w:val="en-GB"/>
        </w:rPr>
        <w:t xml:space="preserve">- </w:t>
      </w:r>
      <w:r w:rsidR="00FD7CDC" w:rsidRPr="0065121D">
        <w:rPr>
          <w:iCs/>
          <w:lang w:val="en-GB"/>
        </w:rPr>
        <w:t>Even distribution of bulk loads</w:t>
      </w:r>
    </w:p>
    <w:p w:rsidR="00FD7CDC" w:rsidRPr="0065121D" w:rsidRDefault="0065121D" w:rsidP="00F81129">
      <w:pPr>
        <w:spacing w:after="0" w:line="240" w:lineRule="auto"/>
        <w:jc w:val="both"/>
        <w:rPr>
          <w:iCs/>
          <w:lang w:val="en-GB"/>
        </w:rPr>
      </w:pPr>
      <w:r>
        <w:rPr>
          <w:iCs/>
          <w:lang w:val="en-GB"/>
        </w:rPr>
        <w:t xml:space="preserve">- </w:t>
      </w:r>
      <w:r w:rsidR="00FD7CDC" w:rsidRPr="0065121D">
        <w:rPr>
          <w:iCs/>
          <w:lang w:val="en-GB"/>
        </w:rPr>
        <w:t>Structurally serviceable</w:t>
      </w:r>
    </w:p>
    <w:p w:rsidR="00FD7CDC" w:rsidRPr="0065121D" w:rsidRDefault="0065121D" w:rsidP="00F81129">
      <w:pPr>
        <w:spacing w:after="0" w:line="240" w:lineRule="auto"/>
        <w:jc w:val="both"/>
        <w:rPr>
          <w:iCs/>
          <w:lang w:val="en-GB"/>
        </w:rPr>
      </w:pPr>
      <w:r>
        <w:rPr>
          <w:iCs/>
          <w:lang w:val="en-GB"/>
        </w:rPr>
        <w:t xml:space="preserve">- </w:t>
      </w:r>
      <w:r w:rsidR="00FD7CDC" w:rsidRPr="0065121D">
        <w:rPr>
          <w:iCs/>
          <w:lang w:val="en-GB"/>
        </w:rPr>
        <w:t>Properly marked/labelled/placard</w:t>
      </w:r>
    </w:p>
    <w:p w:rsidR="00FD7CDC" w:rsidRPr="0065121D" w:rsidRDefault="0065121D" w:rsidP="00F81129">
      <w:pPr>
        <w:spacing w:after="0" w:line="240" w:lineRule="auto"/>
        <w:jc w:val="both"/>
        <w:rPr>
          <w:iCs/>
          <w:lang w:val="en-GB"/>
        </w:rPr>
      </w:pPr>
      <w:r>
        <w:rPr>
          <w:iCs/>
          <w:lang w:val="en-GB"/>
        </w:rPr>
        <w:t xml:space="preserve">- </w:t>
      </w:r>
      <w:r w:rsidR="00FD7CDC" w:rsidRPr="0065121D">
        <w:rPr>
          <w:iCs/>
          <w:lang w:val="en-GB"/>
        </w:rPr>
        <w:t>Marked/labelled for CO2 – dry ice as appropriate</w:t>
      </w:r>
    </w:p>
    <w:p w:rsidR="00072C46" w:rsidRPr="0065121D" w:rsidRDefault="0065121D" w:rsidP="00F81129">
      <w:pPr>
        <w:spacing w:after="0" w:line="240" w:lineRule="auto"/>
        <w:jc w:val="both"/>
        <w:rPr>
          <w:iCs/>
          <w:lang w:val="en-GB"/>
        </w:rPr>
      </w:pPr>
      <w:r>
        <w:rPr>
          <w:iCs/>
          <w:lang w:val="en-GB"/>
        </w:rPr>
        <w:t xml:space="preserve">- </w:t>
      </w:r>
      <w:r w:rsidR="00FD7CDC" w:rsidRPr="0065121D">
        <w:rPr>
          <w:iCs/>
          <w:lang w:val="en-GB"/>
        </w:rPr>
        <w:t>Transport document received for each dangerous goods consignment</w:t>
      </w:r>
    </w:p>
    <w:p w:rsidR="006338C0" w:rsidRPr="006338C0" w:rsidRDefault="006338C0" w:rsidP="006338C0">
      <w:pPr>
        <w:spacing w:after="120"/>
        <w:rPr>
          <w:b/>
          <w:bCs/>
          <w:lang w:val="en-AU"/>
        </w:rPr>
      </w:pPr>
      <w:r w:rsidRPr="006338C0">
        <w:rPr>
          <w:b/>
          <w:bCs/>
          <w:lang w:val="en-AU"/>
        </w:rPr>
        <w:lastRenderedPageBreak/>
        <w:t>Notes</w:t>
      </w:r>
    </w:p>
    <w:p w:rsidR="006338C0" w:rsidRPr="006338C0" w:rsidRDefault="006338C0" w:rsidP="006338C0">
      <w:pPr>
        <w:rPr>
          <w:b/>
          <w:bCs/>
          <w:lang w:val="en-GB"/>
        </w:rPr>
      </w:pPr>
      <w:r w:rsidRPr="006338C0">
        <w:rPr>
          <w:b/>
          <w:bCs/>
          <w:lang w:val="en-GB"/>
        </w:rPr>
        <w:t>__________________________________________________________________________________</w:t>
      </w:r>
    </w:p>
    <w:p w:rsidR="00072C46" w:rsidRPr="006338C0" w:rsidRDefault="006338C0" w:rsidP="006338C0">
      <w:pPr>
        <w:rPr>
          <w:b/>
          <w:bCs/>
          <w:lang w:val="en-GB"/>
        </w:rPr>
      </w:pPr>
      <w:r w:rsidRPr="006338C0">
        <w:rPr>
          <w:b/>
          <w:bCs/>
          <w:lang w:val="en-GB"/>
        </w:rPr>
        <w:t>__________________________________________________________________________________</w:t>
      </w:r>
    </w:p>
    <w:p w:rsidR="006338C0" w:rsidRPr="006338C0" w:rsidRDefault="006338C0" w:rsidP="006338C0">
      <w:pPr>
        <w:rPr>
          <w:b/>
          <w:bCs/>
          <w:lang w:val="en-GB"/>
        </w:rPr>
      </w:pPr>
      <w:r w:rsidRPr="006338C0">
        <w:rPr>
          <w:b/>
          <w:bCs/>
          <w:lang w:val="en-GB"/>
        </w:rPr>
        <w:t>__________________________________________________________________________________</w:t>
      </w:r>
    </w:p>
    <w:p w:rsidR="002A5EDF" w:rsidRPr="006338C0" w:rsidRDefault="006338C0" w:rsidP="006338C0">
      <w:pPr>
        <w:rPr>
          <w:b/>
          <w:bCs/>
          <w:lang w:val="en-GB"/>
        </w:rPr>
      </w:pPr>
      <w:r w:rsidRPr="006338C0">
        <w:rPr>
          <w:b/>
          <w:bCs/>
          <w:lang w:val="en-GB"/>
        </w:rPr>
        <w:t>__________________________________________________________________________________</w:t>
      </w:r>
    </w:p>
    <w:p w:rsidR="006338C0" w:rsidRPr="006338C0" w:rsidRDefault="006338C0" w:rsidP="006338C0">
      <w:pPr>
        <w:rPr>
          <w:b/>
          <w:bCs/>
          <w:lang w:val="en-GB"/>
        </w:rPr>
      </w:pPr>
      <w:r w:rsidRPr="006338C0">
        <w:rPr>
          <w:b/>
          <w:bCs/>
          <w:lang w:val="en-GB"/>
        </w:rPr>
        <w:t>__________________________________________________________________________________</w:t>
      </w:r>
    </w:p>
    <w:p w:rsidR="006338C0" w:rsidRPr="006338C0" w:rsidRDefault="006338C0" w:rsidP="006338C0">
      <w:pPr>
        <w:rPr>
          <w:b/>
          <w:bCs/>
          <w:lang w:val="en-GB"/>
        </w:rPr>
      </w:pPr>
      <w:r w:rsidRPr="006338C0">
        <w:rPr>
          <w:b/>
          <w:bCs/>
          <w:lang w:val="en-GB"/>
        </w:rPr>
        <w:t>__________________________________________________________________________________</w:t>
      </w:r>
    </w:p>
    <w:p w:rsidR="006338C0" w:rsidRPr="006338C0" w:rsidRDefault="006338C0" w:rsidP="006338C0">
      <w:pPr>
        <w:rPr>
          <w:b/>
          <w:bCs/>
          <w:lang w:val="en-GB"/>
        </w:rPr>
      </w:pPr>
      <w:r w:rsidRPr="006338C0">
        <w:rPr>
          <w:b/>
          <w:bCs/>
          <w:lang w:val="en-GB"/>
        </w:rPr>
        <w:t>__________________________________________________________________________________</w:t>
      </w:r>
    </w:p>
    <w:p w:rsidR="006338C0" w:rsidRPr="006338C0" w:rsidRDefault="006338C0" w:rsidP="006338C0">
      <w:pPr>
        <w:rPr>
          <w:b/>
          <w:bCs/>
          <w:lang w:val="en-GB"/>
        </w:rPr>
      </w:pPr>
      <w:r w:rsidRPr="006338C0">
        <w:rPr>
          <w:b/>
          <w:bCs/>
          <w:lang w:val="en-GB"/>
        </w:rPr>
        <w:t xml:space="preserve">__________________________________________________________________________________ </w:t>
      </w:r>
    </w:p>
    <w:p w:rsidR="006338C0" w:rsidRPr="006338C0" w:rsidRDefault="006338C0" w:rsidP="006338C0">
      <w:pPr>
        <w:rPr>
          <w:b/>
          <w:bCs/>
          <w:lang w:val="en-GB"/>
        </w:rPr>
      </w:pPr>
    </w:p>
    <w:p w:rsidR="006338C0" w:rsidRDefault="006338C0">
      <w:pPr>
        <w:rPr>
          <w:rFonts w:asciiTheme="majorHAnsi" w:eastAsiaTheme="majorEastAsia" w:hAnsiTheme="majorHAnsi" w:cstheme="majorBidi"/>
          <w:b/>
          <w:bCs/>
          <w:color w:val="4F81BD" w:themeColor="accent1"/>
          <w:sz w:val="26"/>
          <w:szCs w:val="26"/>
          <w:lang w:val="en-US"/>
        </w:rPr>
      </w:pPr>
      <w:r>
        <w:rPr>
          <w:lang w:val="en-US"/>
        </w:rPr>
        <w:br w:type="page"/>
      </w:r>
    </w:p>
    <w:p w:rsidR="002A5EDF" w:rsidRDefault="002A5EDF" w:rsidP="006338C0">
      <w:pPr>
        <w:pStyle w:val="Heading2"/>
        <w:rPr>
          <w:lang w:val="en-US"/>
        </w:rPr>
      </w:pPr>
      <w:r>
        <w:rPr>
          <w:lang w:val="en-US"/>
        </w:rPr>
        <w:lastRenderedPageBreak/>
        <w:t xml:space="preserve">[Slide </w:t>
      </w:r>
      <w:r w:rsidR="00A27F8F">
        <w:rPr>
          <w:lang w:val="en-US"/>
        </w:rPr>
        <w:t xml:space="preserve">Sea </w:t>
      </w:r>
      <w:r>
        <w:rPr>
          <w:lang w:val="en-US"/>
        </w:rPr>
        <w:t>1</w:t>
      </w:r>
      <w:r w:rsidR="004356B7">
        <w:rPr>
          <w:lang w:val="en-US"/>
        </w:rPr>
        <w:t>5</w:t>
      </w:r>
      <w:r>
        <w:rPr>
          <w:lang w:val="en-US"/>
        </w:rPr>
        <w:t>]</w:t>
      </w:r>
    </w:p>
    <w:p w:rsidR="00072C46" w:rsidRDefault="004356B7" w:rsidP="00B6381F">
      <w:pPr>
        <w:pStyle w:val="Heading3"/>
        <w:rPr>
          <w:lang w:val="en-US"/>
        </w:rPr>
      </w:pPr>
      <w:r>
        <w:rPr>
          <w:noProof/>
          <w:lang w:val="fi-FI" w:eastAsia="fi-FI"/>
        </w:rPr>
        <w:drawing>
          <wp:inline distT="0" distB="0" distL="0" distR="0" wp14:anchorId="792C053D" wp14:editId="1C956EEE">
            <wp:extent cx="3679200" cy="2765072"/>
            <wp:effectExtent l="19050" t="19050" r="16510" b="16510"/>
            <wp:docPr id="50" name="Bildobjekt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screen">
                      <a:extLst>
                        <a:ext uri="{28A0092B-C50C-407E-A947-70E740481C1C}">
                          <a14:useLocalDpi xmlns:a14="http://schemas.microsoft.com/office/drawing/2010/main"/>
                        </a:ext>
                      </a:extLst>
                    </a:blip>
                    <a:stretch>
                      <a:fillRect/>
                    </a:stretch>
                  </pic:blipFill>
                  <pic:spPr>
                    <a:xfrm>
                      <a:off x="0" y="0"/>
                      <a:ext cx="3679200" cy="2765072"/>
                    </a:xfrm>
                    <a:prstGeom prst="rect">
                      <a:avLst/>
                    </a:prstGeom>
                    <a:ln>
                      <a:solidFill>
                        <a:schemeClr val="tx1"/>
                      </a:solidFill>
                    </a:ln>
                  </pic:spPr>
                </pic:pic>
              </a:graphicData>
            </a:graphic>
          </wp:inline>
        </w:drawing>
      </w:r>
    </w:p>
    <w:p w:rsidR="004F32C4" w:rsidRPr="004F32C4" w:rsidRDefault="004F32C4" w:rsidP="00F81129">
      <w:pPr>
        <w:pStyle w:val="Heading3"/>
        <w:jc w:val="both"/>
        <w:rPr>
          <w:lang w:val="en-US"/>
        </w:rPr>
      </w:pPr>
      <w:r w:rsidRPr="004F32C4">
        <w:rPr>
          <w:lang w:val="en-US"/>
        </w:rPr>
        <w:t>Regulations and standards</w:t>
      </w:r>
    </w:p>
    <w:p w:rsidR="004F32C4" w:rsidRPr="0065121D" w:rsidRDefault="004F32C4" w:rsidP="00F81129">
      <w:pPr>
        <w:spacing w:after="0" w:line="240" w:lineRule="auto"/>
        <w:jc w:val="both"/>
        <w:rPr>
          <w:b/>
          <w:i/>
          <w:iCs/>
          <w:lang w:val="en-GB"/>
        </w:rPr>
      </w:pPr>
      <w:r w:rsidRPr="0065121D">
        <w:rPr>
          <w:b/>
          <w:i/>
          <w:iCs/>
          <w:lang w:val="en-GB"/>
        </w:rPr>
        <w:t>Conventions</w:t>
      </w:r>
    </w:p>
    <w:p w:rsidR="004F32C4" w:rsidRPr="0065121D" w:rsidRDefault="004F32C4" w:rsidP="00F81129">
      <w:pPr>
        <w:spacing w:after="0" w:line="240" w:lineRule="auto"/>
        <w:jc w:val="both"/>
        <w:rPr>
          <w:iCs/>
          <w:lang w:val="en-GB"/>
        </w:rPr>
      </w:pPr>
      <w:r w:rsidRPr="0065121D">
        <w:rPr>
          <w:iCs/>
          <w:lang w:val="en-GB"/>
        </w:rPr>
        <w:t xml:space="preserve">Of all the international conventions dealing with maritime safety, the most important is the International Convention for the Safety of Life at Sea, better known as SOLAS. This convention covers a wide range of measures designed to improve the safety of shipping. </w:t>
      </w:r>
    </w:p>
    <w:p w:rsidR="004F32C4" w:rsidRDefault="004F32C4" w:rsidP="00F81129">
      <w:pPr>
        <w:spacing w:after="0" w:line="240" w:lineRule="auto"/>
        <w:jc w:val="both"/>
        <w:rPr>
          <w:iCs/>
          <w:lang w:val="en-GB"/>
        </w:rPr>
      </w:pPr>
      <w:r w:rsidRPr="0065121D">
        <w:rPr>
          <w:iCs/>
          <w:lang w:val="en-GB"/>
        </w:rPr>
        <w:t>Contracting governments are those countries that are members of IMO and adopt work and publications from IMO.</w:t>
      </w:r>
    </w:p>
    <w:p w:rsidR="00F81129" w:rsidRPr="0065121D" w:rsidRDefault="00F81129" w:rsidP="00F81129">
      <w:pPr>
        <w:spacing w:after="0" w:line="240" w:lineRule="auto"/>
        <w:jc w:val="both"/>
        <w:rPr>
          <w:iCs/>
          <w:lang w:val="en-GB"/>
        </w:rPr>
      </w:pPr>
    </w:p>
    <w:p w:rsidR="00F81129" w:rsidRDefault="004F32C4" w:rsidP="00F81129">
      <w:pPr>
        <w:spacing w:after="0" w:line="240" w:lineRule="auto"/>
        <w:jc w:val="both"/>
        <w:rPr>
          <w:iCs/>
          <w:lang w:val="en-GB"/>
        </w:rPr>
      </w:pPr>
      <w:r w:rsidRPr="0065121D">
        <w:rPr>
          <w:iCs/>
          <w:lang w:val="en-GB"/>
        </w:rPr>
        <w:t>A convention published by IMO is law in the country and on</w:t>
      </w:r>
      <w:r w:rsidR="0096299F">
        <w:rPr>
          <w:iCs/>
          <w:lang w:val="en-GB"/>
        </w:rPr>
        <w:t xml:space="preserve"> board</w:t>
      </w:r>
      <w:r w:rsidRPr="0065121D">
        <w:rPr>
          <w:iCs/>
          <w:lang w:val="en-GB"/>
        </w:rPr>
        <w:t xml:space="preserve"> vessels carrying the flag of the Contracting Government</w:t>
      </w:r>
      <w:r w:rsidR="0096299F">
        <w:rPr>
          <w:iCs/>
          <w:lang w:val="en-GB"/>
        </w:rPr>
        <w:t>, which</w:t>
      </w:r>
      <w:r w:rsidRPr="0065121D">
        <w:rPr>
          <w:iCs/>
          <w:lang w:val="en-GB"/>
        </w:rPr>
        <w:t xml:space="preserve"> has adopted the convention.</w:t>
      </w:r>
    </w:p>
    <w:p w:rsidR="004F32C4" w:rsidRPr="0065121D" w:rsidRDefault="004F32C4" w:rsidP="00F81129">
      <w:pPr>
        <w:spacing w:after="0" w:line="240" w:lineRule="auto"/>
        <w:jc w:val="both"/>
        <w:rPr>
          <w:iCs/>
          <w:lang w:val="en-GB"/>
        </w:rPr>
      </w:pPr>
      <w:r w:rsidRPr="0065121D">
        <w:rPr>
          <w:iCs/>
          <w:lang w:val="en-GB"/>
        </w:rPr>
        <w:br/>
        <w:t>The SOLAS Convention is also one of the oldest of its kind. The first version was adopted already in 1914 followed by the sinking of Titanic, with the loss of more than 1 500 lives. Since then several versions of SOLAS have been published.</w:t>
      </w:r>
    </w:p>
    <w:p w:rsidR="004F32C4" w:rsidRPr="0065121D" w:rsidRDefault="004F32C4" w:rsidP="00F81129">
      <w:pPr>
        <w:spacing w:after="0" w:line="240" w:lineRule="auto"/>
        <w:jc w:val="both"/>
        <w:rPr>
          <w:iCs/>
          <w:lang w:val="en-GB"/>
        </w:rPr>
      </w:pPr>
      <w:r w:rsidRPr="0065121D">
        <w:rPr>
          <w:iCs/>
          <w:lang w:val="en-GB"/>
        </w:rPr>
        <w:t>The requirements on cargo securing in SOLAS are merely on a general level. § 6 of regulation 5 in chapter VI contains, however, very specific requirements which are expressed as follows</w:t>
      </w:r>
      <w:proofErr w:type="gramStart"/>
      <w:r w:rsidRPr="0065121D">
        <w:rPr>
          <w:iCs/>
          <w:lang w:val="en-GB"/>
        </w:rPr>
        <w:t>:</w:t>
      </w:r>
      <w:proofErr w:type="gramEnd"/>
      <w:r w:rsidRPr="0065121D">
        <w:rPr>
          <w:iCs/>
          <w:lang w:val="en-GB"/>
        </w:rPr>
        <w:br/>
      </w:r>
      <w:r w:rsidRPr="0065121D">
        <w:rPr>
          <w:iCs/>
          <w:lang w:val="en-GB"/>
        </w:rPr>
        <w:br/>
        <w:t xml:space="preserve">“All cargoes, other than solid and liquid bulk cargoes, cargo units and cargo transport units shall be loaded, stowed and secured throughout the voyage in accordance with the Cargo Securing Manual approved by the Administration. In ships with </w:t>
      </w:r>
      <w:proofErr w:type="spellStart"/>
      <w:r w:rsidRPr="0065121D">
        <w:rPr>
          <w:iCs/>
          <w:lang w:val="en-GB"/>
        </w:rPr>
        <w:t>ro-ro</w:t>
      </w:r>
      <w:proofErr w:type="spellEnd"/>
      <w:r w:rsidRPr="0065121D">
        <w:rPr>
          <w:iCs/>
          <w:lang w:val="en-GB"/>
        </w:rPr>
        <w:t xml:space="preserve"> spaces, as defined in regulation II-2/3.41, all securing of such cargoes, cargo units and cargo transport units, in accordance with the Cargo Securing Manual, shall be completed before the ship leaves the berth. The Cargo Securing Manual shall be drawn up to a standard at least equivalent to relevant guidelines developed by the Organization”</w:t>
      </w:r>
    </w:p>
    <w:p w:rsidR="0065121D" w:rsidRDefault="0065121D" w:rsidP="00F81129">
      <w:pPr>
        <w:spacing w:after="0" w:line="240" w:lineRule="auto"/>
        <w:jc w:val="both"/>
        <w:rPr>
          <w:b/>
          <w:i/>
          <w:iCs/>
          <w:lang w:val="en-GB"/>
        </w:rPr>
      </w:pPr>
    </w:p>
    <w:p w:rsidR="006338C0" w:rsidRDefault="006338C0">
      <w:pPr>
        <w:rPr>
          <w:b/>
          <w:i/>
          <w:iCs/>
          <w:lang w:val="en-GB"/>
        </w:rPr>
      </w:pPr>
      <w:r>
        <w:rPr>
          <w:b/>
          <w:i/>
          <w:iCs/>
          <w:lang w:val="en-GB"/>
        </w:rPr>
        <w:br w:type="page"/>
      </w:r>
    </w:p>
    <w:p w:rsidR="004F32C4" w:rsidRPr="0065121D" w:rsidRDefault="004F32C4" w:rsidP="00F81129">
      <w:pPr>
        <w:spacing w:after="0" w:line="240" w:lineRule="auto"/>
        <w:jc w:val="both"/>
        <w:rPr>
          <w:b/>
          <w:i/>
          <w:iCs/>
          <w:lang w:val="en-GB"/>
        </w:rPr>
      </w:pPr>
      <w:r w:rsidRPr="0065121D">
        <w:rPr>
          <w:b/>
          <w:i/>
          <w:iCs/>
          <w:lang w:val="en-GB"/>
        </w:rPr>
        <w:lastRenderedPageBreak/>
        <w:t>Codes</w:t>
      </w:r>
    </w:p>
    <w:p w:rsidR="004F32C4" w:rsidRPr="0065121D" w:rsidRDefault="004F32C4" w:rsidP="00F81129">
      <w:pPr>
        <w:spacing w:after="0" w:line="240" w:lineRule="auto"/>
        <w:jc w:val="both"/>
        <w:rPr>
          <w:iCs/>
          <w:lang w:val="en-GB"/>
        </w:rPr>
      </w:pPr>
      <w:r w:rsidRPr="0065121D">
        <w:rPr>
          <w:iCs/>
          <w:lang w:val="en-GB"/>
        </w:rPr>
        <w:t xml:space="preserve">A code is a document from IMO stipulating and describing how things shall be properly done in order to avoid jeopardising </w:t>
      </w:r>
      <w:r w:rsidR="0096299F">
        <w:rPr>
          <w:iCs/>
          <w:lang w:val="en-GB"/>
        </w:rPr>
        <w:t xml:space="preserve">the </w:t>
      </w:r>
      <w:r w:rsidRPr="0065121D">
        <w:rPr>
          <w:iCs/>
          <w:lang w:val="en-GB"/>
        </w:rPr>
        <w:t>safety.</w:t>
      </w:r>
    </w:p>
    <w:p w:rsidR="004F32C4" w:rsidRPr="0065121D" w:rsidRDefault="004F32C4" w:rsidP="00F81129">
      <w:pPr>
        <w:spacing w:after="0" w:line="240" w:lineRule="auto"/>
        <w:jc w:val="both"/>
        <w:rPr>
          <w:iCs/>
          <w:lang w:val="en-GB"/>
        </w:rPr>
      </w:pPr>
      <w:r w:rsidRPr="0065121D">
        <w:rPr>
          <w:iCs/>
          <w:lang w:val="en-GB"/>
        </w:rPr>
        <w:t> A code may either be part of SOLAS</w:t>
      </w:r>
      <w:r w:rsidR="0096299F">
        <w:rPr>
          <w:iCs/>
          <w:lang w:val="en-GB"/>
        </w:rPr>
        <w:t>, which</w:t>
      </w:r>
      <w:r w:rsidRPr="0065121D">
        <w:rPr>
          <w:iCs/>
          <w:lang w:val="en-GB"/>
        </w:rPr>
        <w:t xml:space="preserve"> thereby become mandatory in the country of the Contracting Governments</w:t>
      </w:r>
      <w:r w:rsidR="0096299F">
        <w:rPr>
          <w:iCs/>
          <w:lang w:val="en-GB"/>
        </w:rPr>
        <w:t>,</w:t>
      </w:r>
      <w:r w:rsidRPr="0065121D">
        <w:rPr>
          <w:iCs/>
          <w:lang w:val="en-GB"/>
        </w:rPr>
        <w:t xml:space="preserve"> or a document that the assembly at IMO recommends being implemented by the Governments.</w:t>
      </w:r>
    </w:p>
    <w:p w:rsidR="006338C0" w:rsidRDefault="006338C0" w:rsidP="00F81129">
      <w:pPr>
        <w:spacing w:after="0" w:line="240" w:lineRule="auto"/>
        <w:ind w:left="1134" w:hanging="1134"/>
        <w:jc w:val="both"/>
        <w:rPr>
          <w:iCs/>
          <w:lang w:val="en-GB"/>
        </w:rPr>
      </w:pPr>
    </w:p>
    <w:p w:rsidR="00BD3EDE" w:rsidRDefault="004F32C4" w:rsidP="00F81129">
      <w:pPr>
        <w:spacing w:after="0" w:line="240" w:lineRule="auto"/>
        <w:ind w:left="1134" w:hanging="1134"/>
        <w:jc w:val="both"/>
        <w:rPr>
          <w:iCs/>
          <w:lang w:val="en-GB"/>
        </w:rPr>
      </w:pPr>
      <w:r w:rsidRPr="0065121D">
        <w:rPr>
          <w:iCs/>
          <w:lang w:val="en-GB"/>
        </w:rPr>
        <w:t>The CSS Code contains the following 7 chapters</w:t>
      </w:r>
      <w:r w:rsidR="00B55094" w:rsidRPr="0065121D">
        <w:rPr>
          <w:iCs/>
          <w:lang w:val="en-GB"/>
        </w:rPr>
        <w:t xml:space="preserve">: </w:t>
      </w:r>
    </w:p>
    <w:p w:rsidR="00BD3EDE" w:rsidRDefault="004F32C4" w:rsidP="00F81129">
      <w:pPr>
        <w:spacing w:after="0" w:line="240" w:lineRule="auto"/>
        <w:ind w:left="1134" w:hanging="1134"/>
        <w:jc w:val="both"/>
        <w:rPr>
          <w:iCs/>
          <w:lang w:val="en-GB"/>
        </w:rPr>
      </w:pPr>
      <w:r w:rsidRPr="0065121D">
        <w:rPr>
          <w:iCs/>
          <w:lang w:val="en-GB"/>
        </w:rPr>
        <w:t xml:space="preserve">Chapter 1 </w:t>
      </w:r>
      <w:r w:rsidR="00BD3EDE">
        <w:rPr>
          <w:iCs/>
          <w:lang w:val="en-GB"/>
        </w:rPr>
        <w:t>-</w:t>
      </w:r>
      <w:r w:rsidRPr="0065121D">
        <w:rPr>
          <w:iCs/>
          <w:lang w:val="en-GB"/>
        </w:rPr>
        <w:t xml:space="preserve"> </w:t>
      </w:r>
      <w:r w:rsidR="00BD3EDE">
        <w:rPr>
          <w:iCs/>
          <w:lang w:val="en-GB"/>
        </w:rPr>
        <w:tab/>
        <w:t>General</w:t>
      </w:r>
    </w:p>
    <w:p w:rsidR="00BD3EDE" w:rsidRDefault="004F32C4" w:rsidP="00F81129">
      <w:pPr>
        <w:spacing w:after="0" w:line="240" w:lineRule="auto"/>
        <w:ind w:left="1134" w:hanging="1134"/>
        <w:jc w:val="both"/>
        <w:rPr>
          <w:iCs/>
          <w:lang w:val="en-GB"/>
        </w:rPr>
      </w:pPr>
      <w:r w:rsidRPr="0065121D">
        <w:rPr>
          <w:iCs/>
          <w:lang w:val="en-GB"/>
        </w:rPr>
        <w:t xml:space="preserve">Chapter 2 </w:t>
      </w:r>
      <w:r w:rsidRPr="00BD3EDE">
        <w:rPr>
          <w:b/>
          <w:iCs/>
          <w:lang w:val="en-GB"/>
        </w:rPr>
        <w:t xml:space="preserve">- </w:t>
      </w:r>
      <w:r w:rsidR="00BD3EDE">
        <w:rPr>
          <w:iCs/>
          <w:lang w:val="en-GB"/>
        </w:rPr>
        <w:tab/>
      </w:r>
      <w:r w:rsidRPr="0065121D">
        <w:rPr>
          <w:iCs/>
          <w:lang w:val="en-GB"/>
        </w:rPr>
        <w:t xml:space="preserve">Principles of Safe </w:t>
      </w:r>
      <w:r w:rsidR="00BD3EDE">
        <w:rPr>
          <w:iCs/>
          <w:lang w:val="en-GB"/>
        </w:rPr>
        <w:t>Stowage and Securing of Cargoes</w:t>
      </w:r>
    </w:p>
    <w:p w:rsidR="00BD3EDE" w:rsidRDefault="004F32C4" w:rsidP="00F81129">
      <w:pPr>
        <w:spacing w:after="0" w:line="240" w:lineRule="auto"/>
        <w:ind w:left="1134" w:hanging="1134"/>
        <w:jc w:val="both"/>
        <w:rPr>
          <w:iCs/>
          <w:lang w:val="en-GB"/>
        </w:rPr>
      </w:pPr>
      <w:r w:rsidRPr="0065121D">
        <w:rPr>
          <w:iCs/>
          <w:lang w:val="en-GB"/>
        </w:rPr>
        <w:t xml:space="preserve">Chapter 3 - </w:t>
      </w:r>
      <w:r w:rsidR="00BD3EDE">
        <w:rPr>
          <w:iCs/>
          <w:lang w:val="en-GB"/>
        </w:rPr>
        <w:tab/>
      </w:r>
      <w:r w:rsidRPr="0065121D">
        <w:rPr>
          <w:iCs/>
          <w:lang w:val="en-GB"/>
        </w:rPr>
        <w:t>Standardiz</w:t>
      </w:r>
      <w:r w:rsidR="00BD3EDE">
        <w:rPr>
          <w:iCs/>
          <w:lang w:val="en-GB"/>
        </w:rPr>
        <w:t>ed Stowage and Securing Systems</w:t>
      </w:r>
    </w:p>
    <w:p w:rsidR="00BD3EDE" w:rsidRDefault="004F32C4" w:rsidP="00F81129">
      <w:pPr>
        <w:spacing w:after="0" w:line="240" w:lineRule="auto"/>
        <w:ind w:left="1134" w:hanging="1134"/>
        <w:jc w:val="both"/>
        <w:rPr>
          <w:iCs/>
          <w:lang w:val="en-GB"/>
        </w:rPr>
      </w:pPr>
      <w:r w:rsidRPr="0065121D">
        <w:rPr>
          <w:iCs/>
          <w:lang w:val="en-GB"/>
        </w:rPr>
        <w:t xml:space="preserve">Chapter 4 - </w:t>
      </w:r>
      <w:r w:rsidR="00BD3EDE">
        <w:rPr>
          <w:iCs/>
          <w:lang w:val="en-GB"/>
        </w:rPr>
        <w:tab/>
      </w:r>
      <w:r w:rsidRPr="0065121D">
        <w:rPr>
          <w:iCs/>
          <w:lang w:val="en-GB"/>
        </w:rPr>
        <w:t>Semi-St</w:t>
      </w:r>
      <w:r w:rsidR="00BD3EDE">
        <w:rPr>
          <w:iCs/>
          <w:lang w:val="en-GB"/>
        </w:rPr>
        <w:t>andardized Stowage and Securing</w:t>
      </w:r>
    </w:p>
    <w:p w:rsidR="00BD3EDE" w:rsidRDefault="004F32C4" w:rsidP="00F81129">
      <w:pPr>
        <w:spacing w:after="0" w:line="240" w:lineRule="auto"/>
        <w:ind w:left="1134" w:hanging="1134"/>
        <w:jc w:val="both"/>
        <w:rPr>
          <w:iCs/>
          <w:lang w:val="en-GB"/>
        </w:rPr>
      </w:pPr>
      <w:r w:rsidRPr="0065121D">
        <w:rPr>
          <w:iCs/>
          <w:lang w:val="en-GB"/>
        </w:rPr>
        <w:t xml:space="preserve">Chapter 5 - </w:t>
      </w:r>
      <w:r w:rsidR="00BD3EDE">
        <w:rPr>
          <w:iCs/>
          <w:lang w:val="en-GB"/>
        </w:rPr>
        <w:tab/>
      </w:r>
      <w:r w:rsidRPr="0065121D">
        <w:rPr>
          <w:iCs/>
          <w:lang w:val="en-GB"/>
        </w:rPr>
        <w:t>Non-Standardized Stowage and Securing</w:t>
      </w:r>
    </w:p>
    <w:p w:rsidR="00BD3EDE" w:rsidRDefault="004F32C4" w:rsidP="00F81129">
      <w:pPr>
        <w:spacing w:after="0" w:line="240" w:lineRule="auto"/>
        <w:ind w:left="1134" w:hanging="1134"/>
        <w:jc w:val="both"/>
        <w:rPr>
          <w:iCs/>
          <w:lang w:val="en-GB"/>
        </w:rPr>
      </w:pPr>
      <w:r w:rsidRPr="0065121D">
        <w:rPr>
          <w:iCs/>
          <w:lang w:val="en-GB"/>
        </w:rPr>
        <w:t xml:space="preserve">Chapter 6 - </w:t>
      </w:r>
      <w:r w:rsidR="00BD3EDE">
        <w:rPr>
          <w:iCs/>
          <w:lang w:val="en-GB"/>
        </w:rPr>
        <w:tab/>
      </w:r>
      <w:r w:rsidRPr="0065121D">
        <w:rPr>
          <w:iCs/>
          <w:lang w:val="en-GB"/>
        </w:rPr>
        <w:t xml:space="preserve">Actions </w:t>
      </w:r>
      <w:proofErr w:type="gramStart"/>
      <w:r w:rsidRPr="0065121D">
        <w:rPr>
          <w:iCs/>
          <w:lang w:val="en-GB"/>
        </w:rPr>
        <w:t>Which</w:t>
      </w:r>
      <w:proofErr w:type="gramEnd"/>
      <w:r w:rsidRPr="0065121D">
        <w:rPr>
          <w:iCs/>
          <w:lang w:val="en-GB"/>
        </w:rPr>
        <w:t xml:space="preserve"> may be Taken in Heavy Weather</w:t>
      </w:r>
    </w:p>
    <w:p w:rsidR="004F32C4" w:rsidRPr="0065121D" w:rsidRDefault="004F32C4" w:rsidP="00F81129">
      <w:pPr>
        <w:spacing w:after="0" w:line="240" w:lineRule="auto"/>
        <w:ind w:left="1134" w:hanging="1134"/>
        <w:jc w:val="both"/>
        <w:rPr>
          <w:iCs/>
          <w:lang w:val="en-GB"/>
        </w:rPr>
      </w:pPr>
      <w:r w:rsidRPr="0065121D">
        <w:rPr>
          <w:iCs/>
          <w:lang w:val="en-GB"/>
        </w:rPr>
        <w:t xml:space="preserve">Chapter 7 - </w:t>
      </w:r>
      <w:r w:rsidR="00BD3EDE">
        <w:rPr>
          <w:iCs/>
          <w:lang w:val="en-GB"/>
        </w:rPr>
        <w:tab/>
      </w:r>
      <w:r w:rsidRPr="0065121D">
        <w:rPr>
          <w:iCs/>
          <w:lang w:val="en-GB"/>
        </w:rPr>
        <w:t xml:space="preserve">Actions </w:t>
      </w:r>
      <w:proofErr w:type="gramStart"/>
      <w:r w:rsidRPr="0065121D">
        <w:rPr>
          <w:iCs/>
          <w:lang w:val="en-GB"/>
        </w:rPr>
        <w:t>Which</w:t>
      </w:r>
      <w:proofErr w:type="gramEnd"/>
      <w:r w:rsidRPr="0065121D">
        <w:rPr>
          <w:iCs/>
          <w:lang w:val="en-GB"/>
        </w:rPr>
        <w:t xml:space="preserve"> may be Taken once Cargo has Shifted</w:t>
      </w:r>
    </w:p>
    <w:p w:rsidR="00BD3EDE" w:rsidRDefault="00BD3EDE" w:rsidP="00F81129">
      <w:pPr>
        <w:spacing w:after="0" w:line="240" w:lineRule="auto"/>
        <w:jc w:val="both"/>
        <w:rPr>
          <w:iCs/>
          <w:lang w:val="en-GB"/>
        </w:rPr>
      </w:pPr>
    </w:p>
    <w:p w:rsidR="00BD3EDE" w:rsidRDefault="004F32C4" w:rsidP="00F81129">
      <w:pPr>
        <w:spacing w:after="0" w:line="240" w:lineRule="auto"/>
        <w:ind w:left="1134" w:hanging="1134"/>
        <w:jc w:val="both"/>
        <w:rPr>
          <w:iCs/>
          <w:lang w:val="en-GB"/>
        </w:rPr>
      </w:pPr>
      <w:r w:rsidRPr="0065121D">
        <w:rPr>
          <w:iCs/>
          <w:lang w:val="en-GB"/>
        </w:rPr>
        <w:t>Additionally the Code contains the following 13 annexes</w:t>
      </w:r>
      <w:r w:rsidR="00B55094" w:rsidRPr="0065121D">
        <w:rPr>
          <w:iCs/>
          <w:lang w:val="en-GB"/>
        </w:rPr>
        <w:t xml:space="preserve">: </w:t>
      </w:r>
    </w:p>
    <w:p w:rsidR="00BD3EDE" w:rsidRDefault="004F32C4" w:rsidP="00F81129">
      <w:pPr>
        <w:spacing w:after="0" w:line="240" w:lineRule="auto"/>
        <w:ind w:left="1134" w:hanging="1134"/>
        <w:jc w:val="both"/>
        <w:rPr>
          <w:iCs/>
          <w:lang w:val="en-GB"/>
        </w:rPr>
      </w:pPr>
      <w:r w:rsidRPr="0065121D">
        <w:rPr>
          <w:iCs/>
          <w:lang w:val="en-GB"/>
        </w:rPr>
        <w:t xml:space="preserve">Annex 1 - </w:t>
      </w:r>
      <w:r w:rsidR="00BD3EDE">
        <w:rPr>
          <w:iCs/>
          <w:lang w:val="en-GB"/>
        </w:rPr>
        <w:tab/>
      </w:r>
      <w:r w:rsidRPr="0065121D">
        <w:rPr>
          <w:iCs/>
          <w:lang w:val="en-GB"/>
        </w:rPr>
        <w:t>Safe stowage and securing of containers on deck of ships which are not specially designed and fitted for the purpose of carryi</w:t>
      </w:r>
      <w:r w:rsidR="00BD3EDE">
        <w:rPr>
          <w:iCs/>
          <w:lang w:val="en-GB"/>
        </w:rPr>
        <w:t>ng containers</w:t>
      </w:r>
    </w:p>
    <w:p w:rsidR="00BD3EDE" w:rsidRDefault="004F32C4" w:rsidP="00F81129">
      <w:pPr>
        <w:spacing w:after="0" w:line="240" w:lineRule="auto"/>
        <w:ind w:left="1134" w:hanging="1134"/>
        <w:jc w:val="both"/>
        <w:rPr>
          <w:iCs/>
          <w:lang w:val="en-GB"/>
        </w:rPr>
      </w:pPr>
      <w:r w:rsidRPr="0065121D">
        <w:rPr>
          <w:iCs/>
          <w:lang w:val="en-GB"/>
        </w:rPr>
        <w:t xml:space="preserve">Annex 2 - </w:t>
      </w:r>
      <w:r w:rsidR="00BD3EDE">
        <w:rPr>
          <w:iCs/>
          <w:lang w:val="en-GB"/>
        </w:rPr>
        <w:tab/>
      </w:r>
      <w:r w:rsidRPr="0065121D">
        <w:rPr>
          <w:iCs/>
          <w:lang w:val="en-GB"/>
        </w:rPr>
        <w:t>Safe Stowage</w:t>
      </w:r>
      <w:r w:rsidR="00BD3EDE">
        <w:rPr>
          <w:iCs/>
          <w:lang w:val="en-GB"/>
        </w:rPr>
        <w:t xml:space="preserve"> and securing of portable tanks</w:t>
      </w:r>
    </w:p>
    <w:p w:rsidR="00BD3EDE" w:rsidRDefault="004F32C4" w:rsidP="00F81129">
      <w:pPr>
        <w:spacing w:after="0" w:line="240" w:lineRule="auto"/>
        <w:ind w:left="1134" w:hanging="1134"/>
        <w:jc w:val="both"/>
        <w:rPr>
          <w:iCs/>
          <w:lang w:val="en-GB"/>
        </w:rPr>
      </w:pPr>
      <w:r w:rsidRPr="0065121D">
        <w:rPr>
          <w:iCs/>
          <w:lang w:val="en-GB"/>
        </w:rPr>
        <w:t xml:space="preserve">Annex 3 - </w:t>
      </w:r>
      <w:r w:rsidR="00BD3EDE">
        <w:rPr>
          <w:iCs/>
          <w:lang w:val="en-GB"/>
        </w:rPr>
        <w:tab/>
      </w:r>
      <w:r w:rsidRPr="0065121D">
        <w:rPr>
          <w:iCs/>
          <w:lang w:val="en-GB"/>
        </w:rPr>
        <w:t>Safe stowage and securing of portable receptacles</w:t>
      </w:r>
    </w:p>
    <w:p w:rsidR="00BD3EDE" w:rsidRDefault="004F32C4" w:rsidP="00F81129">
      <w:pPr>
        <w:spacing w:after="0" w:line="240" w:lineRule="auto"/>
        <w:ind w:left="1134" w:hanging="1134"/>
        <w:jc w:val="both"/>
        <w:rPr>
          <w:iCs/>
          <w:lang w:val="en-GB"/>
        </w:rPr>
      </w:pPr>
      <w:r w:rsidRPr="0065121D">
        <w:rPr>
          <w:iCs/>
          <w:lang w:val="en-GB"/>
        </w:rPr>
        <w:t xml:space="preserve">Annex 4 - </w:t>
      </w:r>
      <w:r w:rsidR="00BD3EDE">
        <w:rPr>
          <w:iCs/>
          <w:lang w:val="en-GB"/>
        </w:rPr>
        <w:tab/>
      </w:r>
      <w:r w:rsidRPr="0065121D">
        <w:rPr>
          <w:iCs/>
          <w:lang w:val="en-GB"/>
        </w:rPr>
        <w:t>Safe Stowage and Securing o</w:t>
      </w:r>
      <w:r w:rsidR="00BD3EDE">
        <w:rPr>
          <w:iCs/>
          <w:lang w:val="en-GB"/>
        </w:rPr>
        <w:t>f Wheel-Based (Rolling) Cargoes</w:t>
      </w:r>
    </w:p>
    <w:p w:rsidR="00BD3EDE" w:rsidRDefault="004F32C4" w:rsidP="00F81129">
      <w:pPr>
        <w:spacing w:after="0" w:line="240" w:lineRule="auto"/>
        <w:ind w:left="1134" w:hanging="1134"/>
        <w:jc w:val="both"/>
        <w:rPr>
          <w:iCs/>
          <w:lang w:val="en-GB"/>
        </w:rPr>
      </w:pPr>
      <w:r w:rsidRPr="0065121D">
        <w:rPr>
          <w:iCs/>
          <w:lang w:val="en-GB"/>
        </w:rPr>
        <w:t xml:space="preserve">Annex 5 - </w:t>
      </w:r>
      <w:r w:rsidR="00BD3EDE">
        <w:rPr>
          <w:iCs/>
          <w:lang w:val="en-GB"/>
        </w:rPr>
        <w:tab/>
      </w:r>
      <w:r w:rsidRPr="0065121D">
        <w:rPr>
          <w:iCs/>
          <w:lang w:val="en-GB"/>
        </w:rPr>
        <w:t xml:space="preserve">Safe Stowage and Securing of Heavy Cargo Items such as </w:t>
      </w:r>
      <w:r w:rsidR="00BD3EDE">
        <w:rPr>
          <w:iCs/>
          <w:lang w:val="en-GB"/>
        </w:rPr>
        <w:t>Locomotives, Transformers, etc.</w:t>
      </w:r>
    </w:p>
    <w:p w:rsidR="00BD3EDE" w:rsidRDefault="004F32C4" w:rsidP="00F81129">
      <w:pPr>
        <w:spacing w:after="0" w:line="240" w:lineRule="auto"/>
        <w:ind w:left="1134" w:hanging="1134"/>
        <w:jc w:val="both"/>
        <w:rPr>
          <w:iCs/>
          <w:lang w:val="en-GB"/>
        </w:rPr>
      </w:pPr>
      <w:r w:rsidRPr="0065121D">
        <w:rPr>
          <w:iCs/>
          <w:lang w:val="en-GB"/>
        </w:rPr>
        <w:t xml:space="preserve">Annex 6 - </w:t>
      </w:r>
      <w:r w:rsidR="00BD3EDE">
        <w:rPr>
          <w:iCs/>
          <w:lang w:val="en-GB"/>
        </w:rPr>
        <w:tab/>
      </w:r>
      <w:r w:rsidRPr="0065121D">
        <w:rPr>
          <w:iCs/>
          <w:lang w:val="en-GB"/>
        </w:rPr>
        <w:t>Safe Stowage and</w:t>
      </w:r>
      <w:r w:rsidR="00BD3EDE">
        <w:rPr>
          <w:iCs/>
          <w:lang w:val="en-GB"/>
        </w:rPr>
        <w:t xml:space="preserve"> Securing of Coiled Sheet Steel</w:t>
      </w:r>
    </w:p>
    <w:p w:rsidR="00BD3EDE" w:rsidRDefault="004F32C4" w:rsidP="00F81129">
      <w:pPr>
        <w:spacing w:after="0" w:line="240" w:lineRule="auto"/>
        <w:ind w:left="1134" w:hanging="1134"/>
        <w:jc w:val="both"/>
        <w:rPr>
          <w:iCs/>
          <w:lang w:val="en-GB"/>
        </w:rPr>
      </w:pPr>
      <w:r w:rsidRPr="0065121D">
        <w:rPr>
          <w:iCs/>
          <w:lang w:val="en-GB"/>
        </w:rPr>
        <w:t xml:space="preserve">Annex 7 - </w:t>
      </w:r>
      <w:r w:rsidR="00BD3EDE">
        <w:rPr>
          <w:iCs/>
          <w:lang w:val="en-GB"/>
        </w:rPr>
        <w:tab/>
      </w:r>
      <w:r w:rsidRPr="0065121D">
        <w:rPr>
          <w:iCs/>
          <w:lang w:val="en-GB"/>
        </w:rPr>
        <w:t>Safe Stowage and S</w:t>
      </w:r>
      <w:r w:rsidR="00BD3EDE">
        <w:rPr>
          <w:iCs/>
          <w:lang w:val="en-GB"/>
        </w:rPr>
        <w:t>ecuring of Heavy Metal Products</w:t>
      </w:r>
    </w:p>
    <w:p w:rsidR="00BD3EDE" w:rsidRDefault="004F32C4" w:rsidP="00F81129">
      <w:pPr>
        <w:spacing w:after="0" w:line="240" w:lineRule="auto"/>
        <w:ind w:left="1134" w:hanging="1134"/>
        <w:jc w:val="both"/>
        <w:rPr>
          <w:iCs/>
          <w:lang w:val="en-GB"/>
        </w:rPr>
      </w:pPr>
      <w:r w:rsidRPr="0065121D">
        <w:rPr>
          <w:iCs/>
          <w:lang w:val="en-GB"/>
        </w:rPr>
        <w:t xml:space="preserve">Annex 8 - </w:t>
      </w:r>
      <w:r w:rsidR="00BD3EDE">
        <w:rPr>
          <w:iCs/>
          <w:lang w:val="en-GB"/>
        </w:rPr>
        <w:tab/>
      </w:r>
      <w:r w:rsidRPr="0065121D">
        <w:rPr>
          <w:iCs/>
          <w:lang w:val="en-GB"/>
        </w:rPr>
        <w:t>Safe Stowag</w:t>
      </w:r>
      <w:r w:rsidR="00BD3EDE">
        <w:rPr>
          <w:iCs/>
          <w:lang w:val="en-GB"/>
        </w:rPr>
        <w:t>e and Securing of Anchor Chains</w:t>
      </w:r>
    </w:p>
    <w:p w:rsidR="00BD3EDE" w:rsidRDefault="004F32C4" w:rsidP="00F81129">
      <w:pPr>
        <w:spacing w:after="0" w:line="240" w:lineRule="auto"/>
        <w:ind w:left="1134" w:hanging="1134"/>
        <w:jc w:val="both"/>
        <w:rPr>
          <w:iCs/>
          <w:lang w:val="en-GB"/>
        </w:rPr>
      </w:pPr>
      <w:r w:rsidRPr="0065121D">
        <w:rPr>
          <w:iCs/>
          <w:lang w:val="en-GB"/>
        </w:rPr>
        <w:t xml:space="preserve">Annex 9 - </w:t>
      </w:r>
      <w:r w:rsidR="00BD3EDE">
        <w:rPr>
          <w:iCs/>
          <w:lang w:val="en-GB"/>
        </w:rPr>
        <w:tab/>
      </w:r>
      <w:r w:rsidRPr="0065121D">
        <w:rPr>
          <w:iCs/>
          <w:lang w:val="en-GB"/>
        </w:rPr>
        <w:t>Safe Stowage and Securing of Metal Sc</w:t>
      </w:r>
      <w:r w:rsidR="00BD3EDE">
        <w:rPr>
          <w:iCs/>
          <w:lang w:val="en-GB"/>
        </w:rPr>
        <w:t>rap in Bulk</w:t>
      </w:r>
    </w:p>
    <w:p w:rsidR="00BD3EDE" w:rsidRDefault="004F32C4" w:rsidP="00F81129">
      <w:pPr>
        <w:spacing w:after="0" w:line="240" w:lineRule="auto"/>
        <w:ind w:left="1134" w:hanging="1134"/>
        <w:jc w:val="both"/>
        <w:rPr>
          <w:iCs/>
          <w:lang w:val="en-GB"/>
        </w:rPr>
      </w:pPr>
      <w:r w:rsidRPr="0065121D">
        <w:rPr>
          <w:iCs/>
          <w:lang w:val="en-GB"/>
        </w:rPr>
        <w:t xml:space="preserve">Annex 10 - </w:t>
      </w:r>
      <w:r w:rsidR="00BD3EDE">
        <w:rPr>
          <w:iCs/>
          <w:lang w:val="en-GB"/>
        </w:rPr>
        <w:tab/>
      </w:r>
      <w:r w:rsidRPr="0065121D">
        <w:rPr>
          <w:iCs/>
          <w:lang w:val="en-GB"/>
        </w:rPr>
        <w:t>Safe Stowage and Securing of Flexib</w:t>
      </w:r>
      <w:r w:rsidR="00BD3EDE">
        <w:rPr>
          <w:iCs/>
          <w:lang w:val="en-GB"/>
        </w:rPr>
        <w:t>le Intermediate Bulk Containers</w:t>
      </w:r>
    </w:p>
    <w:p w:rsidR="00BD3EDE" w:rsidRDefault="004F32C4" w:rsidP="00F81129">
      <w:pPr>
        <w:spacing w:after="0" w:line="240" w:lineRule="auto"/>
        <w:ind w:left="1134" w:hanging="1134"/>
        <w:jc w:val="both"/>
        <w:rPr>
          <w:iCs/>
          <w:lang w:val="en-GB"/>
        </w:rPr>
      </w:pPr>
      <w:r w:rsidRPr="0065121D">
        <w:rPr>
          <w:iCs/>
          <w:lang w:val="en-GB"/>
        </w:rPr>
        <w:t>Annex 11 -</w:t>
      </w:r>
      <w:r w:rsidR="00BD3EDE">
        <w:rPr>
          <w:iCs/>
          <w:lang w:val="en-GB"/>
        </w:rPr>
        <w:tab/>
      </w:r>
      <w:r w:rsidRPr="0065121D">
        <w:rPr>
          <w:iCs/>
          <w:lang w:val="en-GB"/>
        </w:rPr>
        <w:t>General Guidelines for</w:t>
      </w:r>
      <w:r w:rsidR="00BD3EDE">
        <w:rPr>
          <w:iCs/>
          <w:lang w:val="en-GB"/>
        </w:rPr>
        <w:t xml:space="preserve"> the Under-Deck Stowage of Logs</w:t>
      </w:r>
    </w:p>
    <w:p w:rsidR="00BD3EDE" w:rsidRDefault="004F32C4" w:rsidP="00F81129">
      <w:pPr>
        <w:spacing w:after="0" w:line="240" w:lineRule="auto"/>
        <w:ind w:left="1134" w:hanging="1134"/>
        <w:jc w:val="both"/>
        <w:rPr>
          <w:iCs/>
          <w:lang w:val="en-GB"/>
        </w:rPr>
      </w:pPr>
      <w:r w:rsidRPr="0065121D">
        <w:rPr>
          <w:iCs/>
          <w:lang w:val="en-GB"/>
        </w:rPr>
        <w:t xml:space="preserve">Annex 12 - </w:t>
      </w:r>
      <w:r w:rsidR="00BD3EDE">
        <w:rPr>
          <w:iCs/>
          <w:lang w:val="en-GB"/>
        </w:rPr>
        <w:tab/>
      </w:r>
      <w:r w:rsidRPr="0065121D">
        <w:rPr>
          <w:iCs/>
          <w:lang w:val="en-GB"/>
        </w:rPr>
        <w:t>Safe Sto</w:t>
      </w:r>
      <w:r w:rsidR="00BD3EDE">
        <w:rPr>
          <w:iCs/>
          <w:lang w:val="en-GB"/>
        </w:rPr>
        <w:t>wage and Securing of Unit Loads</w:t>
      </w:r>
    </w:p>
    <w:p w:rsidR="00BD3EDE" w:rsidRDefault="004F32C4" w:rsidP="00F81129">
      <w:pPr>
        <w:spacing w:after="0" w:line="240" w:lineRule="auto"/>
        <w:ind w:left="1134" w:hanging="1134"/>
        <w:jc w:val="both"/>
        <w:rPr>
          <w:iCs/>
          <w:lang w:val="en-GB"/>
        </w:rPr>
      </w:pPr>
      <w:r w:rsidRPr="0065121D">
        <w:rPr>
          <w:iCs/>
          <w:lang w:val="en-GB"/>
        </w:rPr>
        <w:t xml:space="preserve">Annex 13 - </w:t>
      </w:r>
      <w:r w:rsidR="00BD3EDE">
        <w:rPr>
          <w:iCs/>
          <w:lang w:val="en-GB"/>
        </w:rPr>
        <w:tab/>
      </w:r>
      <w:r w:rsidRPr="0065121D">
        <w:rPr>
          <w:iCs/>
          <w:lang w:val="en-GB"/>
        </w:rPr>
        <w:t>Methods to assess the efficiency of securing arrangeme</w:t>
      </w:r>
      <w:r w:rsidR="00BD3EDE">
        <w:rPr>
          <w:iCs/>
          <w:lang w:val="en-GB"/>
        </w:rPr>
        <w:t>nts for non-standardized cargo</w:t>
      </w:r>
    </w:p>
    <w:p w:rsidR="00BD3EDE" w:rsidRDefault="00BD3EDE" w:rsidP="00F81129">
      <w:pPr>
        <w:spacing w:after="0" w:line="240" w:lineRule="auto"/>
        <w:ind w:left="1134" w:hanging="1134"/>
        <w:jc w:val="both"/>
        <w:rPr>
          <w:iCs/>
          <w:lang w:val="en-GB"/>
        </w:rPr>
      </w:pPr>
    </w:p>
    <w:p w:rsidR="004F32C4" w:rsidRPr="0065121D" w:rsidRDefault="004F32C4" w:rsidP="00F81129">
      <w:pPr>
        <w:spacing w:after="0" w:line="240" w:lineRule="auto"/>
        <w:ind w:left="1134" w:hanging="1134"/>
        <w:jc w:val="both"/>
        <w:rPr>
          <w:iCs/>
          <w:lang w:val="en-GB"/>
        </w:rPr>
      </w:pPr>
      <w:r w:rsidRPr="0065121D">
        <w:rPr>
          <w:iCs/>
          <w:lang w:val="en-GB"/>
        </w:rPr>
        <w:t>Today the requirements in the CSS Code are incorporated in vessel</w:t>
      </w:r>
      <w:r w:rsidR="0096299F">
        <w:rPr>
          <w:iCs/>
          <w:lang w:val="en-GB"/>
        </w:rPr>
        <w:t>’</w:t>
      </w:r>
      <w:r w:rsidRPr="0065121D">
        <w:rPr>
          <w:iCs/>
          <w:lang w:val="en-GB"/>
        </w:rPr>
        <w:t>s cargo securing manual.</w:t>
      </w:r>
    </w:p>
    <w:p w:rsidR="0065121D" w:rsidRDefault="0065121D" w:rsidP="00F81129">
      <w:pPr>
        <w:spacing w:after="0" w:line="240" w:lineRule="auto"/>
        <w:jc w:val="both"/>
        <w:rPr>
          <w:iCs/>
          <w:lang w:val="en-GB"/>
        </w:rPr>
      </w:pPr>
    </w:p>
    <w:p w:rsidR="004F32C4" w:rsidRPr="0065121D" w:rsidRDefault="004F32C4" w:rsidP="00F81129">
      <w:pPr>
        <w:spacing w:after="0" w:line="240" w:lineRule="auto"/>
        <w:jc w:val="both"/>
        <w:rPr>
          <w:b/>
          <w:i/>
          <w:iCs/>
          <w:lang w:val="en-GB"/>
        </w:rPr>
      </w:pPr>
      <w:r w:rsidRPr="0065121D">
        <w:rPr>
          <w:b/>
          <w:i/>
          <w:iCs/>
          <w:lang w:val="en-GB"/>
        </w:rPr>
        <w:t>Resolutions</w:t>
      </w:r>
    </w:p>
    <w:p w:rsidR="00F81129" w:rsidRDefault="004F32C4" w:rsidP="00F81129">
      <w:pPr>
        <w:spacing w:after="0" w:line="240" w:lineRule="auto"/>
        <w:jc w:val="both"/>
        <w:rPr>
          <w:iCs/>
          <w:lang w:val="en-GB"/>
        </w:rPr>
      </w:pPr>
      <w:r w:rsidRPr="0065121D">
        <w:rPr>
          <w:iCs/>
          <w:lang w:val="en-GB"/>
        </w:rPr>
        <w:t>Through the work of IMO sub-</w:t>
      </w:r>
      <w:r w:rsidR="00B55094" w:rsidRPr="0065121D">
        <w:rPr>
          <w:iCs/>
          <w:lang w:val="en-GB"/>
        </w:rPr>
        <w:t>committees</w:t>
      </w:r>
      <w:r w:rsidRPr="0065121D">
        <w:rPr>
          <w:iCs/>
          <w:lang w:val="en-GB"/>
        </w:rPr>
        <w:t xml:space="preserve">, important resolutions are produced.  </w:t>
      </w:r>
      <w:r w:rsidRPr="0065121D">
        <w:rPr>
          <w:iCs/>
          <w:lang w:val="en-GB"/>
        </w:rPr>
        <w:br/>
      </w:r>
      <w:r w:rsidRPr="0065121D">
        <w:rPr>
          <w:iCs/>
          <w:lang w:val="en-GB"/>
        </w:rPr>
        <w:br/>
        <w:t>The resolutions may be adopted by the IMO Assembly, the MSC - Maritime Safety Committee or the MEPC - Marine Environment Protection Committee or other sub-committees. Resolutions within the cargo securing field</w:t>
      </w:r>
      <w:r w:rsidR="00B6381F" w:rsidRPr="0065121D">
        <w:rPr>
          <w:iCs/>
          <w:lang w:val="en-GB"/>
        </w:rPr>
        <w:t xml:space="preserve"> that concerns </w:t>
      </w:r>
      <w:proofErr w:type="spellStart"/>
      <w:r w:rsidR="00B6381F" w:rsidRPr="0065121D">
        <w:rPr>
          <w:iCs/>
          <w:lang w:val="en-GB"/>
        </w:rPr>
        <w:t>RoRo</w:t>
      </w:r>
      <w:proofErr w:type="spellEnd"/>
      <w:r w:rsidR="00B6381F" w:rsidRPr="0065121D">
        <w:rPr>
          <w:iCs/>
          <w:lang w:val="en-GB"/>
        </w:rPr>
        <w:t xml:space="preserve"> vessels are:</w:t>
      </w:r>
    </w:p>
    <w:p w:rsidR="004F32C4" w:rsidRPr="0065121D" w:rsidRDefault="004F32C4" w:rsidP="00F81129">
      <w:pPr>
        <w:spacing w:after="0" w:line="240" w:lineRule="auto"/>
        <w:jc w:val="both"/>
        <w:rPr>
          <w:iCs/>
          <w:lang w:val="en-GB"/>
        </w:rPr>
      </w:pPr>
      <w:r w:rsidRPr="0065121D">
        <w:rPr>
          <w:iCs/>
          <w:lang w:val="en-GB"/>
        </w:rPr>
        <w:br/>
        <w:t>A.489: “Safe stowage and securing of cargo units and other entities in ships other than cellular container ships” contains basic definition about how a cargo securing manual shall be designed and constructed.</w:t>
      </w:r>
      <w:r w:rsidRPr="0065121D">
        <w:rPr>
          <w:iCs/>
          <w:lang w:val="en-GB"/>
        </w:rPr>
        <w:br/>
      </w:r>
      <w:r w:rsidRPr="0065121D">
        <w:rPr>
          <w:iCs/>
          <w:lang w:val="en-GB"/>
        </w:rPr>
        <w:br/>
      </w:r>
      <w:r w:rsidRPr="0065121D">
        <w:rPr>
          <w:iCs/>
          <w:lang w:val="en-GB"/>
        </w:rPr>
        <w:lastRenderedPageBreak/>
        <w:t>A. 533: Elements to be taken into account when considering the safe stowage and securing of cargo units and vehicles in ships.</w:t>
      </w:r>
    </w:p>
    <w:p w:rsidR="00072C46" w:rsidRPr="0065121D" w:rsidRDefault="004F32C4" w:rsidP="00F81129">
      <w:pPr>
        <w:spacing w:after="0" w:line="240" w:lineRule="auto"/>
        <w:jc w:val="both"/>
        <w:rPr>
          <w:iCs/>
          <w:lang w:val="en-GB"/>
        </w:rPr>
      </w:pPr>
      <w:r w:rsidRPr="0065121D">
        <w:rPr>
          <w:iCs/>
          <w:lang w:val="en-GB"/>
        </w:rPr>
        <w:t xml:space="preserve"> A. 581: Guidelines for securing arrangements for the transport of road vehicles on </w:t>
      </w:r>
      <w:proofErr w:type="spellStart"/>
      <w:r w:rsidRPr="0065121D">
        <w:rPr>
          <w:iCs/>
          <w:lang w:val="en-GB"/>
        </w:rPr>
        <w:t>RoRo</w:t>
      </w:r>
      <w:proofErr w:type="spellEnd"/>
      <w:r w:rsidRPr="0065121D">
        <w:rPr>
          <w:iCs/>
          <w:lang w:val="en-GB"/>
        </w:rPr>
        <w:t xml:space="preserve"> ships.</w:t>
      </w:r>
    </w:p>
    <w:p w:rsidR="00072C46" w:rsidRPr="0065121D" w:rsidRDefault="00072C46" w:rsidP="00F81129">
      <w:pPr>
        <w:spacing w:after="0" w:line="240" w:lineRule="auto"/>
        <w:jc w:val="both"/>
        <w:rPr>
          <w:iCs/>
          <w:lang w:val="en-GB"/>
        </w:rPr>
      </w:pPr>
    </w:p>
    <w:p w:rsidR="004F32C4" w:rsidRPr="0065121D" w:rsidRDefault="004F32C4" w:rsidP="00F81129">
      <w:pPr>
        <w:spacing w:after="0" w:line="240" w:lineRule="auto"/>
        <w:jc w:val="both"/>
        <w:rPr>
          <w:b/>
          <w:i/>
          <w:iCs/>
          <w:lang w:val="en-GB"/>
        </w:rPr>
      </w:pPr>
      <w:r w:rsidRPr="0065121D">
        <w:rPr>
          <w:b/>
          <w:i/>
          <w:iCs/>
          <w:lang w:val="en-GB"/>
        </w:rPr>
        <w:t>Circulars and guidelines</w:t>
      </w:r>
    </w:p>
    <w:p w:rsidR="004F32C4" w:rsidRPr="0065121D" w:rsidRDefault="004F32C4" w:rsidP="00F81129">
      <w:pPr>
        <w:spacing w:after="0" w:line="240" w:lineRule="auto"/>
        <w:jc w:val="both"/>
        <w:rPr>
          <w:iCs/>
          <w:lang w:val="en-GB"/>
        </w:rPr>
      </w:pPr>
      <w:r w:rsidRPr="0065121D">
        <w:rPr>
          <w:iCs/>
          <w:lang w:val="en-GB"/>
        </w:rPr>
        <w:t xml:space="preserve">General information with explanations and guidelines are often distributed as circulars from the IMO sub-committees. </w:t>
      </w:r>
      <w:r w:rsidRPr="0065121D">
        <w:rPr>
          <w:iCs/>
          <w:lang w:val="en-GB"/>
        </w:rPr>
        <w:br/>
      </w:r>
      <w:r w:rsidRPr="0065121D">
        <w:rPr>
          <w:iCs/>
          <w:lang w:val="en-GB"/>
        </w:rPr>
        <w:br/>
        <w:t>The “IMO/ILO/UN ECE guidelines for packing of cargo transport units (CTU’s)” contains general information on safe stowage and securing of cargo on vehicles and in containers. It can also be said to be relevant for the securing of cargo items inside boxes.</w:t>
      </w:r>
    </w:p>
    <w:p w:rsidR="004F32C4" w:rsidRPr="0065121D" w:rsidRDefault="004F32C4" w:rsidP="00F81129">
      <w:pPr>
        <w:spacing w:after="0" w:line="240" w:lineRule="auto"/>
        <w:jc w:val="both"/>
        <w:rPr>
          <w:iCs/>
          <w:lang w:val="en-GB"/>
        </w:rPr>
      </w:pPr>
      <w:r w:rsidRPr="0065121D">
        <w:rPr>
          <w:iCs/>
          <w:lang w:val="en-GB"/>
        </w:rPr>
        <w:t xml:space="preserve">The MSC Circular 745 “Guidelines for the preparation of the Cargo Securing Manual” is important for the development of Cargo Securing Manuals. </w:t>
      </w:r>
    </w:p>
    <w:p w:rsidR="004F32C4" w:rsidRPr="00BD3EDE" w:rsidRDefault="004F32C4" w:rsidP="00F81129">
      <w:pPr>
        <w:spacing w:after="0" w:line="240" w:lineRule="auto"/>
        <w:jc w:val="both"/>
        <w:rPr>
          <w:b/>
          <w:i/>
          <w:iCs/>
          <w:lang w:val="en-GB"/>
        </w:rPr>
      </w:pPr>
      <w:r w:rsidRPr="00BD3EDE">
        <w:rPr>
          <w:b/>
          <w:i/>
          <w:iCs/>
          <w:lang w:val="en-GB"/>
        </w:rPr>
        <w:t xml:space="preserve">Rules and regulations of the Classification Society </w:t>
      </w:r>
    </w:p>
    <w:p w:rsidR="004F32C4" w:rsidRPr="0065121D" w:rsidRDefault="004F32C4" w:rsidP="00F81129">
      <w:pPr>
        <w:spacing w:after="0" w:line="240" w:lineRule="auto"/>
        <w:jc w:val="both"/>
        <w:rPr>
          <w:iCs/>
          <w:lang w:val="en-GB"/>
        </w:rPr>
      </w:pPr>
      <w:r w:rsidRPr="0065121D">
        <w:rPr>
          <w:iCs/>
          <w:lang w:val="en-GB"/>
        </w:rPr>
        <w:t>The Classification Societies have comprehensive rules and regulations for all parts of a vessel. When it comes to cargo securing the class rules do mainly cover the design of securing arrangements for container vessels.</w:t>
      </w:r>
    </w:p>
    <w:p w:rsidR="0065121D" w:rsidRDefault="0065121D" w:rsidP="00F81129">
      <w:pPr>
        <w:spacing w:after="0" w:line="240" w:lineRule="auto"/>
        <w:jc w:val="both"/>
        <w:rPr>
          <w:b/>
          <w:i/>
          <w:iCs/>
          <w:lang w:val="en-GB"/>
        </w:rPr>
      </w:pPr>
    </w:p>
    <w:p w:rsidR="004F32C4" w:rsidRPr="0065121D" w:rsidRDefault="004F32C4" w:rsidP="00F81129">
      <w:pPr>
        <w:spacing w:after="0" w:line="240" w:lineRule="auto"/>
        <w:jc w:val="both"/>
        <w:rPr>
          <w:b/>
          <w:i/>
          <w:iCs/>
          <w:lang w:val="en-GB"/>
        </w:rPr>
      </w:pPr>
      <w:r w:rsidRPr="0065121D">
        <w:rPr>
          <w:b/>
          <w:i/>
          <w:iCs/>
          <w:lang w:val="en-GB"/>
        </w:rPr>
        <w:t>National regulations</w:t>
      </w:r>
    </w:p>
    <w:p w:rsidR="0065121D" w:rsidRDefault="0065121D" w:rsidP="00F81129">
      <w:pPr>
        <w:spacing w:after="0" w:line="240" w:lineRule="auto"/>
        <w:jc w:val="both"/>
        <w:rPr>
          <w:iCs/>
          <w:lang w:val="en-GB"/>
        </w:rPr>
      </w:pPr>
      <w:r>
        <w:rPr>
          <w:iCs/>
          <w:lang w:val="en-GB"/>
        </w:rPr>
        <w:t xml:space="preserve">Different flag stats can adopt national regulations in addition to the international rules and regulations.  </w:t>
      </w:r>
    </w:p>
    <w:p w:rsidR="0065121D" w:rsidRDefault="0065121D" w:rsidP="00F81129">
      <w:pPr>
        <w:spacing w:after="0" w:line="240" w:lineRule="auto"/>
        <w:jc w:val="both"/>
        <w:rPr>
          <w:iCs/>
          <w:lang w:val="en-GB"/>
        </w:rPr>
      </w:pPr>
    </w:p>
    <w:p w:rsidR="004F32C4" w:rsidRPr="0065121D" w:rsidRDefault="004F32C4" w:rsidP="00F81129">
      <w:pPr>
        <w:spacing w:after="0" w:line="240" w:lineRule="auto"/>
        <w:jc w:val="both"/>
        <w:rPr>
          <w:b/>
          <w:i/>
          <w:iCs/>
          <w:lang w:val="en-GB"/>
        </w:rPr>
      </w:pPr>
      <w:r w:rsidRPr="0065121D">
        <w:rPr>
          <w:b/>
          <w:i/>
          <w:iCs/>
          <w:lang w:val="en-GB"/>
        </w:rPr>
        <w:t>Cargo Securing Manual</w:t>
      </w:r>
    </w:p>
    <w:p w:rsidR="002A5EDF" w:rsidRPr="0065121D" w:rsidRDefault="0065121D" w:rsidP="00F81129">
      <w:pPr>
        <w:spacing w:after="0" w:line="240" w:lineRule="auto"/>
        <w:jc w:val="both"/>
        <w:rPr>
          <w:iCs/>
          <w:lang w:val="en-GB"/>
        </w:rPr>
      </w:pPr>
      <w:r>
        <w:rPr>
          <w:iCs/>
          <w:lang w:val="en-GB"/>
        </w:rPr>
        <w:t xml:space="preserve">According to SOLAS </w:t>
      </w:r>
      <w:r w:rsidRPr="0065121D">
        <w:rPr>
          <w:iCs/>
          <w:lang w:val="en-GB"/>
        </w:rPr>
        <w:t>Convention</w:t>
      </w:r>
      <w:r>
        <w:rPr>
          <w:iCs/>
          <w:lang w:val="en-GB"/>
        </w:rPr>
        <w:t xml:space="preserve"> all R</w:t>
      </w:r>
      <w:r w:rsidR="000F1084">
        <w:rPr>
          <w:iCs/>
          <w:lang w:val="en-GB"/>
        </w:rPr>
        <w:t>o</w:t>
      </w:r>
      <w:r>
        <w:rPr>
          <w:iCs/>
          <w:lang w:val="en-GB"/>
        </w:rPr>
        <w:t>-</w:t>
      </w:r>
      <w:proofErr w:type="spellStart"/>
      <w:r>
        <w:rPr>
          <w:iCs/>
          <w:lang w:val="en-GB"/>
        </w:rPr>
        <w:t>ro</w:t>
      </w:r>
      <w:proofErr w:type="spellEnd"/>
      <w:r>
        <w:rPr>
          <w:iCs/>
          <w:lang w:val="en-GB"/>
        </w:rPr>
        <w:t xml:space="preserve"> vessels </w:t>
      </w:r>
      <w:r w:rsidR="000F1084">
        <w:rPr>
          <w:iCs/>
          <w:lang w:val="en-GB"/>
        </w:rPr>
        <w:t xml:space="preserve">shall </w:t>
      </w:r>
      <w:r>
        <w:rPr>
          <w:iCs/>
          <w:lang w:val="en-GB"/>
        </w:rPr>
        <w:t>have a</w:t>
      </w:r>
      <w:r w:rsidR="000F1084">
        <w:rPr>
          <w:iCs/>
          <w:lang w:val="en-GB"/>
        </w:rPr>
        <w:t>n</w:t>
      </w:r>
      <w:r>
        <w:rPr>
          <w:iCs/>
          <w:lang w:val="en-GB"/>
        </w:rPr>
        <w:t xml:space="preserve"> approved Cargo Securing Manual, see section </w:t>
      </w:r>
      <w:r w:rsidRPr="0065121D">
        <w:rPr>
          <w:i/>
          <w:iCs/>
          <w:lang w:val="en-GB"/>
        </w:rPr>
        <w:t>Conventions</w:t>
      </w:r>
      <w:r>
        <w:rPr>
          <w:iCs/>
          <w:lang w:val="en-GB"/>
        </w:rPr>
        <w:t xml:space="preserve">. </w:t>
      </w:r>
    </w:p>
    <w:p w:rsidR="0065121D" w:rsidRDefault="0065121D" w:rsidP="00072C46">
      <w:pPr>
        <w:rPr>
          <w:lang w:val="en-US"/>
        </w:rPr>
      </w:pPr>
    </w:p>
    <w:p w:rsidR="00072C46" w:rsidRPr="00CE551E" w:rsidRDefault="00072C46" w:rsidP="00072C46">
      <w:pPr>
        <w:rPr>
          <w:b/>
          <w:lang w:val="en-US"/>
        </w:rPr>
      </w:pPr>
      <w:r w:rsidRPr="00CE551E">
        <w:rPr>
          <w:b/>
          <w:lang w:val="en-US"/>
        </w:rPr>
        <w:t>Notes</w:t>
      </w:r>
    </w:p>
    <w:p w:rsidR="00072C46" w:rsidRPr="00072C46" w:rsidRDefault="00072C46" w:rsidP="00072C46">
      <w:pPr>
        <w:rPr>
          <w:lang w:val="en-US"/>
        </w:rPr>
      </w:pPr>
      <w:r w:rsidRPr="00072C46">
        <w:rPr>
          <w:lang w:val="en-US"/>
        </w:rPr>
        <w:t>__________________________________________________________________________________</w:t>
      </w:r>
    </w:p>
    <w:p w:rsidR="00072C46" w:rsidRPr="00072C46" w:rsidRDefault="00072C46" w:rsidP="00072C46">
      <w:pPr>
        <w:rPr>
          <w:lang w:val="en-US"/>
        </w:rPr>
      </w:pPr>
      <w:r w:rsidRPr="00072C46">
        <w:rPr>
          <w:lang w:val="en-US"/>
        </w:rPr>
        <w:t>__________________________________________________________________________________</w:t>
      </w:r>
    </w:p>
    <w:p w:rsidR="00072C46" w:rsidRPr="00072C46" w:rsidRDefault="00072C46" w:rsidP="00072C46">
      <w:pPr>
        <w:rPr>
          <w:lang w:val="en-US"/>
        </w:rPr>
      </w:pPr>
      <w:r w:rsidRPr="00072C46">
        <w:rPr>
          <w:lang w:val="en-US"/>
        </w:rPr>
        <w:t>__________________________________________________________________________________</w:t>
      </w:r>
    </w:p>
    <w:p w:rsidR="00072C46" w:rsidRPr="00072C46" w:rsidRDefault="00072C46" w:rsidP="00072C46">
      <w:pPr>
        <w:rPr>
          <w:lang w:val="en-US"/>
        </w:rPr>
      </w:pPr>
      <w:r w:rsidRPr="00072C46">
        <w:rPr>
          <w:lang w:val="en-US"/>
        </w:rPr>
        <w:t>__________________________________________________________________________________</w:t>
      </w:r>
    </w:p>
    <w:p w:rsidR="00072C46" w:rsidRPr="00072C46" w:rsidRDefault="00072C46" w:rsidP="00072C46">
      <w:pPr>
        <w:rPr>
          <w:lang w:val="en-US"/>
        </w:rPr>
      </w:pPr>
      <w:r w:rsidRPr="00072C46">
        <w:rPr>
          <w:lang w:val="en-US"/>
        </w:rPr>
        <w:t>__________________________________________________________________________________</w:t>
      </w:r>
    </w:p>
    <w:p w:rsidR="00072C46" w:rsidRPr="00072C46" w:rsidRDefault="00072C46" w:rsidP="00072C46">
      <w:pPr>
        <w:rPr>
          <w:lang w:val="en-US"/>
        </w:rPr>
      </w:pPr>
      <w:r w:rsidRPr="00072C46">
        <w:rPr>
          <w:lang w:val="en-US"/>
        </w:rPr>
        <w:t>__________________________________________________________________________________</w:t>
      </w:r>
    </w:p>
    <w:p w:rsidR="00072C46" w:rsidRPr="00072C46" w:rsidRDefault="00072C46" w:rsidP="00072C46">
      <w:pPr>
        <w:rPr>
          <w:lang w:val="en-US"/>
        </w:rPr>
      </w:pPr>
      <w:r w:rsidRPr="00072C46">
        <w:rPr>
          <w:lang w:val="en-US"/>
        </w:rPr>
        <w:t>__________________________________________________________________________________</w:t>
      </w:r>
    </w:p>
    <w:p w:rsidR="00072C46" w:rsidRDefault="00072C46" w:rsidP="00072C46">
      <w:pPr>
        <w:rPr>
          <w:rFonts w:asciiTheme="majorHAnsi" w:eastAsiaTheme="majorEastAsia" w:hAnsiTheme="majorHAnsi" w:cstheme="majorBidi"/>
          <w:b/>
          <w:bCs/>
          <w:color w:val="4F81BD" w:themeColor="accent1"/>
          <w:sz w:val="26"/>
          <w:szCs w:val="26"/>
          <w:lang w:val="en-US"/>
        </w:rPr>
      </w:pPr>
      <w:r w:rsidRPr="00072C46">
        <w:rPr>
          <w:lang w:val="en-US"/>
        </w:rPr>
        <w:t>__________________________________________________________________________________</w:t>
      </w:r>
      <w:r>
        <w:rPr>
          <w:lang w:val="en-US"/>
        </w:rPr>
        <w:br w:type="page"/>
      </w:r>
    </w:p>
    <w:p w:rsidR="002A5EDF" w:rsidRDefault="002A5EDF" w:rsidP="00B6381F">
      <w:pPr>
        <w:pStyle w:val="Heading2"/>
        <w:rPr>
          <w:lang w:val="en-US"/>
        </w:rPr>
      </w:pPr>
      <w:r>
        <w:rPr>
          <w:lang w:val="en-US"/>
        </w:rPr>
        <w:lastRenderedPageBreak/>
        <w:t xml:space="preserve">[Slide </w:t>
      </w:r>
      <w:r w:rsidR="00A27F8F">
        <w:rPr>
          <w:lang w:val="en-US"/>
        </w:rPr>
        <w:t xml:space="preserve">Sea </w:t>
      </w:r>
      <w:r>
        <w:rPr>
          <w:lang w:val="en-US"/>
        </w:rPr>
        <w:t>1</w:t>
      </w:r>
      <w:r w:rsidR="004356B7">
        <w:rPr>
          <w:lang w:val="en-US"/>
        </w:rPr>
        <w:t>6</w:t>
      </w:r>
      <w:r>
        <w:rPr>
          <w:lang w:val="en-US"/>
        </w:rPr>
        <w:t>]</w:t>
      </w:r>
    </w:p>
    <w:p w:rsidR="0065121D" w:rsidRDefault="004356B7" w:rsidP="00B6381F">
      <w:pPr>
        <w:pStyle w:val="Heading3"/>
        <w:rPr>
          <w:lang w:val="en-US"/>
        </w:rPr>
      </w:pPr>
      <w:r>
        <w:rPr>
          <w:noProof/>
          <w:lang w:val="fi-FI" w:eastAsia="fi-FI"/>
        </w:rPr>
        <w:drawing>
          <wp:inline distT="0" distB="0" distL="0" distR="0" wp14:anchorId="45B7E57E" wp14:editId="3B8A2CDD">
            <wp:extent cx="3679200" cy="2758031"/>
            <wp:effectExtent l="19050" t="19050" r="16510" b="23495"/>
            <wp:docPr id="51" name="Bildobjekt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screen">
                      <a:extLst>
                        <a:ext uri="{28A0092B-C50C-407E-A947-70E740481C1C}">
                          <a14:useLocalDpi xmlns:a14="http://schemas.microsoft.com/office/drawing/2010/main"/>
                        </a:ext>
                      </a:extLst>
                    </a:blip>
                    <a:stretch>
                      <a:fillRect/>
                    </a:stretch>
                  </pic:blipFill>
                  <pic:spPr>
                    <a:xfrm>
                      <a:off x="0" y="0"/>
                      <a:ext cx="3679200" cy="2758031"/>
                    </a:xfrm>
                    <a:prstGeom prst="rect">
                      <a:avLst/>
                    </a:prstGeom>
                    <a:ln>
                      <a:solidFill>
                        <a:schemeClr val="tx1"/>
                      </a:solidFill>
                    </a:ln>
                  </pic:spPr>
                </pic:pic>
              </a:graphicData>
            </a:graphic>
          </wp:inline>
        </w:drawing>
      </w:r>
    </w:p>
    <w:p w:rsidR="004F32C4" w:rsidRPr="004F32C4" w:rsidRDefault="004F32C4" w:rsidP="00B6381F">
      <w:pPr>
        <w:pStyle w:val="Heading3"/>
        <w:rPr>
          <w:lang w:val="en-US"/>
        </w:rPr>
      </w:pPr>
      <w:r w:rsidRPr="004F32C4">
        <w:rPr>
          <w:lang w:val="en-US"/>
        </w:rPr>
        <w:t>Regulations and standards</w:t>
      </w:r>
    </w:p>
    <w:p w:rsidR="004F32C4" w:rsidRPr="004F32C4" w:rsidRDefault="004F32C4" w:rsidP="00F81129">
      <w:pPr>
        <w:jc w:val="both"/>
        <w:rPr>
          <w:bCs/>
          <w:lang w:val="en-US"/>
        </w:rPr>
      </w:pPr>
      <w:r w:rsidRPr="004F32C4">
        <w:rPr>
          <w:bCs/>
          <w:lang w:val="en-GB"/>
        </w:rPr>
        <w:t>The most important rules and regulations for cargo securing of cargo in or on CTUs are:</w:t>
      </w:r>
    </w:p>
    <w:p w:rsidR="004F32C4" w:rsidRPr="004F32C4" w:rsidRDefault="004F32C4" w:rsidP="00F81129">
      <w:pPr>
        <w:jc w:val="both"/>
        <w:rPr>
          <w:bCs/>
          <w:lang w:val="en-US"/>
        </w:rPr>
      </w:pPr>
      <w:r w:rsidRPr="004F32C4">
        <w:rPr>
          <w:bCs/>
          <w:i/>
          <w:iCs/>
          <w:lang w:val="en-GB"/>
        </w:rPr>
        <w:t>IMO/ILO/UN ECE Guidelines for packing of cargo transport units (CTUs)</w:t>
      </w:r>
    </w:p>
    <w:p w:rsidR="004F32C4" w:rsidRPr="004F32C4" w:rsidRDefault="004F32C4" w:rsidP="00F81129">
      <w:pPr>
        <w:jc w:val="both"/>
        <w:rPr>
          <w:bCs/>
          <w:lang w:val="en-US"/>
        </w:rPr>
      </w:pPr>
      <w:r w:rsidRPr="004F32C4">
        <w:rPr>
          <w:bCs/>
          <w:lang w:val="en-GB"/>
        </w:rPr>
        <w:t>The “IMO/ILO/UN ECE guidelines for packing of cargo transport units (CTU’s)” contains general information on safe stowage and securing of cargo on vehicles and in containers. It can also be said to be relevant for the securing of cargo items inside boxes.</w:t>
      </w:r>
    </w:p>
    <w:p w:rsidR="004F32C4" w:rsidRPr="004F32C4" w:rsidRDefault="004F32C4" w:rsidP="00F81129">
      <w:pPr>
        <w:jc w:val="both"/>
        <w:rPr>
          <w:bCs/>
          <w:lang w:val="en-US"/>
        </w:rPr>
      </w:pPr>
      <w:r w:rsidRPr="004F32C4">
        <w:rPr>
          <w:bCs/>
          <w:i/>
          <w:iCs/>
          <w:lang w:val="en-GB"/>
        </w:rPr>
        <w:t>IMO Model Course 3.18 “Safe packing of cargo transport units”</w:t>
      </w:r>
    </w:p>
    <w:p w:rsidR="00F81129" w:rsidRDefault="004F32C4" w:rsidP="00F81129">
      <w:pPr>
        <w:jc w:val="both"/>
        <w:rPr>
          <w:bCs/>
          <w:lang w:val="en-GB"/>
        </w:rPr>
      </w:pPr>
      <w:r w:rsidRPr="004F32C4">
        <w:rPr>
          <w:bCs/>
          <w:lang w:val="en-GB"/>
        </w:rPr>
        <w:t xml:space="preserve">IMO also develops and supplies Model Courses on different topics. Regarding cargo securing, IMO has issued the Model Course 3.18 </w:t>
      </w:r>
      <w:r w:rsidRPr="004F32C4">
        <w:rPr>
          <w:bCs/>
          <w:i/>
          <w:iCs/>
          <w:lang w:val="en-GB"/>
        </w:rPr>
        <w:t>“Safe packing of cargo transport units”</w:t>
      </w:r>
      <w:r w:rsidRPr="004F32C4">
        <w:rPr>
          <w:bCs/>
          <w:lang w:val="en-GB"/>
        </w:rPr>
        <w:t xml:space="preserve">. This model course is a complement to the IMO/ILO/UN ECE Guidelines for packing of cargo transport units. </w:t>
      </w:r>
    </w:p>
    <w:p w:rsidR="004F32C4" w:rsidRPr="004F32C4" w:rsidRDefault="004F32C4" w:rsidP="00F81129">
      <w:pPr>
        <w:jc w:val="both"/>
        <w:rPr>
          <w:bCs/>
          <w:lang w:val="en-US"/>
        </w:rPr>
      </w:pPr>
      <w:r w:rsidRPr="004F32C4">
        <w:rPr>
          <w:bCs/>
          <w:lang w:val="en-GB"/>
        </w:rPr>
        <w:t xml:space="preserve">The model course also contains Quick Lashing Guides with specific instructions on required number of lashings for different lashing types and sea areas. </w:t>
      </w:r>
    </w:p>
    <w:p w:rsidR="0065121D" w:rsidRPr="0065121D" w:rsidRDefault="0065121D" w:rsidP="0065121D">
      <w:pPr>
        <w:rPr>
          <w:b/>
          <w:bCs/>
          <w:lang w:val="en-US"/>
        </w:rPr>
      </w:pPr>
      <w:r w:rsidRPr="0065121D">
        <w:rPr>
          <w:b/>
          <w:bCs/>
          <w:lang w:val="en-US"/>
        </w:rPr>
        <w:t>Notes</w:t>
      </w:r>
    </w:p>
    <w:p w:rsidR="0065121D" w:rsidRPr="0065121D" w:rsidRDefault="0065121D" w:rsidP="0065121D">
      <w:pPr>
        <w:rPr>
          <w:b/>
          <w:bCs/>
          <w:lang w:val="en-US"/>
        </w:rPr>
      </w:pPr>
      <w:r w:rsidRPr="0065121D">
        <w:rPr>
          <w:b/>
          <w:bCs/>
          <w:lang w:val="en-US"/>
        </w:rPr>
        <w:t>__________________________________________________________________________________</w:t>
      </w:r>
    </w:p>
    <w:p w:rsidR="0065121D" w:rsidRPr="0065121D" w:rsidRDefault="0065121D" w:rsidP="0065121D">
      <w:pPr>
        <w:rPr>
          <w:b/>
          <w:bCs/>
          <w:lang w:val="en-US"/>
        </w:rPr>
      </w:pPr>
      <w:r w:rsidRPr="0065121D">
        <w:rPr>
          <w:b/>
          <w:bCs/>
          <w:lang w:val="en-US"/>
        </w:rPr>
        <w:t>__________________________________________________________________________________</w:t>
      </w:r>
    </w:p>
    <w:p w:rsidR="0065121D" w:rsidRPr="0065121D" w:rsidRDefault="0065121D" w:rsidP="0065121D">
      <w:pPr>
        <w:rPr>
          <w:b/>
          <w:bCs/>
          <w:lang w:val="en-US"/>
        </w:rPr>
      </w:pPr>
      <w:r w:rsidRPr="0065121D">
        <w:rPr>
          <w:b/>
          <w:bCs/>
          <w:lang w:val="en-US"/>
        </w:rPr>
        <w:t>__________________________________________________________________________________</w:t>
      </w:r>
    </w:p>
    <w:p w:rsidR="0065121D" w:rsidRPr="0065121D" w:rsidRDefault="0065121D" w:rsidP="0065121D">
      <w:pPr>
        <w:rPr>
          <w:b/>
          <w:bCs/>
          <w:lang w:val="en-US"/>
        </w:rPr>
      </w:pPr>
      <w:r w:rsidRPr="0065121D">
        <w:rPr>
          <w:b/>
          <w:bCs/>
          <w:lang w:val="en-US"/>
        </w:rPr>
        <w:t>__________________________________________________________________________________</w:t>
      </w:r>
    </w:p>
    <w:p w:rsidR="00513C59" w:rsidRPr="00645549" w:rsidRDefault="00513C59" w:rsidP="00513C59">
      <w:pPr>
        <w:pStyle w:val="Heading2"/>
        <w:rPr>
          <w:lang w:val="en-US"/>
        </w:rPr>
      </w:pPr>
      <w:r w:rsidRPr="00645549">
        <w:rPr>
          <w:lang w:val="en-US"/>
        </w:rPr>
        <w:lastRenderedPageBreak/>
        <w:t xml:space="preserve">[Slide Sea </w:t>
      </w:r>
      <w:r w:rsidR="004356B7">
        <w:rPr>
          <w:lang w:val="en-US"/>
        </w:rPr>
        <w:t>17</w:t>
      </w:r>
      <w:r w:rsidRPr="00645549">
        <w:rPr>
          <w:lang w:val="en-US"/>
        </w:rPr>
        <w:t>]</w:t>
      </w:r>
    </w:p>
    <w:p w:rsidR="00513C59" w:rsidRPr="00645549" w:rsidRDefault="00513C59" w:rsidP="00513C59">
      <w:pPr>
        <w:rPr>
          <w:lang w:val="en-US"/>
        </w:rPr>
      </w:pPr>
      <w:r w:rsidRPr="00645549">
        <w:rPr>
          <w:lang w:val="en-US"/>
        </w:rPr>
        <w:t xml:space="preserve"> </w:t>
      </w:r>
      <w:r w:rsidR="004356B7">
        <w:rPr>
          <w:noProof/>
          <w:lang w:val="fi-FI" w:eastAsia="fi-FI"/>
        </w:rPr>
        <w:drawing>
          <wp:inline distT="0" distB="0" distL="0" distR="0" wp14:anchorId="6BF48447" wp14:editId="6C89DDD1">
            <wp:extent cx="3679200" cy="2779153"/>
            <wp:effectExtent l="19050" t="19050" r="16510" b="21590"/>
            <wp:docPr id="52" name="Bildobjekt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screen">
                      <a:extLst>
                        <a:ext uri="{28A0092B-C50C-407E-A947-70E740481C1C}">
                          <a14:useLocalDpi xmlns:a14="http://schemas.microsoft.com/office/drawing/2010/main"/>
                        </a:ext>
                      </a:extLst>
                    </a:blip>
                    <a:stretch>
                      <a:fillRect/>
                    </a:stretch>
                  </pic:blipFill>
                  <pic:spPr>
                    <a:xfrm>
                      <a:off x="0" y="0"/>
                      <a:ext cx="3679200" cy="2779153"/>
                    </a:xfrm>
                    <a:prstGeom prst="rect">
                      <a:avLst/>
                    </a:prstGeom>
                    <a:ln>
                      <a:solidFill>
                        <a:schemeClr val="tx1"/>
                      </a:solidFill>
                    </a:ln>
                  </pic:spPr>
                </pic:pic>
              </a:graphicData>
            </a:graphic>
          </wp:inline>
        </w:drawing>
      </w:r>
    </w:p>
    <w:p w:rsidR="00513C59" w:rsidRPr="00645549" w:rsidRDefault="00513C59" w:rsidP="00F81129">
      <w:pPr>
        <w:pStyle w:val="Heading3"/>
        <w:jc w:val="both"/>
        <w:rPr>
          <w:lang w:val="en-US"/>
        </w:rPr>
      </w:pPr>
      <w:r w:rsidRPr="00645549">
        <w:rPr>
          <w:lang w:val="en-US"/>
        </w:rPr>
        <w:t>Handling at the Port Terminal</w:t>
      </w:r>
    </w:p>
    <w:p w:rsidR="00513C59" w:rsidRPr="00645549" w:rsidRDefault="00513C59" w:rsidP="00F81129">
      <w:pPr>
        <w:jc w:val="both"/>
        <w:rPr>
          <w:i/>
          <w:iCs/>
          <w:lang w:val="en-GB"/>
        </w:rPr>
      </w:pPr>
      <w:r w:rsidRPr="00645549">
        <w:rPr>
          <w:i/>
          <w:iCs/>
          <w:lang w:val="en-GB"/>
        </w:rPr>
        <w:t xml:space="preserve">The cargo securing on a Cargo Transport Unit (CTU) in an intermodal transport chain is only inspected at the port terminal if bad cargo securing is suspected. </w:t>
      </w:r>
    </w:p>
    <w:p w:rsidR="00513C59" w:rsidRPr="00645549" w:rsidRDefault="00513C59" w:rsidP="00F81129">
      <w:pPr>
        <w:jc w:val="both"/>
        <w:rPr>
          <w:iCs/>
          <w:lang w:val="en-GB"/>
        </w:rPr>
      </w:pPr>
      <w:r w:rsidRPr="00645549">
        <w:rPr>
          <w:iCs/>
          <w:lang w:val="en-GB"/>
        </w:rPr>
        <w:t>In the past, before different CTU systems were used by the industry, the cargo was transported loose to the ports where it was stowed and secured in ships by stevedores, who often had experience as sailors and were familiar with forces arising due to ship movements in bad weather.</w:t>
      </w:r>
    </w:p>
    <w:p w:rsidR="00513C59" w:rsidRPr="00645549" w:rsidRDefault="00513C59" w:rsidP="00F81129">
      <w:pPr>
        <w:jc w:val="both"/>
        <w:rPr>
          <w:iCs/>
          <w:lang w:val="en-GB"/>
        </w:rPr>
      </w:pPr>
      <w:r w:rsidRPr="00645549">
        <w:rPr>
          <w:iCs/>
          <w:lang w:val="en-GB"/>
        </w:rPr>
        <w:t xml:space="preserve">Nowadays the cargo is not often seen by the stevedores and their work </w:t>
      </w:r>
      <w:r w:rsidR="000F1084" w:rsidRPr="00645549">
        <w:rPr>
          <w:iCs/>
          <w:lang w:val="en-GB"/>
        </w:rPr>
        <w:t xml:space="preserve">mainly </w:t>
      </w:r>
      <w:r w:rsidRPr="00645549">
        <w:rPr>
          <w:iCs/>
          <w:lang w:val="en-GB"/>
        </w:rPr>
        <w:t>consists of handling, stowing and securing different types of CTU</w:t>
      </w:r>
      <w:proofErr w:type="gramStart"/>
      <w:r w:rsidRPr="00645549">
        <w:rPr>
          <w:iCs/>
          <w:lang w:val="en-GB"/>
        </w:rPr>
        <w:t>:s</w:t>
      </w:r>
      <w:proofErr w:type="gramEnd"/>
      <w:r w:rsidRPr="00645549">
        <w:rPr>
          <w:iCs/>
          <w:lang w:val="en-GB"/>
        </w:rPr>
        <w:t xml:space="preserve"> in the port and on the ship. These CTU</w:t>
      </w:r>
      <w:proofErr w:type="gramStart"/>
      <w:r w:rsidRPr="00645549">
        <w:rPr>
          <w:iCs/>
          <w:lang w:val="en-GB"/>
        </w:rPr>
        <w:t>:s</w:t>
      </w:r>
      <w:proofErr w:type="gramEnd"/>
      <w:r w:rsidRPr="00645549">
        <w:rPr>
          <w:iCs/>
          <w:lang w:val="en-GB"/>
        </w:rPr>
        <w:t xml:space="preserve"> may have been loaded at an inland industry where the personnel do not have the same knowledge as the stevedores what happens to the cargo at sea. Due to this the consequences can be devastating. </w:t>
      </w:r>
    </w:p>
    <w:p w:rsidR="00513C59" w:rsidRPr="00645549" w:rsidRDefault="00513C59" w:rsidP="00F81129">
      <w:pPr>
        <w:jc w:val="both"/>
        <w:rPr>
          <w:i/>
          <w:iCs/>
          <w:lang w:val="en-GB"/>
        </w:rPr>
      </w:pPr>
      <w:r w:rsidRPr="00645549">
        <w:rPr>
          <w:i/>
          <w:iCs/>
          <w:lang w:val="en-GB"/>
        </w:rPr>
        <w:t>The stevedores are performing cargo securing on a CTU only if the CTU is stowed at the port facility.</w:t>
      </w:r>
    </w:p>
    <w:p w:rsidR="00513C59" w:rsidRPr="00645549" w:rsidRDefault="00513C59" w:rsidP="00F81129">
      <w:pPr>
        <w:jc w:val="both"/>
        <w:rPr>
          <w:iCs/>
          <w:lang w:val="en-GB"/>
        </w:rPr>
      </w:pPr>
      <w:r w:rsidRPr="00645549">
        <w:rPr>
          <w:iCs/>
          <w:lang w:val="en-GB"/>
        </w:rPr>
        <w:t>As mentioned above the stevedores normally are not involved in the cargo securing on a CTU in a transport chain. Nevertheless sometimes the cargo are stowed and loaded to CTUs at the port terminal and then of cause the stevedores are involved in the cargo securing. Typical cargo is project cargo like big machinery, construction vehicles, etc. In these case</w:t>
      </w:r>
      <w:r w:rsidR="000F1084">
        <w:rPr>
          <w:iCs/>
          <w:lang w:val="en-GB"/>
        </w:rPr>
        <w:t>s</w:t>
      </w:r>
      <w:r w:rsidRPr="00645549">
        <w:rPr>
          <w:iCs/>
          <w:lang w:val="en-GB"/>
        </w:rPr>
        <w:t xml:space="preserve"> the cargo can be loaded to cargo transport units designed only for the sea transport e.g. roll trailers, </w:t>
      </w:r>
      <w:proofErr w:type="spellStart"/>
      <w:r w:rsidRPr="00645549">
        <w:rPr>
          <w:iCs/>
          <w:lang w:val="en-GB"/>
        </w:rPr>
        <w:t>mafi</w:t>
      </w:r>
      <w:proofErr w:type="spellEnd"/>
      <w:r w:rsidRPr="00645549">
        <w:rPr>
          <w:iCs/>
          <w:lang w:val="en-GB"/>
        </w:rPr>
        <w:t xml:space="preserve">-trailers and cassettes. </w:t>
      </w:r>
    </w:p>
    <w:p w:rsidR="00513C59" w:rsidRPr="00645549" w:rsidRDefault="00513C59" w:rsidP="00F81129">
      <w:pPr>
        <w:jc w:val="both"/>
        <w:rPr>
          <w:i/>
          <w:iCs/>
          <w:lang w:val="en-GB"/>
        </w:rPr>
      </w:pPr>
      <w:r w:rsidRPr="00645549">
        <w:rPr>
          <w:i/>
          <w:iCs/>
          <w:lang w:val="en-GB"/>
        </w:rPr>
        <w:t xml:space="preserve">The cargo securing of the CTUs on the sea vessel is done by the stevedores and/or the crew </w:t>
      </w:r>
      <w:proofErr w:type="spellStart"/>
      <w:r w:rsidRPr="00645549">
        <w:rPr>
          <w:i/>
          <w:iCs/>
          <w:lang w:val="en-GB"/>
        </w:rPr>
        <w:t>onboard</w:t>
      </w:r>
      <w:proofErr w:type="spellEnd"/>
      <w:r w:rsidRPr="00645549">
        <w:rPr>
          <w:i/>
          <w:iCs/>
          <w:lang w:val="en-GB"/>
        </w:rPr>
        <w:t xml:space="preserve"> the ship.</w:t>
      </w:r>
    </w:p>
    <w:p w:rsidR="00513C59" w:rsidRDefault="00513C59" w:rsidP="00F81129">
      <w:pPr>
        <w:jc w:val="both"/>
        <w:rPr>
          <w:lang w:val="en-US"/>
        </w:rPr>
      </w:pPr>
      <w:r w:rsidRPr="00645549">
        <w:rPr>
          <w:lang w:val="en-US"/>
        </w:rPr>
        <w:lastRenderedPageBreak/>
        <w:t>Every ship carrying packed cargo has a Cargo Securing Manual (CSM) which the stevedores and the ship personnel have to follow when stowing and securing lose cargo and the CTUs on</w:t>
      </w:r>
      <w:r w:rsidR="000F1084">
        <w:rPr>
          <w:lang w:val="en-US"/>
        </w:rPr>
        <w:t xml:space="preserve"> </w:t>
      </w:r>
      <w:r w:rsidRPr="00645549">
        <w:rPr>
          <w:lang w:val="en-US"/>
        </w:rPr>
        <w:t>board the sea vessel.</w:t>
      </w:r>
    </w:p>
    <w:p w:rsidR="00513C59" w:rsidRPr="008C5F03" w:rsidRDefault="00513C59" w:rsidP="00513C59">
      <w:pPr>
        <w:rPr>
          <w:b/>
          <w:bCs/>
          <w:lang w:val="en-US"/>
        </w:rPr>
      </w:pPr>
      <w:r w:rsidRPr="008C5F03">
        <w:rPr>
          <w:b/>
          <w:bCs/>
          <w:lang w:val="en-US"/>
        </w:rPr>
        <w:t>Notes</w:t>
      </w:r>
    </w:p>
    <w:p w:rsidR="00513C59" w:rsidRPr="008C5F03" w:rsidRDefault="00513C59" w:rsidP="00513C59">
      <w:pPr>
        <w:rPr>
          <w:b/>
          <w:bCs/>
          <w:lang w:val="en-US"/>
        </w:rPr>
      </w:pPr>
      <w:r w:rsidRPr="008C5F03">
        <w:rPr>
          <w:b/>
          <w:bCs/>
          <w:lang w:val="en-US"/>
        </w:rPr>
        <w:t>__________________________________________________________________________________</w:t>
      </w:r>
    </w:p>
    <w:p w:rsidR="00513C59" w:rsidRPr="008C5F03" w:rsidRDefault="00513C59" w:rsidP="00513C59">
      <w:pPr>
        <w:rPr>
          <w:b/>
          <w:bCs/>
          <w:lang w:val="en-US"/>
        </w:rPr>
      </w:pPr>
      <w:r w:rsidRPr="008C5F03">
        <w:rPr>
          <w:b/>
          <w:bCs/>
          <w:lang w:val="en-US"/>
        </w:rPr>
        <w:t>__________________________________________________________________________________</w:t>
      </w:r>
    </w:p>
    <w:p w:rsidR="00513C59" w:rsidRPr="006338C0" w:rsidRDefault="00513C59" w:rsidP="00513C59">
      <w:pPr>
        <w:rPr>
          <w:lang w:val="en-US"/>
        </w:rPr>
      </w:pPr>
      <w:r w:rsidRPr="006338C0">
        <w:rPr>
          <w:lang w:val="en-US"/>
        </w:rPr>
        <w:t>__________________________________________________________________________________</w:t>
      </w:r>
    </w:p>
    <w:p w:rsidR="00513C59" w:rsidRPr="006338C0" w:rsidRDefault="00513C59" w:rsidP="00513C59">
      <w:pPr>
        <w:rPr>
          <w:lang w:val="en-US"/>
        </w:rPr>
      </w:pPr>
      <w:r w:rsidRPr="006338C0">
        <w:rPr>
          <w:lang w:val="en-US"/>
        </w:rPr>
        <w:t>__________________________________________________________________________________</w:t>
      </w:r>
    </w:p>
    <w:p w:rsidR="00513C59" w:rsidRDefault="00513C59" w:rsidP="00513C59">
      <w:pPr>
        <w:rPr>
          <w:lang w:val="en-US"/>
        </w:rPr>
      </w:pPr>
      <w:r w:rsidRPr="006338C0">
        <w:rPr>
          <w:lang w:val="en-US"/>
        </w:rPr>
        <w:t>__________________________________________________________________________________</w:t>
      </w:r>
    </w:p>
    <w:p w:rsidR="00513C59" w:rsidRPr="006338C0" w:rsidRDefault="00513C59" w:rsidP="00513C59">
      <w:pPr>
        <w:rPr>
          <w:lang w:val="en-US"/>
        </w:rPr>
      </w:pPr>
      <w:r w:rsidRPr="006338C0">
        <w:rPr>
          <w:lang w:val="en-US"/>
        </w:rPr>
        <w:t>__________________________________________________________________________________</w:t>
      </w:r>
    </w:p>
    <w:p w:rsidR="00513C59" w:rsidRPr="006338C0" w:rsidRDefault="00513C59" w:rsidP="00513C59">
      <w:pPr>
        <w:rPr>
          <w:lang w:val="en-US"/>
        </w:rPr>
      </w:pPr>
      <w:r w:rsidRPr="006338C0">
        <w:rPr>
          <w:lang w:val="en-US"/>
        </w:rPr>
        <w:t>__________________________________________________________________________________</w:t>
      </w:r>
    </w:p>
    <w:p w:rsidR="00513C59" w:rsidRDefault="00513C59" w:rsidP="00513C59">
      <w:pPr>
        <w:rPr>
          <w:lang w:val="en-US"/>
        </w:rPr>
      </w:pPr>
      <w:r w:rsidRPr="006338C0">
        <w:rPr>
          <w:lang w:val="en-US"/>
        </w:rPr>
        <w:t>__________________________________________________________________________________</w:t>
      </w:r>
    </w:p>
    <w:p w:rsidR="00513C59" w:rsidRPr="006338C0" w:rsidRDefault="00513C59" w:rsidP="00513C59">
      <w:pPr>
        <w:rPr>
          <w:lang w:val="en-US"/>
        </w:rPr>
      </w:pPr>
      <w:r w:rsidRPr="006338C0">
        <w:rPr>
          <w:lang w:val="en-US"/>
        </w:rPr>
        <w:t>__________________________________________________________________________________</w:t>
      </w:r>
    </w:p>
    <w:p w:rsidR="00513C59" w:rsidRPr="006338C0" w:rsidRDefault="00513C59" w:rsidP="00513C59">
      <w:pPr>
        <w:rPr>
          <w:lang w:val="en-US"/>
        </w:rPr>
      </w:pPr>
      <w:r w:rsidRPr="006338C0">
        <w:rPr>
          <w:lang w:val="en-US"/>
        </w:rPr>
        <w:t>__________________________________________________________________________________</w:t>
      </w:r>
    </w:p>
    <w:p w:rsidR="00513C59" w:rsidRDefault="00513C59" w:rsidP="00513C59">
      <w:pPr>
        <w:pStyle w:val="Heading2"/>
        <w:rPr>
          <w:lang w:val="en-US"/>
        </w:rPr>
      </w:pPr>
      <w:r w:rsidRPr="006338C0">
        <w:rPr>
          <w:lang w:val="en-US"/>
        </w:rPr>
        <w:t>__________________________________________________________________________________</w:t>
      </w:r>
      <w:r>
        <w:rPr>
          <w:lang w:val="en-US"/>
        </w:rPr>
        <w:t xml:space="preserve"> </w:t>
      </w:r>
    </w:p>
    <w:p w:rsidR="00513C59" w:rsidRDefault="00513C59" w:rsidP="00513C59">
      <w:pPr>
        <w:rPr>
          <w:rFonts w:asciiTheme="majorHAnsi" w:eastAsiaTheme="majorEastAsia" w:hAnsiTheme="majorHAnsi" w:cstheme="majorBidi"/>
          <w:color w:val="4F81BD" w:themeColor="accent1"/>
          <w:sz w:val="26"/>
          <w:szCs w:val="26"/>
          <w:lang w:val="en-US"/>
        </w:rPr>
      </w:pPr>
      <w:r>
        <w:rPr>
          <w:lang w:val="en-US"/>
        </w:rPr>
        <w:br w:type="page"/>
      </w:r>
    </w:p>
    <w:p w:rsidR="002A5EDF" w:rsidRDefault="002A5EDF" w:rsidP="00513C59">
      <w:pPr>
        <w:pStyle w:val="Heading2"/>
        <w:rPr>
          <w:lang w:val="en-US"/>
        </w:rPr>
      </w:pPr>
      <w:r>
        <w:rPr>
          <w:lang w:val="en-US"/>
        </w:rPr>
        <w:lastRenderedPageBreak/>
        <w:t>[Slide</w:t>
      </w:r>
      <w:r w:rsidR="00A27F8F">
        <w:rPr>
          <w:lang w:val="en-US"/>
        </w:rPr>
        <w:t xml:space="preserve"> Sea </w:t>
      </w:r>
      <w:r>
        <w:rPr>
          <w:lang w:val="en-US"/>
        </w:rPr>
        <w:t>1</w:t>
      </w:r>
      <w:r w:rsidR="00645549">
        <w:rPr>
          <w:lang w:val="en-US"/>
        </w:rPr>
        <w:t>8</w:t>
      </w:r>
      <w:r w:rsidR="00EF244F">
        <w:rPr>
          <w:lang w:val="en-US"/>
        </w:rPr>
        <w:t xml:space="preserve"> &amp; 1</w:t>
      </w:r>
      <w:r w:rsidR="00645549">
        <w:rPr>
          <w:lang w:val="en-US"/>
        </w:rPr>
        <w:t>9</w:t>
      </w:r>
      <w:r>
        <w:rPr>
          <w:lang w:val="en-US"/>
        </w:rPr>
        <w:t>]</w:t>
      </w:r>
    </w:p>
    <w:p w:rsidR="0065121D" w:rsidRDefault="004356B7" w:rsidP="00B6381F">
      <w:pPr>
        <w:pStyle w:val="Heading3"/>
        <w:rPr>
          <w:lang w:val="en-US"/>
        </w:rPr>
      </w:pPr>
      <w:r>
        <w:rPr>
          <w:noProof/>
          <w:lang w:val="fi-FI" w:eastAsia="fi-FI"/>
        </w:rPr>
        <w:drawing>
          <wp:inline distT="0" distB="0" distL="0" distR="0" wp14:anchorId="4C1F9BEF" wp14:editId="7F6F5431">
            <wp:extent cx="2814540" cy="2120630"/>
            <wp:effectExtent l="19050" t="19050" r="24130" b="13335"/>
            <wp:docPr id="53" name="Bildobjekt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screen">
                      <a:extLst>
                        <a:ext uri="{28A0092B-C50C-407E-A947-70E740481C1C}">
                          <a14:useLocalDpi xmlns:a14="http://schemas.microsoft.com/office/drawing/2010/main"/>
                        </a:ext>
                      </a:extLst>
                    </a:blip>
                    <a:stretch>
                      <a:fillRect/>
                    </a:stretch>
                  </pic:blipFill>
                  <pic:spPr>
                    <a:xfrm>
                      <a:off x="0" y="0"/>
                      <a:ext cx="2828752" cy="2131338"/>
                    </a:xfrm>
                    <a:prstGeom prst="rect">
                      <a:avLst/>
                    </a:prstGeom>
                    <a:ln>
                      <a:solidFill>
                        <a:schemeClr val="tx1"/>
                      </a:solidFill>
                    </a:ln>
                  </pic:spPr>
                </pic:pic>
              </a:graphicData>
            </a:graphic>
          </wp:inline>
        </w:drawing>
      </w:r>
      <w:r w:rsidR="0065121D">
        <w:rPr>
          <w:lang w:val="en-US"/>
        </w:rPr>
        <w:t xml:space="preserve"> </w:t>
      </w:r>
      <w:r>
        <w:rPr>
          <w:noProof/>
          <w:lang w:val="fi-FI" w:eastAsia="fi-FI"/>
        </w:rPr>
        <w:drawing>
          <wp:inline distT="0" distB="0" distL="0" distR="0" wp14:anchorId="00E9C596" wp14:editId="6220AB85">
            <wp:extent cx="2821021" cy="2127313"/>
            <wp:effectExtent l="19050" t="19050" r="17780" b="25400"/>
            <wp:docPr id="54" name="Bildobjekt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screen">
                      <a:extLst>
                        <a:ext uri="{28A0092B-C50C-407E-A947-70E740481C1C}">
                          <a14:useLocalDpi xmlns:a14="http://schemas.microsoft.com/office/drawing/2010/main"/>
                        </a:ext>
                      </a:extLst>
                    </a:blip>
                    <a:stretch>
                      <a:fillRect/>
                    </a:stretch>
                  </pic:blipFill>
                  <pic:spPr>
                    <a:xfrm>
                      <a:off x="0" y="0"/>
                      <a:ext cx="2824651" cy="2130051"/>
                    </a:xfrm>
                    <a:prstGeom prst="rect">
                      <a:avLst/>
                    </a:prstGeom>
                    <a:ln>
                      <a:solidFill>
                        <a:schemeClr val="tx1"/>
                      </a:solidFill>
                    </a:ln>
                  </pic:spPr>
                </pic:pic>
              </a:graphicData>
            </a:graphic>
          </wp:inline>
        </w:drawing>
      </w:r>
    </w:p>
    <w:p w:rsidR="004F32C4" w:rsidRPr="004F32C4" w:rsidRDefault="004F32C4" w:rsidP="00F81129">
      <w:pPr>
        <w:pStyle w:val="Heading3"/>
        <w:jc w:val="both"/>
        <w:rPr>
          <w:lang w:val="en-US"/>
        </w:rPr>
      </w:pPr>
      <w:r w:rsidRPr="004F32C4">
        <w:rPr>
          <w:lang w:val="en-US"/>
        </w:rPr>
        <w:t>Acting forces</w:t>
      </w:r>
    </w:p>
    <w:p w:rsidR="004F32C4" w:rsidRPr="0065121D" w:rsidRDefault="004F32C4" w:rsidP="00F81129">
      <w:pPr>
        <w:spacing w:after="0" w:line="240" w:lineRule="auto"/>
        <w:jc w:val="both"/>
        <w:rPr>
          <w:iCs/>
          <w:lang w:val="en-GB"/>
        </w:rPr>
      </w:pPr>
      <w:r w:rsidRPr="0065121D">
        <w:rPr>
          <w:iCs/>
          <w:lang w:val="en-GB"/>
        </w:rPr>
        <w:t>At sea the vessel will move due to waves and swell. The magnitude of the motions is depending on the vessels sea keeping properties and the size of waves and swell. The larger the motions are the larger will the acceleration</w:t>
      </w:r>
      <w:r w:rsidR="000F1084">
        <w:rPr>
          <w:iCs/>
          <w:lang w:val="en-GB"/>
        </w:rPr>
        <w:t>s</w:t>
      </w:r>
      <w:r w:rsidRPr="0065121D">
        <w:rPr>
          <w:iCs/>
          <w:lang w:val="en-GB"/>
        </w:rPr>
        <w:t xml:space="preserve"> on board be. These acceleration</w:t>
      </w:r>
      <w:r w:rsidR="000F1084">
        <w:rPr>
          <w:iCs/>
          <w:lang w:val="en-GB"/>
        </w:rPr>
        <w:t>s</w:t>
      </w:r>
      <w:r w:rsidRPr="0065121D">
        <w:rPr>
          <w:iCs/>
          <w:lang w:val="en-GB"/>
        </w:rPr>
        <w:t xml:space="preserve"> can be calculated, which will be shown in the following.</w:t>
      </w:r>
    </w:p>
    <w:p w:rsidR="0065121D" w:rsidRDefault="0065121D" w:rsidP="00F81129">
      <w:pPr>
        <w:spacing w:after="0" w:line="240" w:lineRule="auto"/>
        <w:jc w:val="both"/>
        <w:rPr>
          <w:iCs/>
          <w:lang w:val="en-GB"/>
        </w:rPr>
      </w:pPr>
    </w:p>
    <w:p w:rsidR="00F81129" w:rsidRDefault="004F32C4" w:rsidP="00F81129">
      <w:pPr>
        <w:spacing w:after="0" w:line="240" w:lineRule="auto"/>
        <w:jc w:val="both"/>
        <w:rPr>
          <w:iCs/>
          <w:lang w:val="en-GB"/>
        </w:rPr>
      </w:pPr>
      <w:r w:rsidRPr="0065121D">
        <w:rPr>
          <w:iCs/>
          <w:lang w:val="en-GB"/>
        </w:rPr>
        <w:t>A vessel has the following six freedoms of motion, three rotational and three linear</w:t>
      </w:r>
      <w:proofErr w:type="gramStart"/>
      <w:r w:rsidRPr="0065121D">
        <w:rPr>
          <w:iCs/>
          <w:lang w:val="en-GB"/>
        </w:rPr>
        <w:t>:</w:t>
      </w:r>
      <w:proofErr w:type="gramEnd"/>
      <w:r w:rsidRPr="0065121D">
        <w:rPr>
          <w:iCs/>
          <w:lang w:val="en-GB"/>
        </w:rPr>
        <w:br/>
      </w:r>
      <w:r w:rsidRPr="0065121D">
        <w:rPr>
          <w:iCs/>
          <w:lang w:val="en-GB"/>
        </w:rPr>
        <w:br/>
      </w:r>
      <w:r w:rsidRPr="0065121D">
        <w:rPr>
          <w:i/>
          <w:iCs/>
          <w:lang w:val="en-GB"/>
        </w:rPr>
        <w:t>Roll, Pitch</w:t>
      </w:r>
      <w:r w:rsidRPr="0065121D">
        <w:rPr>
          <w:iCs/>
          <w:lang w:val="en-GB"/>
        </w:rPr>
        <w:t xml:space="preserve"> and </w:t>
      </w:r>
      <w:r w:rsidRPr="0065121D">
        <w:rPr>
          <w:i/>
          <w:iCs/>
          <w:lang w:val="en-GB"/>
        </w:rPr>
        <w:t>Yaw</w:t>
      </w:r>
      <w:r w:rsidR="00597B4A" w:rsidRPr="0065121D">
        <w:rPr>
          <w:iCs/>
          <w:lang w:val="en-GB"/>
        </w:rPr>
        <w:t xml:space="preserve"> </w:t>
      </w:r>
      <w:r w:rsidRPr="0065121D">
        <w:rPr>
          <w:iCs/>
          <w:lang w:val="en-GB"/>
        </w:rPr>
        <w:t>as well as</w:t>
      </w:r>
      <w:r w:rsidR="00597B4A" w:rsidRPr="0065121D">
        <w:rPr>
          <w:iCs/>
          <w:lang w:val="en-GB"/>
        </w:rPr>
        <w:t xml:space="preserve"> </w:t>
      </w:r>
      <w:r w:rsidRPr="0065121D">
        <w:rPr>
          <w:i/>
          <w:iCs/>
          <w:lang w:val="en-GB"/>
        </w:rPr>
        <w:t>Sway, Surge</w:t>
      </w:r>
      <w:r w:rsidRPr="0065121D">
        <w:rPr>
          <w:iCs/>
          <w:lang w:val="en-GB"/>
        </w:rPr>
        <w:t xml:space="preserve"> and </w:t>
      </w:r>
      <w:r w:rsidRPr="0065121D">
        <w:rPr>
          <w:i/>
          <w:iCs/>
          <w:lang w:val="en-GB"/>
        </w:rPr>
        <w:t>Heave</w:t>
      </w:r>
      <w:r w:rsidRPr="0065121D">
        <w:rPr>
          <w:iCs/>
          <w:lang w:val="en-GB"/>
        </w:rPr>
        <w:t xml:space="preserve"> </w:t>
      </w:r>
    </w:p>
    <w:p w:rsidR="004F32C4" w:rsidRPr="0065121D" w:rsidRDefault="004F32C4" w:rsidP="00F81129">
      <w:pPr>
        <w:spacing w:after="0" w:line="240" w:lineRule="auto"/>
        <w:jc w:val="both"/>
        <w:rPr>
          <w:iCs/>
          <w:lang w:val="en-GB"/>
        </w:rPr>
      </w:pPr>
      <w:r w:rsidRPr="0065121D">
        <w:rPr>
          <w:iCs/>
          <w:lang w:val="en-GB"/>
        </w:rPr>
        <w:br/>
        <w:t xml:space="preserve">Of these the roll, pitch and heave motions are the most </w:t>
      </w:r>
      <w:r w:rsidR="00EF244F" w:rsidRPr="0065121D">
        <w:rPr>
          <w:iCs/>
          <w:lang w:val="en-GB"/>
        </w:rPr>
        <w:t>well-known</w:t>
      </w:r>
      <w:r w:rsidRPr="0065121D">
        <w:rPr>
          <w:iCs/>
          <w:lang w:val="en-GB"/>
        </w:rPr>
        <w:t xml:space="preserve"> and also the motions giving the largest contributions to the accelerations and forces acting on the cargo on board. </w:t>
      </w:r>
    </w:p>
    <w:p w:rsidR="0065121D" w:rsidRDefault="0065121D" w:rsidP="00F81129">
      <w:pPr>
        <w:spacing w:after="0" w:line="240" w:lineRule="auto"/>
        <w:jc w:val="both"/>
        <w:rPr>
          <w:iCs/>
          <w:lang w:val="en-GB"/>
        </w:rPr>
      </w:pPr>
    </w:p>
    <w:p w:rsidR="00EF244F" w:rsidRPr="0065121D" w:rsidRDefault="00EF244F" w:rsidP="00F81129">
      <w:pPr>
        <w:spacing w:after="0" w:line="240" w:lineRule="auto"/>
        <w:jc w:val="both"/>
        <w:rPr>
          <w:b/>
          <w:i/>
          <w:iCs/>
          <w:lang w:val="en-GB"/>
        </w:rPr>
      </w:pPr>
      <w:r w:rsidRPr="0065121D">
        <w:rPr>
          <w:b/>
          <w:i/>
          <w:iCs/>
          <w:lang w:val="en-GB"/>
        </w:rPr>
        <w:t>Accelerations and mass forces</w:t>
      </w:r>
    </w:p>
    <w:p w:rsidR="00EF244F" w:rsidRPr="0065121D" w:rsidRDefault="00EF244F" w:rsidP="00F81129">
      <w:pPr>
        <w:spacing w:after="0" w:line="240" w:lineRule="auto"/>
        <w:jc w:val="both"/>
        <w:rPr>
          <w:iCs/>
          <w:lang w:val="en-GB"/>
        </w:rPr>
      </w:pPr>
      <w:r w:rsidRPr="0065121D">
        <w:rPr>
          <w:iCs/>
          <w:lang w:val="en-GB"/>
        </w:rPr>
        <w:t>All objects are unwilling to change the speed or direction in which they are currently traveling. If you are riding a car down the street and suddenly brake, your body will try to continue forward in the original speed but is held back by the seat belt as the car is reducing its speed. During lift off, your body is pushed back into the seat, as the aircraft is accelerating. In these situations you are experiencing the mass force.</w:t>
      </w:r>
    </w:p>
    <w:p w:rsidR="0065121D" w:rsidRDefault="0065121D" w:rsidP="00F81129">
      <w:pPr>
        <w:spacing w:after="0" w:line="240" w:lineRule="auto"/>
        <w:jc w:val="both"/>
        <w:rPr>
          <w:iCs/>
          <w:lang w:val="en-GB"/>
        </w:rPr>
      </w:pPr>
    </w:p>
    <w:p w:rsidR="00EF244F" w:rsidRPr="0065121D" w:rsidRDefault="00EF244F" w:rsidP="00F81129">
      <w:pPr>
        <w:spacing w:after="0" w:line="240" w:lineRule="auto"/>
        <w:jc w:val="both"/>
        <w:rPr>
          <w:iCs/>
          <w:lang w:val="en-GB"/>
        </w:rPr>
      </w:pPr>
      <w:r w:rsidRPr="0065121D">
        <w:rPr>
          <w:iCs/>
          <w:lang w:val="en-GB"/>
        </w:rPr>
        <w:t>A deceleration is a negative acceleration.</w:t>
      </w:r>
      <w:r w:rsidR="00597B4A" w:rsidRPr="0065121D">
        <w:rPr>
          <w:iCs/>
          <w:lang w:val="en-GB"/>
        </w:rPr>
        <w:t xml:space="preserve"> </w:t>
      </w:r>
      <w:r w:rsidRPr="0065121D">
        <w:rPr>
          <w:iCs/>
          <w:lang w:val="en-GB"/>
        </w:rPr>
        <w:t> Accelerations may be expressed as g or m/s2.</w:t>
      </w:r>
    </w:p>
    <w:p w:rsidR="00EF244F" w:rsidRPr="0065121D" w:rsidRDefault="00EF244F" w:rsidP="00F81129">
      <w:pPr>
        <w:spacing w:after="0" w:line="240" w:lineRule="auto"/>
        <w:jc w:val="both"/>
        <w:rPr>
          <w:iCs/>
          <w:lang w:val="en-GB"/>
        </w:rPr>
      </w:pPr>
      <w:r w:rsidRPr="0065121D">
        <w:rPr>
          <w:iCs/>
          <w:lang w:val="en-GB"/>
        </w:rPr>
        <w:t>The mass force on an object is calculated by multiplying the weight, M, of the object with the acceleration, a, it is experiencing:</w:t>
      </w:r>
    </w:p>
    <w:p w:rsidR="0065121D" w:rsidRPr="00CE551E" w:rsidRDefault="0065121D" w:rsidP="00F81129">
      <w:pPr>
        <w:spacing w:after="0" w:line="240" w:lineRule="auto"/>
        <w:jc w:val="both"/>
        <w:rPr>
          <w:iCs/>
          <w:sz w:val="16"/>
          <w:lang w:val="en-GB"/>
        </w:rPr>
      </w:pPr>
    </w:p>
    <w:p w:rsidR="00EF244F" w:rsidRPr="0065121D" w:rsidRDefault="00EF244F" w:rsidP="00F81129">
      <w:pPr>
        <w:spacing w:after="0" w:line="240" w:lineRule="auto"/>
        <w:jc w:val="both"/>
        <w:rPr>
          <w:iCs/>
          <w:lang w:val="en-GB"/>
        </w:rPr>
      </w:pPr>
      <w:r w:rsidRPr="0065121D">
        <w:rPr>
          <w:iCs/>
          <w:lang w:val="en-GB"/>
        </w:rPr>
        <w:t> F = M ∙ a</w:t>
      </w:r>
      <w:r w:rsidRPr="0065121D">
        <w:rPr>
          <w:iCs/>
          <w:lang w:val="en-GB"/>
        </w:rPr>
        <w:tab/>
        <w:t xml:space="preserve"> </w:t>
      </w:r>
    </w:p>
    <w:p w:rsidR="0065121D" w:rsidRPr="00CE551E" w:rsidRDefault="0065121D" w:rsidP="00F81129">
      <w:pPr>
        <w:spacing w:after="0" w:line="240" w:lineRule="auto"/>
        <w:jc w:val="both"/>
        <w:rPr>
          <w:iCs/>
          <w:sz w:val="16"/>
          <w:lang w:val="en-GB"/>
        </w:rPr>
      </w:pPr>
    </w:p>
    <w:p w:rsidR="00EF244F" w:rsidRPr="0065121D" w:rsidRDefault="00EF244F" w:rsidP="00F81129">
      <w:pPr>
        <w:spacing w:after="0" w:line="240" w:lineRule="auto"/>
        <w:jc w:val="both"/>
        <w:rPr>
          <w:iCs/>
          <w:lang w:val="en-GB"/>
        </w:rPr>
      </w:pPr>
      <w:r w:rsidRPr="0065121D">
        <w:rPr>
          <w:iCs/>
          <w:lang w:val="en-GB"/>
        </w:rPr>
        <w:t xml:space="preserve">Mass forces may be expressed in </w:t>
      </w:r>
      <w:proofErr w:type="spellStart"/>
      <w:proofErr w:type="gramStart"/>
      <w:r w:rsidRPr="0065121D">
        <w:rPr>
          <w:iCs/>
          <w:lang w:val="en-GB"/>
        </w:rPr>
        <w:t>kN</w:t>
      </w:r>
      <w:proofErr w:type="spellEnd"/>
      <w:proofErr w:type="gramEnd"/>
      <w:r w:rsidRPr="0065121D">
        <w:rPr>
          <w:iCs/>
          <w:lang w:val="en-GB"/>
        </w:rPr>
        <w:t xml:space="preserve"> or tons, where 1 ton </w:t>
      </w:r>
      <w:r w:rsidRPr="0065121D">
        <w:rPr>
          <w:iCs/>
          <w:lang w:val="en-GB"/>
        </w:rPr>
        <w:sym w:font="Symbol" w:char="F0BB"/>
      </w:r>
      <w:r w:rsidRPr="0065121D">
        <w:rPr>
          <w:iCs/>
          <w:lang w:val="en-GB"/>
        </w:rPr>
        <w:t xml:space="preserve"> 10 Kn.</w:t>
      </w:r>
    </w:p>
    <w:p w:rsidR="0065121D" w:rsidRDefault="0065121D" w:rsidP="0065121D">
      <w:pPr>
        <w:spacing w:after="0" w:line="240" w:lineRule="auto"/>
        <w:rPr>
          <w:iCs/>
          <w:lang w:val="en-GB"/>
        </w:rPr>
      </w:pPr>
    </w:p>
    <w:p w:rsidR="006338C0" w:rsidRDefault="006338C0">
      <w:pPr>
        <w:rPr>
          <w:iCs/>
          <w:lang w:val="en-GB"/>
        </w:rPr>
      </w:pPr>
      <w:r>
        <w:rPr>
          <w:iCs/>
          <w:lang w:val="en-GB"/>
        </w:rPr>
        <w:br w:type="page"/>
      </w:r>
    </w:p>
    <w:p w:rsidR="00EF244F" w:rsidRPr="0065121D" w:rsidRDefault="00EF244F" w:rsidP="00F81129">
      <w:pPr>
        <w:spacing w:after="0" w:line="240" w:lineRule="auto"/>
        <w:jc w:val="both"/>
        <w:rPr>
          <w:iCs/>
          <w:lang w:val="en-GB"/>
        </w:rPr>
      </w:pPr>
      <w:r w:rsidRPr="0065121D">
        <w:rPr>
          <w:iCs/>
          <w:lang w:val="en-GB"/>
        </w:rPr>
        <w:lastRenderedPageBreak/>
        <w:t>If the mass is expressed in tons and the acceleration in g in the formula above, the resulting force will be expressed in tons.</w:t>
      </w:r>
    </w:p>
    <w:p w:rsidR="0065121D" w:rsidRPr="00CE551E" w:rsidRDefault="0065121D" w:rsidP="00F81129">
      <w:pPr>
        <w:spacing w:after="0" w:line="240" w:lineRule="auto"/>
        <w:jc w:val="both"/>
        <w:rPr>
          <w:iCs/>
          <w:sz w:val="18"/>
          <w:lang w:val="en-GB"/>
        </w:rPr>
      </w:pPr>
    </w:p>
    <w:p w:rsidR="00EF244F" w:rsidRPr="0065121D" w:rsidRDefault="00EF244F" w:rsidP="00F81129">
      <w:pPr>
        <w:spacing w:after="0" w:line="240" w:lineRule="auto"/>
        <w:jc w:val="both"/>
        <w:rPr>
          <w:iCs/>
          <w:lang w:val="en-GB"/>
        </w:rPr>
      </w:pPr>
      <w:r w:rsidRPr="0065121D">
        <w:rPr>
          <w:iCs/>
          <w:lang w:val="en-GB"/>
        </w:rPr>
        <w:t xml:space="preserve">If the mass is expressed in tons and the acceleration in m/s2 in the formula above, the resulting force will be expressed in </w:t>
      </w:r>
      <w:proofErr w:type="spellStart"/>
      <w:r w:rsidRPr="0065121D">
        <w:rPr>
          <w:iCs/>
          <w:lang w:val="en-GB"/>
        </w:rPr>
        <w:t>kN.</w:t>
      </w:r>
      <w:proofErr w:type="spellEnd"/>
      <w:r w:rsidRPr="0065121D">
        <w:rPr>
          <w:iCs/>
          <w:lang w:val="en-GB"/>
        </w:rPr>
        <w:t> Due to waves, a vessel is constantly making smaller or greater changes in velocity and heading. Mass forces are therefore always acting on the cargo in different directions.</w:t>
      </w:r>
    </w:p>
    <w:p w:rsidR="0065121D" w:rsidRDefault="0065121D" w:rsidP="00F81129">
      <w:pPr>
        <w:spacing w:after="0" w:line="240" w:lineRule="auto"/>
        <w:jc w:val="both"/>
        <w:rPr>
          <w:iCs/>
          <w:lang w:val="en-GB"/>
        </w:rPr>
      </w:pPr>
    </w:p>
    <w:p w:rsidR="00EF244F" w:rsidRPr="0065121D" w:rsidRDefault="00EF244F" w:rsidP="00F81129">
      <w:pPr>
        <w:spacing w:after="0" w:line="240" w:lineRule="auto"/>
        <w:jc w:val="both"/>
        <w:rPr>
          <w:b/>
          <w:i/>
          <w:iCs/>
          <w:lang w:val="en-GB"/>
        </w:rPr>
      </w:pPr>
      <w:r w:rsidRPr="0065121D">
        <w:rPr>
          <w:b/>
          <w:i/>
          <w:iCs/>
          <w:lang w:val="en-GB"/>
        </w:rPr>
        <w:t>Gravity</w:t>
      </w:r>
    </w:p>
    <w:p w:rsidR="00EF244F" w:rsidRPr="0065121D" w:rsidRDefault="00EF244F" w:rsidP="00F81129">
      <w:pPr>
        <w:spacing w:after="0" w:line="240" w:lineRule="auto"/>
        <w:jc w:val="both"/>
        <w:rPr>
          <w:iCs/>
          <w:lang w:val="en-GB"/>
        </w:rPr>
      </w:pPr>
      <w:r w:rsidRPr="0065121D">
        <w:rPr>
          <w:iCs/>
          <w:lang w:val="en-GB"/>
        </w:rPr>
        <w:t xml:space="preserve">Nature has provided us with a gift not often considered by people on earth. </w:t>
      </w:r>
    </w:p>
    <w:p w:rsidR="00EF244F" w:rsidRPr="0065121D" w:rsidRDefault="00EF244F" w:rsidP="00F81129">
      <w:pPr>
        <w:spacing w:after="0" w:line="240" w:lineRule="auto"/>
        <w:jc w:val="both"/>
        <w:rPr>
          <w:iCs/>
          <w:lang w:val="en-GB"/>
        </w:rPr>
      </w:pPr>
      <w:r w:rsidRPr="0065121D">
        <w:rPr>
          <w:iCs/>
          <w:lang w:val="en-GB"/>
        </w:rPr>
        <w:t xml:space="preserve"> This outmost important gift is called gravity and could be explained as a magnetic force constantly switched on. If someone could switch </w:t>
      </w:r>
      <w:r w:rsidR="000F1084">
        <w:rPr>
          <w:iCs/>
          <w:lang w:val="en-GB"/>
        </w:rPr>
        <w:t>the</w:t>
      </w:r>
      <w:r w:rsidRPr="0065121D">
        <w:rPr>
          <w:iCs/>
          <w:lang w:val="en-GB"/>
        </w:rPr>
        <w:t xml:space="preserve"> gravity</w:t>
      </w:r>
      <w:r w:rsidR="000F1084">
        <w:rPr>
          <w:iCs/>
          <w:lang w:val="en-GB"/>
        </w:rPr>
        <w:t xml:space="preserve"> off</w:t>
      </w:r>
      <w:r w:rsidRPr="0065121D">
        <w:rPr>
          <w:iCs/>
          <w:lang w:val="en-GB"/>
        </w:rPr>
        <w:t>, a complete mess would occur with everything flying around.</w:t>
      </w:r>
    </w:p>
    <w:p w:rsidR="0065121D" w:rsidRDefault="0065121D" w:rsidP="00F81129">
      <w:pPr>
        <w:spacing w:after="0" w:line="240" w:lineRule="auto"/>
        <w:jc w:val="both"/>
        <w:rPr>
          <w:iCs/>
          <w:lang w:val="en-GB"/>
        </w:rPr>
      </w:pPr>
    </w:p>
    <w:p w:rsidR="00EF244F" w:rsidRPr="0065121D" w:rsidRDefault="00EF244F" w:rsidP="00F81129">
      <w:pPr>
        <w:spacing w:after="0" w:line="240" w:lineRule="auto"/>
        <w:jc w:val="both"/>
        <w:rPr>
          <w:iCs/>
          <w:lang w:val="en-GB"/>
        </w:rPr>
      </w:pPr>
      <w:r w:rsidRPr="0065121D">
        <w:rPr>
          <w:iCs/>
          <w:lang w:val="en-GB"/>
        </w:rPr>
        <w:t>By their pure mass, all objects are pulled downwards by gravity with a force of 1.0 g, which could also be expressed as an acceleration of 9.81 m/s2.</w:t>
      </w:r>
    </w:p>
    <w:p w:rsidR="0065121D" w:rsidRDefault="0065121D" w:rsidP="00F81129">
      <w:pPr>
        <w:spacing w:after="0" w:line="240" w:lineRule="auto"/>
        <w:jc w:val="both"/>
        <w:rPr>
          <w:iCs/>
          <w:lang w:val="en-GB"/>
        </w:rPr>
      </w:pPr>
    </w:p>
    <w:p w:rsidR="00EF244F" w:rsidRPr="0065121D" w:rsidRDefault="00EF244F" w:rsidP="00F81129">
      <w:pPr>
        <w:spacing w:after="0" w:line="240" w:lineRule="auto"/>
        <w:jc w:val="both"/>
        <w:rPr>
          <w:iCs/>
          <w:lang w:val="en-GB"/>
        </w:rPr>
      </w:pPr>
      <w:r w:rsidRPr="0065121D">
        <w:rPr>
          <w:iCs/>
          <w:lang w:val="en-GB"/>
        </w:rPr>
        <w:t>Just as for mass forces, the force caused by gravity could be calculated by multiplying the weight, M, of an object with the acceleration of gravity:</w:t>
      </w:r>
    </w:p>
    <w:p w:rsidR="0065121D" w:rsidRDefault="0065121D" w:rsidP="00F81129">
      <w:pPr>
        <w:spacing w:after="0" w:line="240" w:lineRule="auto"/>
        <w:jc w:val="both"/>
        <w:rPr>
          <w:iCs/>
          <w:lang w:val="en-GB"/>
        </w:rPr>
      </w:pPr>
    </w:p>
    <w:p w:rsidR="00EF244F" w:rsidRPr="0065121D" w:rsidRDefault="00EF244F" w:rsidP="00F81129">
      <w:pPr>
        <w:spacing w:after="0" w:line="240" w:lineRule="auto"/>
        <w:jc w:val="both"/>
        <w:rPr>
          <w:iCs/>
          <w:lang w:val="en-GB"/>
        </w:rPr>
      </w:pPr>
      <w:r w:rsidRPr="0065121D">
        <w:rPr>
          <w:iCs/>
          <w:lang w:val="en-GB"/>
        </w:rPr>
        <w:t> F = M ∙ g</w:t>
      </w:r>
      <w:r w:rsidRPr="0065121D">
        <w:rPr>
          <w:iCs/>
          <w:lang w:val="en-GB"/>
        </w:rPr>
        <w:tab/>
        <w:t xml:space="preserve"> </w:t>
      </w:r>
    </w:p>
    <w:p w:rsidR="0065121D" w:rsidRDefault="0065121D" w:rsidP="00F81129">
      <w:pPr>
        <w:spacing w:after="0" w:line="240" w:lineRule="auto"/>
        <w:jc w:val="both"/>
        <w:rPr>
          <w:iCs/>
          <w:lang w:val="en-GB"/>
        </w:rPr>
      </w:pPr>
    </w:p>
    <w:p w:rsidR="00EF244F" w:rsidRPr="0065121D" w:rsidRDefault="00EF244F" w:rsidP="00F81129">
      <w:pPr>
        <w:spacing w:after="0" w:line="240" w:lineRule="auto"/>
        <w:jc w:val="both"/>
        <w:rPr>
          <w:iCs/>
          <w:lang w:val="en-GB"/>
        </w:rPr>
      </w:pPr>
      <w:r w:rsidRPr="0065121D">
        <w:rPr>
          <w:iCs/>
          <w:lang w:val="en-GB"/>
        </w:rPr>
        <w:t xml:space="preserve"> If a vessel is heeling, gravity will try to </w:t>
      </w:r>
      <w:r w:rsidR="000F1084">
        <w:rPr>
          <w:iCs/>
          <w:lang w:val="en-GB"/>
        </w:rPr>
        <w:t>slide</w:t>
      </w:r>
      <w:r w:rsidRPr="0065121D">
        <w:rPr>
          <w:iCs/>
          <w:lang w:val="en-GB"/>
        </w:rPr>
        <w:t xml:space="preserve"> the object downwards along the deck.</w:t>
      </w:r>
    </w:p>
    <w:p w:rsidR="00B85814" w:rsidRDefault="00B85814" w:rsidP="00F81129">
      <w:pPr>
        <w:spacing w:after="0" w:line="240" w:lineRule="auto"/>
        <w:jc w:val="both"/>
        <w:rPr>
          <w:iCs/>
          <w:lang w:val="en-GB"/>
        </w:rPr>
      </w:pPr>
    </w:p>
    <w:p w:rsidR="00EF244F" w:rsidRPr="0065121D" w:rsidRDefault="00EF244F" w:rsidP="00F81129">
      <w:pPr>
        <w:spacing w:after="0" w:line="240" w:lineRule="auto"/>
        <w:jc w:val="both"/>
        <w:rPr>
          <w:iCs/>
          <w:lang w:val="en-GB"/>
        </w:rPr>
      </w:pPr>
      <w:r w:rsidRPr="0065121D">
        <w:rPr>
          <w:iCs/>
          <w:lang w:val="en-GB"/>
        </w:rPr>
        <w:t>The force</w:t>
      </w:r>
      <w:r w:rsidR="000F1084">
        <w:rPr>
          <w:iCs/>
          <w:lang w:val="en-GB"/>
        </w:rPr>
        <w:t>s</w:t>
      </w:r>
      <w:r w:rsidRPr="0065121D">
        <w:rPr>
          <w:iCs/>
          <w:lang w:val="en-GB"/>
        </w:rPr>
        <w:t xml:space="preserve"> acting on cargo on</w:t>
      </w:r>
      <w:r w:rsidR="000F1084">
        <w:rPr>
          <w:iCs/>
          <w:lang w:val="en-GB"/>
        </w:rPr>
        <w:t xml:space="preserve"> </w:t>
      </w:r>
      <w:r w:rsidRPr="0065121D">
        <w:rPr>
          <w:iCs/>
          <w:lang w:val="en-GB"/>
        </w:rPr>
        <w:t>board a vessel in waves ha</w:t>
      </w:r>
      <w:r w:rsidR="000F1084">
        <w:rPr>
          <w:iCs/>
          <w:lang w:val="en-GB"/>
        </w:rPr>
        <w:t>ve</w:t>
      </w:r>
      <w:r w:rsidRPr="0065121D">
        <w:rPr>
          <w:iCs/>
          <w:lang w:val="en-GB"/>
        </w:rPr>
        <w:t xml:space="preserve"> two components: a dynamic component from mass forces caused by accelerations and a static component caused by gravity.</w:t>
      </w:r>
    </w:p>
    <w:p w:rsidR="00EF244F" w:rsidRPr="0065121D" w:rsidRDefault="00EF244F" w:rsidP="00F81129">
      <w:pPr>
        <w:spacing w:after="0" w:line="240" w:lineRule="auto"/>
        <w:jc w:val="both"/>
        <w:rPr>
          <w:iCs/>
          <w:lang w:val="en-GB"/>
        </w:rPr>
      </w:pPr>
      <w:r w:rsidRPr="0065121D">
        <w:rPr>
          <w:iCs/>
          <w:lang w:val="en-GB"/>
        </w:rPr>
        <w:t xml:space="preserve">The designing stress for cargo securing at sea transport is found in the IMO/ILO/UN ECE guidelines for Packing of Cargo Transport Units. </w:t>
      </w:r>
    </w:p>
    <w:p w:rsidR="00B85814" w:rsidRDefault="00B85814" w:rsidP="00F81129">
      <w:pPr>
        <w:spacing w:after="0" w:line="240" w:lineRule="auto"/>
        <w:jc w:val="both"/>
        <w:rPr>
          <w:iCs/>
          <w:lang w:val="en-GB"/>
        </w:rPr>
      </w:pPr>
    </w:p>
    <w:p w:rsidR="00EF244F" w:rsidRPr="00B85814" w:rsidRDefault="00EF244F" w:rsidP="00F81129">
      <w:pPr>
        <w:spacing w:after="0" w:line="240" w:lineRule="auto"/>
        <w:jc w:val="both"/>
        <w:rPr>
          <w:b/>
          <w:i/>
          <w:iCs/>
          <w:lang w:val="en-GB"/>
        </w:rPr>
      </w:pPr>
      <w:r w:rsidRPr="00B85814">
        <w:rPr>
          <w:b/>
          <w:i/>
          <w:iCs/>
          <w:lang w:val="en-GB"/>
        </w:rPr>
        <w:t>Sea areas</w:t>
      </w:r>
    </w:p>
    <w:p w:rsidR="00EF244F" w:rsidRPr="0065121D" w:rsidRDefault="00EF244F" w:rsidP="00F81129">
      <w:pPr>
        <w:spacing w:after="0" w:line="240" w:lineRule="auto"/>
        <w:jc w:val="both"/>
        <w:rPr>
          <w:iCs/>
          <w:lang w:val="en-GB"/>
        </w:rPr>
      </w:pPr>
      <w:r w:rsidRPr="0065121D">
        <w:rPr>
          <w:iCs/>
          <w:lang w:val="en-GB"/>
        </w:rPr>
        <w:t>In Northern Europe the sea can be divided into three sea areas due to magnitude of the forces; A, B and C;</w:t>
      </w:r>
    </w:p>
    <w:p w:rsidR="00B85814" w:rsidRDefault="00B85814" w:rsidP="00F81129">
      <w:pPr>
        <w:spacing w:after="0" w:line="240" w:lineRule="auto"/>
        <w:jc w:val="both"/>
        <w:rPr>
          <w:iCs/>
          <w:lang w:val="en-GB"/>
        </w:rPr>
      </w:pPr>
    </w:p>
    <w:p w:rsidR="00EF244F" w:rsidRPr="0065121D" w:rsidRDefault="00EF244F" w:rsidP="00F81129">
      <w:pPr>
        <w:spacing w:after="0" w:line="240" w:lineRule="auto"/>
        <w:jc w:val="both"/>
        <w:rPr>
          <w:iCs/>
          <w:lang w:val="en-GB"/>
        </w:rPr>
      </w:pPr>
      <w:r w:rsidRPr="0065121D">
        <w:rPr>
          <w:iCs/>
          <w:lang w:val="en-GB"/>
        </w:rPr>
        <w:t>Sea area A:</w:t>
      </w:r>
      <w:r w:rsidRPr="0065121D">
        <w:rPr>
          <w:iCs/>
          <w:lang w:val="en-GB"/>
        </w:rPr>
        <w:tab/>
        <w:t xml:space="preserve">Baltic </w:t>
      </w:r>
      <w:r w:rsidR="00B6381F" w:rsidRPr="0065121D">
        <w:rPr>
          <w:iCs/>
          <w:lang w:val="en-GB"/>
        </w:rPr>
        <w:t>Sea</w:t>
      </w:r>
      <w:r w:rsidRPr="0065121D">
        <w:rPr>
          <w:iCs/>
          <w:lang w:val="en-GB"/>
        </w:rPr>
        <w:t xml:space="preserve"> to a </w:t>
      </w:r>
      <w:r w:rsidR="00B6381F" w:rsidRPr="0065121D">
        <w:rPr>
          <w:iCs/>
          <w:lang w:val="en-GB"/>
        </w:rPr>
        <w:t>border</w:t>
      </w:r>
      <w:r w:rsidRPr="0065121D">
        <w:rPr>
          <w:iCs/>
          <w:lang w:val="en-GB"/>
        </w:rPr>
        <w:t xml:space="preserve"> line </w:t>
      </w:r>
      <w:proofErr w:type="spellStart"/>
      <w:r w:rsidRPr="0065121D">
        <w:rPr>
          <w:iCs/>
          <w:lang w:val="en-GB"/>
        </w:rPr>
        <w:t>Lysekil</w:t>
      </w:r>
      <w:proofErr w:type="spellEnd"/>
      <w:r w:rsidRPr="0065121D">
        <w:rPr>
          <w:iCs/>
          <w:lang w:val="en-GB"/>
        </w:rPr>
        <w:t xml:space="preserve">, Sweden - </w:t>
      </w:r>
      <w:proofErr w:type="spellStart"/>
      <w:r w:rsidRPr="0065121D">
        <w:rPr>
          <w:iCs/>
          <w:lang w:val="en-GB"/>
        </w:rPr>
        <w:t>Skagen</w:t>
      </w:r>
      <w:proofErr w:type="spellEnd"/>
      <w:r w:rsidRPr="0065121D">
        <w:rPr>
          <w:iCs/>
          <w:lang w:val="en-GB"/>
        </w:rPr>
        <w:t>, Denmark</w:t>
      </w:r>
    </w:p>
    <w:p w:rsidR="00EF244F" w:rsidRPr="0065121D" w:rsidRDefault="00EF244F" w:rsidP="00F81129">
      <w:pPr>
        <w:spacing w:after="0" w:line="240" w:lineRule="auto"/>
        <w:jc w:val="both"/>
        <w:rPr>
          <w:iCs/>
          <w:lang w:val="en-GB"/>
        </w:rPr>
      </w:pPr>
      <w:r w:rsidRPr="0065121D">
        <w:rPr>
          <w:iCs/>
          <w:lang w:val="en-GB"/>
        </w:rPr>
        <w:t>Sea area B:</w:t>
      </w:r>
      <w:r w:rsidRPr="0065121D">
        <w:rPr>
          <w:iCs/>
          <w:lang w:val="en-GB"/>
        </w:rPr>
        <w:tab/>
        <w:t>The middle North Sea and the English Channel or the Mediterranean.</w:t>
      </w:r>
    </w:p>
    <w:p w:rsidR="00EF244F" w:rsidRPr="0065121D" w:rsidRDefault="00EF244F" w:rsidP="00F81129">
      <w:pPr>
        <w:spacing w:after="0" w:line="240" w:lineRule="auto"/>
        <w:jc w:val="both"/>
        <w:rPr>
          <w:iCs/>
          <w:lang w:val="en-GB"/>
        </w:rPr>
      </w:pPr>
      <w:r w:rsidRPr="0065121D">
        <w:rPr>
          <w:iCs/>
          <w:lang w:val="en-GB"/>
        </w:rPr>
        <w:t>Sea area C:</w:t>
      </w:r>
      <w:r w:rsidRPr="0065121D">
        <w:rPr>
          <w:iCs/>
          <w:lang w:val="en-GB"/>
        </w:rPr>
        <w:tab/>
        <w:t>Unrestricted waters.</w:t>
      </w:r>
    </w:p>
    <w:p w:rsidR="00B85814" w:rsidRDefault="00B85814" w:rsidP="00F81129">
      <w:pPr>
        <w:spacing w:after="0" w:line="240" w:lineRule="auto"/>
        <w:jc w:val="both"/>
        <w:rPr>
          <w:iCs/>
          <w:lang w:val="en-GB"/>
        </w:rPr>
      </w:pPr>
    </w:p>
    <w:p w:rsidR="00EF244F" w:rsidRPr="0065121D" w:rsidRDefault="00EF244F" w:rsidP="00F81129">
      <w:pPr>
        <w:spacing w:after="0" w:line="240" w:lineRule="auto"/>
        <w:jc w:val="both"/>
        <w:rPr>
          <w:iCs/>
          <w:lang w:val="en-GB"/>
        </w:rPr>
      </w:pPr>
      <w:r w:rsidRPr="0065121D">
        <w:rPr>
          <w:iCs/>
          <w:lang w:val="en-GB"/>
        </w:rPr>
        <w:t xml:space="preserve">The major forces acting on the cargo during a sea transport is when the wind and waves are coming in from the side and the ship starts to roll. In lengthways direction acting forces can be significant when the ship pitches but the magnitude is less than a heavy break </w:t>
      </w:r>
      <w:r w:rsidR="000F1084">
        <w:rPr>
          <w:iCs/>
          <w:lang w:val="en-GB"/>
        </w:rPr>
        <w:t>for</w:t>
      </w:r>
      <w:r w:rsidRPr="0065121D">
        <w:rPr>
          <w:iCs/>
          <w:lang w:val="en-GB"/>
        </w:rPr>
        <w:t xml:space="preserve"> a road transport. </w:t>
      </w:r>
    </w:p>
    <w:p w:rsidR="00B85814" w:rsidRDefault="00B85814" w:rsidP="0065121D">
      <w:pPr>
        <w:spacing w:after="0" w:line="240" w:lineRule="auto"/>
        <w:rPr>
          <w:iCs/>
          <w:lang w:val="en-GB"/>
        </w:rPr>
      </w:pPr>
    </w:p>
    <w:p w:rsidR="006338C0" w:rsidRDefault="006338C0">
      <w:pPr>
        <w:rPr>
          <w:iCs/>
          <w:lang w:val="en-GB"/>
        </w:rPr>
      </w:pPr>
      <w:r>
        <w:rPr>
          <w:iCs/>
          <w:lang w:val="en-GB"/>
        </w:rPr>
        <w:br w:type="page"/>
      </w:r>
    </w:p>
    <w:p w:rsidR="00EF244F" w:rsidRPr="0065121D" w:rsidRDefault="00EF244F" w:rsidP="00F81129">
      <w:pPr>
        <w:spacing w:after="0" w:line="240" w:lineRule="auto"/>
        <w:jc w:val="both"/>
        <w:rPr>
          <w:iCs/>
          <w:lang w:val="en-GB"/>
        </w:rPr>
      </w:pPr>
      <w:r w:rsidRPr="0065121D">
        <w:rPr>
          <w:iCs/>
          <w:lang w:val="en-GB"/>
        </w:rPr>
        <w:lastRenderedPageBreak/>
        <w:t xml:space="preserve">Sea Area </w:t>
      </w:r>
      <w:r w:rsidRPr="0065121D">
        <w:rPr>
          <w:iCs/>
          <w:lang w:val="en-GB"/>
        </w:rPr>
        <w:tab/>
      </w:r>
      <w:r w:rsidRPr="0065121D">
        <w:rPr>
          <w:iCs/>
          <w:lang w:val="en-GB"/>
        </w:rPr>
        <w:tab/>
        <w:t>Forwards</w:t>
      </w:r>
      <w:r w:rsidRPr="0065121D">
        <w:rPr>
          <w:iCs/>
          <w:lang w:val="en-GB"/>
        </w:rPr>
        <w:tab/>
        <w:t>Backwards</w:t>
      </w:r>
      <w:r w:rsidRPr="0065121D">
        <w:rPr>
          <w:iCs/>
          <w:lang w:val="en-GB"/>
        </w:rPr>
        <w:tab/>
        <w:t>Sideways</w:t>
      </w:r>
    </w:p>
    <w:p w:rsidR="00EF244F" w:rsidRPr="0065121D" w:rsidRDefault="00EF244F" w:rsidP="00F81129">
      <w:pPr>
        <w:spacing w:after="0" w:line="240" w:lineRule="auto"/>
        <w:jc w:val="both"/>
        <w:rPr>
          <w:iCs/>
          <w:lang w:val="en-GB"/>
        </w:rPr>
      </w:pPr>
      <w:r w:rsidRPr="0065121D">
        <w:rPr>
          <w:iCs/>
          <w:lang w:val="en-GB"/>
        </w:rPr>
        <w:t>A: Baltic Sea</w:t>
      </w:r>
      <w:r w:rsidRPr="0065121D">
        <w:rPr>
          <w:iCs/>
          <w:lang w:val="en-GB"/>
        </w:rPr>
        <w:tab/>
      </w:r>
      <w:r w:rsidRPr="0065121D">
        <w:rPr>
          <w:iCs/>
          <w:lang w:val="en-GB"/>
        </w:rPr>
        <w:tab/>
        <w:t>0.3g (a)</w:t>
      </w:r>
      <w:r w:rsidRPr="0065121D">
        <w:rPr>
          <w:iCs/>
          <w:lang w:val="en-GB"/>
        </w:rPr>
        <w:tab/>
        <w:t>0.3g (a)</w:t>
      </w:r>
      <w:r w:rsidRPr="0065121D">
        <w:rPr>
          <w:iCs/>
          <w:lang w:val="en-GB"/>
        </w:rPr>
        <w:tab/>
        <w:t xml:space="preserve">0.5g </w:t>
      </w:r>
    </w:p>
    <w:p w:rsidR="00EF244F" w:rsidRPr="0065121D" w:rsidRDefault="00EF244F" w:rsidP="00F81129">
      <w:pPr>
        <w:spacing w:after="0" w:line="240" w:lineRule="auto"/>
        <w:jc w:val="both"/>
        <w:rPr>
          <w:iCs/>
          <w:lang w:val="en-GB"/>
        </w:rPr>
      </w:pPr>
      <w:r w:rsidRPr="0065121D">
        <w:rPr>
          <w:iCs/>
          <w:lang w:val="en-GB"/>
        </w:rPr>
        <w:t xml:space="preserve">B: North Sea </w:t>
      </w:r>
      <w:r w:rsidRPr="0065121D">
        <w:rPr>
          <w:iCs/>
          <w:lang w:val="en-GB"/>
        </w:rPr>
        <w:tab/>
      </w:r>
      <w:r w:rsidRPr="0065121D">
        <w:rPr>
          <w:iCs/>
          <w:lang w:val="en-GB"/>
        </w:rPr>
        <w:tab/>
        <w:t>0.3g (b)</w:t>
      </w:r>
      <w:r w:rsidRPr="0065121D">
        <w:rPr>
          <w:iCs/>
          <w:lang w:val="en-GB"/>
        </w:rPr>
        <w:tab/>
        <w:t>0.3g (b)</w:t>
      </w:r>
      <w:r w:rsidRPr="0065121D">
        <w:rPr>
          <w:iCs/>
          <w:lang w:val="en-GB"/>
        </w:rPr>
        <w:tab/>
        <w:t xml:space="preserve">0.7g </w:t>
      </w:r>
    </w:p>
    <w:p w:rsidR="00EF244F" w:rsidRPr="0065121D" w:rsidRDefault="00EF244F" w:rsidP="00F81129">
      <w:pPr>
        <w:spacing w:after="0" w:line="240" w:lineRule="auto"/>
        <w:jc w:val="both"/>
        <w:rPr>
          <w:iCs/>
          <w:lang w:val="en-GB"/>
        </w:rPr>
      </w:pPr>
      <w:r w:rsidRPr="0065121D">
        <w:rPr>
          <w:iCs/>
          <w:lang w:val="en-GB"/>
        </w:rPr>
        <w:t>C: Unrestricted</w:t>
      </w:r>
      <w:r w:rsidRPr="0065121D">
        <w:rPr>
          <w:iCs/>
          <w:lang w:val="en-GB"/>
        </w:rPr>
        <w:tab/>
        <w:t>0.4g (c)</w:t>
      </w:r>
      <w:r w:rsidRPr="0065121D">
        <w:rPr>
          <w:iCs/>
          <w:lang w:val="en-GB"/>
        </w:rPr>
        <w:tab/>
        <w:t>0.4g (c)</w:t>
      </w:r>
      <w:r w:rsidRPr="0065121D">
        <w:rPr>
          <w:iCs/>
          <w:lang w:val="en-GB"/>
        </w:rPr>
        <w:tab/>
        <w:t xml:space="preserve">0.8g </w:t>
      </w:r>
    </w:p>
    <w:p w:rsidR="00EF244F" w:rsidRPr="0065121D" w:rsidRDefault="00EF244F" w:rsidP="00F81129">
      <w:pPr>
        <w:spacing w:after="0" w:line="240" w:lineRule="auto"/>
        <w:jc w:val="both"/>
        <w:rPr>
          <w:iCs/>
          <w:lang w:val="en-GB"/>
        </w:rPr>
      </w:pPr>
      <w:r w:rsidRPr="0065121D">
        <w:rPr>
          <w:iCs/>
          <w:lang w:val="en-GB"/>
        </w:rPr>
        <w:t>1g = 9.81 m/s2</w:t>
      </w:r>
    </w:p>
    <w:p w:rsidR="00B85814" w:rsidRDefault="00B85814" w:rsidP="00F81129">
      <w:pPr>
        <w:spacing w:after="0" w:line="240" w:lineRule="auto"/>
        <w:jc w:val="both"/>
        <w:rPr>
          <w:iCs/>
          <w:lang w:val="en-GB"/>
        </w:rPr>
      </w:pPr>
    </w:p>
    <w:p w:rsidR="00EF244F" w:rsidRPr="0065121D" w:rsidRDefault="00EF244F" w:rsidP="00F81129">
      <w:pPr>
        <w:spacing w:after="0" w:line="240" w:lineRule="auto"/>
        <w:jc w:val="both"/>
        <w:rPr>
          <w:iCs/>
          <w:lang w:val="en-GB"/>
        </w:rPr>
      </w:pPr>
      <w:r w:rsidRPr="0065121D">
        <w:rPr>
          <w:iCs/>
          <w:lang w:val="en-GB"/>
        </w:rPr>
        <w:t xml:space="preserve">Combined with static gravity force of 1.0g acting downwards and </w:t>
      </w:r>
      <w:r w:rsidR="00C825BB" w:rsidRPr="0065121D">
        <w:rPr>
          <w:iCs/>
          <w:lang w:val="en-GB"/>
        </w:rPr>
        <w:t>a dynamic variation</w:t>
      </w:r>
      <w:r w:rsidRPr="0065121D">
        <w:rPr>
          <w:iCs/>
          <w:lang w:val="en-GB"/>
        </w:rPr>
        <w:t xml:space="preserve"> of:</w:t>
      </w:r>
    </w:p>
    <w:p w:rsidR="00FD7CDC" w:rsidRPr="0065121D" w:rsidRDefault="00FD7CDC" w:rsidP="00F81129">
      <w:pPr>
        <w:spacing w:after="0" w:line="240" w:lineRule="auto"/>
        <w:jc w:val="both"/>
        <w:rPr>
          <w:iCs/>
          <w:lang w:val="en-GB"/>
        </w:rPr>
      </w:pPr>
      <w:r w:rsidRPr="0065121D">
        <w:rPr>
          <w:iCs/>
          <w:lang w:val="en-GB"/>
        </w:rPr>
        <w:t>± 0.5g</w:t>
      </w:r>
    </w:p>
    <w:p w:rsidR="00FD7CDC" w:rsidRPr="0065121D" w:rsidRDefault="00FD7CDC" w:rsidP="00F81129">
      <w:pPr>
        <w:spacing w:after="0" w:line="240" w:lineRule="auto"/>
        <w:jc w:val="both"/>
        <w:rPr>
          <w:iCs/>
          <w:lang w:val="en-GB"/>
        </w:rPr>
      </w:pPr>
      <w:r w:rsidRPr="0065121D">
        <w:rPr>
          <w:iCs/>
          <w:lang w:val="en-GB"/>
        </w:rPr>
        <w:t>± 0.7g</w:t>
      </w:r>
    </w:p>
    <w:p w:rsidR="00FD7CDC" w:rsidRPr="0065121D" w:rsidRDefault="00FD7CDC" w:rsidP="00F81129">
      <w:pPr>
        <w:spacing w:after="0" w:line="240" w:lineRule="auto"/>
        <w:jc w:val="both"/>
        <w:rPr>
          <w:iCs/>
          <w:lang w:val="en-GB"/>
        </w:rPr>
      </w:pPr>
      <w:r w:rsidRPr="0065121D">
        <w:rPr>
          <w:iCs/>
          <w:lang w:val="en-GB"/>
        </w:rPr>
        <w:t>± 0.8g</w:t>
      </w:r>
    </w:p>
    <w:p w:rsidR="00B85814" w:rsidRDefault="00B85814" w:rsidP="00F81129">
      <w:pPr>
        <w:spacing w:after="0" w:line="240" w:lineRule="auto"/>
        <w:jc w:val="both"/>
        <w:rPr>
          <w:iCs/>
          <w:lang w:val="en-GB"/>
        </w:rPr>
      </w:pPr>
    </w:p>
    <w:p w:rsidR="00CE551E" w:rsidRPr="006338C0" w:rsidRDefault="00CE551E" w:rsidP="006338C0">
      <w:pPr>
        <w:rPr>
          <w:b/>
          <w:bCs/>
          <w:lang w:val="en-US"/>
        </w:rPr>
      </w:pPr>
      <w:r w:rsidRPr="006338C0">
        <w:rPr>
          <w:b/>
          <w:bCs/>
          <w:lang w:val="en-US"/>
        </w:rPr>
        <w:t>Notes</w:t>
      </w:r>
    </w:p>
    <w:p w:rsidR="00CE551E" w:rsidRPr="006338C0" w:rsidRDefault="00CE551E" w:rsidP="006338C0">
      <w:pPr>
        <w:rPr>
          <w:b/>
          <w:bCs/>
          <w:lang w:val="en-US"/>
        </w:rPr>
      </w:pPr>
      <w:r w:rsidRPr="006338C0">
        <w:rPr>
          <w:b/>
          <w:bCs/>
          <w:lang w:val="en-US"/>
        </w:rPr>
        <w:t>__________________________________________________________________________________</w:t>
      </w:r>
    </w:p>
    <w:p w:rsidR="00597B4A" w:rsidRPr="006338C0" w:rsidRDefault="00CE551E" w:rsidP="006338C0">
      <w:pPr>
        <w:rPr>
          <w:b/>
          <w:bCs/>
          <w:lang w:val="en-US"/>
        </w:rPr>
      </w:pPr>
      <w:r w:rsidRPr="006338C0">
        <w:rPr>
          <w:b/>
          <w:bCs/>
          <w:lang w:val="en-US"/>
        </w:rPr>
        <w:t>__________________________________________________________________________________</w:t>
      </w:r>
    </w:p>
    <w:p w:rsidR="006338C0" w:rsidRPr="006338C0" w:rsidRDefault="006338C0" w:rsidP="006338C0">
      <w:pPr>
        <w:rPr>
          <w:b/>
          <w:bCs/>
          <w:lang w:val="en-US"/>
        </w:rPr>
      </w:pPr>
      <w:r w:rsidRPr="006338C0">
        <w:rPr>
          <w:b/>
          <w:bCs/>
          <w:lang w:val="en-US"/>
        </w:rPr>
        <w:t>__________________________________________________________________________________</w:t>
      </w:r>
    </w:p>
    <w:p w:rsidR="002A5EDF" w:rsidRDefault="006338C0" w:rsidP="006338C0">
      <w:pPr>
        <w:rPr>
          <w:b/>
          <w:bCs/>
          <w:lang w:val="en-US"/>
        </w:rPr>
      </w:pPr>
      <w:r w:rsidRPr="006338C0">
        <w:rPr>
          <w:b/>
          <w:bCs/>
          <w:lang w:val="en-US"/>
        </w:rPr>
        <w:t>__________________________________________________________________________________</w:t>
      </w:r>
    </w:p>
    <w:p w:rsidR="006338C0" w:rsidRPr="006338C0" w:rsidRDefault="006338C0" w:rsidP="006338C0">
      <w:pPr>
        <w:rPr>
          <w:lang w:val="en-US"/>
        </w:rPr>
      </w:pPr>
      <w:r w:rsidRPr="006338C0">
        <w:rPr>
          <w:lang w:val="en-US"/>
        </w:rPr>
        <w:t>__________________________________________________________________________________</w:t>
      </w:r>
    </w:p>
    <w:p w:rsidR="006338C0" w:rsidRDefault="006338C0" w:rsidP="006338C0">
      <w:pPr>
        <w:rPr>
          <w:rFonts w:asciiTheme="majorHAnsi" w:eastAsiaTheme="majorEastAsia" w:hAnsiTheme="majorHAnsi" w:cstheme="majorBidi"/>
          <w:b/>
          <w:bCs/>
          <w:color w:val="4F81BD" w:themeColor="accent1"/>
          <w:sz w:val="26"/>
          <w:szCs w:val="26"/>
          <w:lang w:val="en-US"/>
        </w:rPr>
      </w:pPr>
      <w:r w:rsidRPr="006338C0">
        <w:rPr>
          <w:lang w:val="en-US"/>
        </w:rPr>
        <w:t>__________________________________________________________________________________</w:t>
      </w:r>
      <w:r>
        <w:rPr>
          <w:lang w:val="en-US"/>
        </w:rPr>
        <w:br w:type="page"/>
      </w:r>
    </w:p>
    <w:p w:rsidR="002A5EDF" w:rsidRDefault="002A5EDF" w:rsidP="00B6381F">
      <w:pPr>
        <w:pStyle w:val="Heading2"/>
        <w:rPr>
          <w:lang w:val="en-US"/>
        </w:rPr>
      </w:pPr>
      <w:r>
        <w:rPr>
          <w:lang w:val="en-US"/>
        </w:rPr>
        <w:lastRenderedPageBreak/>
        <w:t xml:space="preserve">[Slide </w:t>
      </w:r>
      <w:r w:rsidR="00A27F8F">
        <w:rPr>
          <w:lang w:val="en-US"/>
        </w:rPr>
        <w:t xml:space="preserve">Sea </w:t>
      </w:r>
      <w:r w:rsidR="00645549">
        <w:rPr>
          <w:lang w:val="en-US"/>
        </w:rPr>
        <w:t>20</w:t>
      </w:r>
      <w:r>
        <w:rPr>
          <w:lang w:val="en-US"/>
        </w:rPr>
        <w:t>]</w:t>
      </w:r>
    </w:p>
    <w:p w:rsidR="00B85814" w:rsidRDefault="004356B7" w:rsidP="00B6381F">
      <w:pPr>
        <w:pStyle w:val="Heading3"/>
        <w:rPr>
          <w:lang w:val="en-US"/>
        </w:rPr>
      </w:pPr>
      <w:r>
        <w:rPr>
          <w:noProof/>
          <w:lang w:val="fi-FI" w:eastAsia="fi-FI"/>
        </w:rPr>
        <w:drawing>
          <wp:inline distT="0" distB="0" distL="0" distR="0" wp14:anchorId="38127427" wp14:editId="6DB734EA">
            <wp:extent cx="3679200" cy="2756858"/>
            <wp:effectExtent l="19050" t="19050" r="16510" b="24765"/>
            <wp:docPr id="55" name="Bildobjekt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screen">
                      <a:extLst>
                        <a:ext uri="{28A0092B-C50C-407E-A947-70E740481C1C}">
                          <a14:useLocalDpi xmlns:a14="http://schemas.microsoft.com/office/drawing/2010/main"/>
                        </a:ext>
                      </a:extLst>
                    </a:blip>
                    <a:stretch>
                      <a:fillRect/>
                    </a:stretch>
                  </pic:blipFill>
                  <pic:spPr>
                    <a:xfrm>
                      <a:off x="0" y="0"/>
                      <a:ext cx="3679200" cy="2756858"/>
                    </a:xfrm>
                    <a:prstGeom prst="rect">
                      <a:avLst/>
                    </a:prstGeom>
                    <a:ln>
                      <a:solidFill>
                        <a:schemeClr val="tx1"/>
                      </a:solidFill>
                    </a:ln>
                  </pic:spPr>
                </pic:pic>
              </a:graphicData>
            </a:graphic>
          </wp:inline>
        </w:drawing>
      </w:r>
    </w:p>
    <w:p w:rsidR="00EF244F" w:rsidRPr="00597B4A" w:rsidRDefault="00EF244F" w:rsidP="00F81129">
      <w:pPr>
        <w:pStyle w:val="Heading3"/>
        <w:jc w:val="both"/>
        <w:rPr>
          <w:lang w:val="en-US"/>
        </w:rPr>
      </w:pPr>
      <w:r w:rsidRPr="00EF244F">
        <w:rPr>
          <w:lang w:val="en-US"/>
        </w:rPr>
        <w:t>Securing in CTUs – Securing methods</w:t>
      </w:r>
    </w:p>
    <w:p w:rsidR="00EF244F" w:rsidRPr="00B85814" w:rsidRDefault="00EF244F" w:rsidP="00F81129">
      <w:pPr>
        <w:spacing w:after="0" w:line="240" w:lineRule="auto"/>
        <w:jc w:val="both"/>
        <w:rPr>
          <w:iCs/>
          <w:lang w:val="en-GB"/>
        </w:rPr>
      </w:pPr>
      <w:r w:rsidRPr="00B85814">
        <w:rPr>
          <w:iCs/>
          <w:lang w:val="en-GB"/>
        </w:rPr>
        <w:t>The picture shows different securing methods. The basic method is blocking with or without any securing devices. When the blocking is not enough to prevent the cargo from sliding and tipping the next step is either</w:t>
      </w:r>
      <w:r w:rsidR="0009093E">
        <w:rPr>
          <w:iCs/>
          <w:lang w:val="en-GB"/>
        </w:rPr>
        <w:t xml:space="preserve"> </w:t>
      </w:r>
      <w:r w:rsidR="0009093E" w:rsidRPr="00B85814">
        <w:rPr>
          <w:iCs/>
          <w:lang w:val="en-GB"/>
        </w:rPr>
        <w:t>to</w:t>
      </w:r>
      <w:r w:rsidRPr="00B85814">
        <w:rPr>
          <w:iCs/>
          <w:lang w:val="en-GB"/>
        </w:rPr>
        <w:t xml:space="preserve"> complement the blocking with lashing or </w:t>
      </w:r>
      <w:r w:rsidR="0009093E">
        <w:rPr>
          <w:iCs/>
          <w:lang w:val="en-GB"/>
        </w:rPr>
        <w:t xml:space="preserve">to </w:t>
      </w:r>
      <w:r w:rsidRPr="00B85814">
        <w:rPr>
          <w:iCs/>
          <w:lang w:val="en-GB"/>
        </w:rPr>
        <w:t>secure with lashing</w:t>
      </w:r>
      <w:r w:rsidR="0009093E">
        <w:rPr>
          <w:iCs/>
          <w:lang w:val="en-GB"/>
        </w:rPr>
        <w:t>s</w:t>
      </w:r>
      <w:r w:rsidRPr="00B85814">
        <w:rPr>
          <w:iCs/>
          <w:lang w:val="en-GB"/>
        </w:rPr>
        <w:t xml:space="preserve"> only.</w:t>
      </w:r>
    </w:p>
    <w:p w:rsidR="00B85814" w:rsidRDefault="00B85814" w:rsidP="00F81129">
      <w:pPr>
        <w:spacing w:after="0" w:line="240" w:lineRule="auto"/>
        <w:jc w:val="both"/>
        <w:rPr>
          <w:b/>
          <w:i/>
          <w:iCs/>
          <w:lang w:val="en-GB"/>
        </w:rPr>
      </w:pPr>
    </w:p>
    <w:p w:rsidR="00EF244F" w:rsidRPr="00B85814" w:rsidRDefault="00EF244F" w:rsidP="00F81129">
      <w:pPr>
        <w:spacing w:after="0" w:line="240" w:lineRule="auto"/>
        <w:jc w:val="both"/>
        <w:rPr>
          <w:b/>
          <w:i/>
          <w:iCs/>
          <w:lang w:val="en-GB"/>
        </w:rPr>
      </w:pPr>
      <w:r w:rsidRPr="00B85814">
        <w:rPr>
          <w:b/>
          <w:i/>
          <w:iCs/>
          <w:lang w:val="en-GB"/>
        </w:rPr>
        <w:t>Locking</w:t>
      </w:r>
    </w:p>
    <w:p w:rsidR="00EF244F" w:rsidRPr="00B85814" w:rsidRDefault="0009093E" w:rsidP="00F81129">
      <w:pPr>
        <w:spacing w:after="0" w:line="240" w:lineRule="auto"/>
        <w:jc w:val="both"/>
        <w:rPr>
          <w:iCs/>
          <w:lang w:val="en-GB"/>
        </w:rPr>
      </w:pPr>
      <w:r>
        <w:rPr>
          <w:iCs/>
          <w:lang w:val="en-GB"/>
        </w:rPr>
        <w:t>L</w:t>
      </w:r>
      <w:r w:rsidR="00EF244F" w:rsidRPr="00B85814">
        <w:rPr>
          <w:iCs/>
          <w:lang w:val="en-GB"/>
        </w:rPr>
        <w:t>ocking</w:t>
      </w:r>
      <w:r>
        <w:rPr>
          <w:iCs/>
          <w:lang w:val="en-GB"/>
        </w:rPr>
        <w:t xml:space="preserve"> of</w:t>
      </w:r>
      <w:r w:rsidR="00EF244F" w:rsidRPr="00B85814">
        <w:rPr>
          <w:iCs/>
          <w:lang w:val="en-GB"/>
        </w:rPr>
        <w:t xml:space="preserve"> freight containers to the vehicle or seagoing vessel by twist-locks</w:t>
      </w:r>
      <w:r>
        <w:rPr>
          <w:iCs/>
          <w:lang w:val="en-GB"/>
        </w:rPr>
        <w:t xml:space="preserve"> is a</w:t>
      </w:r>
      <w:r w:rsidRPr="00B85814">
        <w:rPr>
          <w:iCs/>
          <w:lang w:val="en-GB"/>
        </w:rPr>
        <w:t xml:space="preserve"> typical way of locking</w:t>
      </w:r>
      <w:r w:rsidR="00EF244F" w:rsidRPr="00B85814">
        <w:rPr>
          <w:iCs/>
          <w:lang w:val="en-GB"/>
        </w:rPr>
        <w:t>.</w:t>
      </w:r>
    </w:p>
    <w:p w:rsidR="00B85814" w:rsidRDefault="00B85814" w:rsidP="00F81129">
      <w:pPr>
        <w:spacing w:after="0" w:line="240" w:lineRule="auto"/>
        <w:jc w:val="both"/>
        <w:rPr>
          <w:iCs/>
          <w:lang w:val="en-GB"/>
        </w:rPr>
      </w:pPr>
    </w:p>
    <w:p w:rsidR="00EF244F" w:rsidRPr="00B85814" w:rsidRDefault="00EF244F" w:rsidP="00F81129">
      <w:pPr>
        <w:spacing w:after="0" w:line="240" w:lineRule="auto"/>
        <w:jc w:val="both"/>
        <w:rPr>
          <w:b/>
          <w:i/>
          <w:iCs/>
          <w:lang w:val="en-GB"/>
        </w:rPr>
      </w:pPr>
      <w:r w:rsidRPr="00B85814">
        <w:rPr>
          <w:b/>
          <w:i/>
          <w:iCs/>
          <w:lang w:val="en-GB"/>
        </w:rPr>
        <w:t>Blocking</w:t>
      </w:r>
    </w:p>
    <w:p w:rsidR="00EF244F" w:rsidRPr="00B85814" w:rsidRDefault="00EF244F" w:rsidP="00F81129">
      <w:pPr>
        <w:spacing w:after="0" w:line="240" w:lineRule="auto"/>
        <w:jc w:val="both"/>
        <w:rPr>
          <w:iCs/>
          <w:lang w:val="en-GB"/>
        </w:rPr>
      </w:pPr>
      <w:r w:rsidRPr="00B85814">
        <w:rPr>
          <w:iCs/>
          <w:lang w:val="en-GB"/>
        </w:rPr>
        <w:t xml:space="preserve">Blocking against parts of the vehicle signifies that the load is placed in close contact with the headboard or the sideboards. If the </w:t>
      </w:r>
      <w:r w:rsidR="0009093E">
        <w:rPr>
          <w:iCs/>
          <w:lang w:val="en-GB"/>
        </w:rPr>
        <w:t xml:space="preserve">load consists of </w:t>
      </w:r>
      <w:r w:rsidRPr="00B85814">
        <w:rPr>
          <w:iCs/>
          <w:lang w:val="en-GB"/>
        </w:rPr>
        <w:t xml:space="preserve">several cargo units they must be packed </w:t>
      </w:r>
      <w:r w:rsidR="0009093E">
        <w:rPr>
          <w:iCs/>
          <w:lang w:val="en-GB"/>
        </w:rPr>
        <w:t xml:space="preserve">together as </w:t>
      </w:r>
      <w:r w:rsidRPr="00B85814">
        <w:rPr>
          <w:iCs/>
          <w:lang w:val="en-GB"/>
        </w:rPr>
        <w:t xml:space="preserve">close as possible. Void spaces can occur, due to the shape of the goods and these should be filled out with pallets, </w:t>
      </w:r>
      <w:proofErr w:type="spellStart"/>
      <w:r w:rsidRPr="00B85814">
        <w:rPr>
          <w:iCs/>
          <w:lang w:val="en-GB"/>
        </w:rPr>
        <w:t>dunnage</w:t>
      </w:r>
      <w:proofErr w:type="spellEnd"/>
      <w:r w:rsidRPr="00B85814">
        <w:rPr>
          <w:iCs/>
          <w:lang w:val="en-GB"/>
        </w:rPr>
        <w:t xml:space="preserve"> bags etc. </w:t>
      </w:r>
    </w:p>
    <w:p w:rsidR="00EF244F" w:rsidRPr="00B85814" w:rsidRDefault="00EF244F" w:rsidP="00F81129">
      <w:pPr>
        <w:spacing w:after="0" w:line="240" w:lineRule="auto"/>
        <w:jc w:val="both"/>
        <w:rPr>
          <w:iCs/>
          <w:lang w:val="en-GB"/>
        </w:rPr>
      </w:pPr>
      <w:r w:rsidRPr="00B85814">
        <w:rPr>
          <w:iCs/>
          <w:lang w:val="en-GB"/>
        </w:rPr>
        <w:t>Blocking is first of all a method to prevent cargo from sliding, but if the blocking reaches up to or above the cargo’s centre of gravity it also prevents tipping. Blocking should be used as far as possible.</w:t>
      </w:r>
    </w:p>
    <w:p w:rsidR="00B85814" w:rsidRDefault="00B85814" w:rsidP="00F81129">
      <w:pPr>
        <w:spacing w:after="0" w:line="240" w:lineRule="auto"/>
        <w:jc w:val="both"/>
        <w:rPr>
          <w:iCs/>
          <w:lang w:val="en-GB"/>
        </w:rPr>
      </w:pPr>
    </w:p>
    <w:p w:rsidR="00EF244F" w:rsidRPr="00B85814" w:rsidRDefault="00EF244F" w:rsidP="00F81129">
      <w:pPr>
        <w:spacing w:after="0" w:line="240" w:lineRule="auto"/>
        <w:jc w:val="both"/>
        <w:rPr>
          <w:b/>
          <w:i/>
          <w:iCs/>
          <w:lang w:val="en-GB"/>
        </w:rPr>
      </w:pPr>
      <w:r w:rsidRPr="00B85814">
        <w:rPr>
          <w:b/>
          <w:i/>
          <w:iCs/>
          <w:lang w:val="en-GB"/>
        </w:rPr>
        <w:t>Top-over lashing</w:t>
      </w:r>
    </w:p>
    <w:p w:rsidR="00EF244F" w:rsidRPr="00B85814" w:rsidRDefault="0049004B" w:rsidP="00F81129">
      <w:pPr>
        <w:spacing w:after="0" w:line="240" w:lineRule="auto"/>
        <w:jc w:val="both"/>
        <w:rPr>
          <w:iCs/>
          <w:lang w:val="en-GB"/>
        </w:rPr>
      </w:pPr>
      <w:r>
        <w:rPr>
          <w:iCs/>
          <w:lang w:val="en-GB"/>
        </w:rPr>
        <w:t xml:space="preserve">In the standard EN 12195-1 top-over lashing is mentioned as friction lashing. </w:t>
      </w:r>
      <w:r w:rsidR="00EF244F" w:rsidRPr="00B85814">
        <w:rPr>
          <w:iCs/>
          <w:lang w:val="en-GB"/>
        </w:rPr>
        <w:t>The top-over lashing is placed over the cargo and the purpose is to raise the pressure between the cargo and the platform</w:t>
      </w:r>
      <w:r w:rsidR="0009093E">
        <w:rPr>
          <w:iCs/>
          <w:lang w:val="en-GB"/>
        </w:rPr>
        <w:t xml:space="preserve"> in order</w:t>
      </w:r>
      <w:r w:rsidR="00EF244F" w:rsidRPr="00B85814">
        <w:rPr>
          <w:iCs/>
          <w:lang w:val="en-GB"/>
        </w:rPr>
        <w:t xml:space="preserve"> to increase the force of friction. This is a </w:t>
      </w:r>
      <w:r w:rsidR="0009093E">
        <w:rPr>
          <w:iCs/>
          <w:lang w:val="en-GB"/>
        </w:rPr>
        <w:t xml:space="preserve">good cargo </w:t>
      </w:r>
      <w:r w:rsidR="00EF244F" w:rsidRPr="00B85814">
        <w:rPr>
          <w:iCs/>
          <w:lang w:val="en-GB"/>
        </w:rPr>
        <w:t xml:space="preserve">securing method, but </w:t>
      </w:r>
      <w:r w:rsidR="0009093E">
        <w:rPr>
          <w:iCs/>
          <w:lang w:val="en-GB"/>
        </w:rPr>
        <w:t xml:space="preserve">it </w:t>
      </w:r>
      <w:r w:rsidR="00EF244F" w:rsidRPr="00B85814">
        <w:rPr>
          <w:iCs/>
          <w:lang w:val="en-GB"/>
        </w:rPr>
        <w:t>has an important limitation. The lashing is most efficient if the angle between the loading platform and the lashing is 90</w:t>
      </w:r>
      <w:r w:rsidR="00EF244F" w:rsidRPr="00B85814">
        <w:rPr>
          <w:iCs/>
          <w:lang w:val="en-GB"/>
        </w:rPr>
        <w:sym w:font="Symbol" w:char="F0B0"/>
      </w:r>
      <w:r w:rsidR="00EF244F" w:rsidRPr="00B85814">
        <w:rPr>
          <w:iCs/>
          <w:lang w:val="en-GB"/>
        </w:rPr>
        <w:t xml:space="preserve">. If the angle diminishes the lashing </w:t>
      </w:r>
      <w:r w:rsidR="00C825BB" w:rsidRPr="00B85814">
        <w:rPr>
          <w:iCs/>
          <w:lang w:val="en-GB"/>
        </w:rPr>
        <w:t>loses</w:t>
      </w:r>
      <w:r w:rsidR="00EF244F" w:rsidRPr="00B85814">
        <w:rPr>
          <w:iCs/>
          <w:lang w:val="en-GB"/>
        </w:rPr>
        <w:t xml:space="preserve"> effect. The </w:t>
      </w:r>
      <w:r w:rsidR="00C825BB" w:rsidRPr="00B85814">
        <w:rPr>
          <w:iCs/>
          <w:lang w:val="en-GB"/>
        </w:rPr>
        <w:t>values in the Quick Lashing Guide are</w:t>
      </w:r>
      <w:r w:rsidR="00EF244F" w:rsidRPr="00B85814">
        <w:rPr>
          <w:iCs/>
          <w:lang w:val="en-GB"/>
        </w:rPr>
        <w:t xml:space="preserve"> valid for angles </w:t>
      </w:r>
      <w:proofErr w:type="gramStart"/>
      <w:r w:rsidR="00EF244F" w:rsidRPr="00B85814">
        <w:rPr>
          <w:iCs/>
          <w:lang w:val="en-GB"/>
        </w:rPr>
        <w:t>between 75-90</w:t>
      </w:r>
      <w:proofErr w:type="gramEnd"/>
      <w:r w:rsidR="00EF244F" w:rsidRPr="00B85814">
        <w:rPr>
          <w:iCs/>
          <w:lang w:val="en-GB"/>
        </w:rPr>
        <w:sym w:font="Symbol" w:char="F0B0"/>
      </w:r>
      <w:r w:rsidR="00EF244F" w:rsidRPr="00B85814">
        <w:rPr>
          <w:iCs/>
          <w:lang w:val="en-GB"/>
        </w:rPr>
        <w:t xml:space="preserve">. At angles </w:t>
      </w:r>
      <w:proofErr w:type="gramStart"/>
      <w:r w:rsidR="00EF244F" w:rsidRPr="00B85814">
        <w:rPr>
          <w:iCs/>
          <w:lang w:val="en-GB"/>
        </w:rPr>
        <w:t>between 30-75</w:t>
      </w:r>
      <w:proofErr w:type="gramEnd"/>
      <w:r w:rsidR="00EF244F" w:rsidRPr="00B85814">
        <w:rPr>
          <w:iCs/>
          <w:lang w:val="en-GB"/>
        </w:rPr>
        <w:sym w:font="Symbol" w:char="F0B0"/>
      </w:r>
      <w:r w:rsidR="00EF244F" w:rsidRPr="00B85814">
        <w:rPr>
          <w:iCs/>
          <w:lang w:val="en-GB"/>
        </w:rPr>
        <w:t xml:space="preserve"> the number of lashing must be double</w:t>
      </w:r>
      <w:r w:rsidR="0009093E">
        <w:rPr>
          <w:iCs/>
          <w:lang w:val="en-GB"/>
        </w:rPr>
        <w:t>d</w:t>
      </w:r>
      <w:r w:rsidR="00EF244F" w:rsidRPr="00B85814">
        <w:rPr>
          <w:iCs/>
          <w:lang w:val="en-GB"/>
        </w:rPr>
        <w:t>. If the angle is under 30</w:t>
      </w:r>
      <w:r w:rsidR="00EF244F" w:rsidRPr="00B85814">
        <w:rPr>
          <w:iCs/>
          <w:lang w:val="en-GB"/>
        </w:rPr>
        <w:sym w:font="Symbol" w:char="F0B0"/>
      </w:r>
      <w:r w:rsidR="00EF244F" w:rsidRPr="00B85814">
        <w:rPr>
          <w:iCs/>
          <w:lang w:val="en-GB"/>
        </w:rPr>
        <w:t xml:space="preserve"> another lashing method should be chosen.</w:t>
      </w:r>
    </w:p>
    <w:p w:rsidR="00EF244F" w:rsidRPr="00B85814" w:rsidRDefault="00EF244F" w:rsidP="00F81129">
      <w:pPr>
        <w:spacing w:after="0" w:line="240" w:lineRule="auto"/>
        <w:jc w:val="both"/>
        <w:rPr>
          <w:iCs/>
          <w:lang w:val="en-GB"/>
        </w:rPr>
      </w:pPr>
      <w:r w:rsidRPr="00B85814">
        <w:rPr>
          <w:iCs/>
          <w:lang w:val="en-GB"/>
        </w:rPr>
        <w:t>The positioning of the lashing is critical too, primarily for the possibility to prevent tipping forwards/backwards. When a lashing is used it must be placed over the centre of the load.</w:t>
      </w:r>
    </w:p>
    <w:p w:rsidR="00B85814" w:rsidRDefault="00B85814" w:rsidP="00B85814">
      <w:pPr>
        <w:spacing w:after="0" w:line="240" w:lineRule="auto"/>
        <w:rPr>
          <w:iCs/>
          <w:lang w:val="en-GB"/>
        </w:rPr>
      </w:pPr>
    </w:p>
    <w:p w:rsidR="00EF244F" w:rsidRPr="00B85814" w:rsidRDefault="00EF244F" w:rsidP="00F81129">
      <w:pPr>
        <w:spacing w:after="0" w:line="240" w:lineRule="auto"/>
        <w:jc w:val="both"/>
        <w:rPr>
          <w:b/>
          <w:i/>
          <w:iCs/>
          <w:lang w:val="en-GB"/>
        </w:rPr>
      </w:pPr>
      <w:r w:rsidRPr="00B85814">
        <w:rPr>
          <w:b/>
          <w:i/>
          <w:iCs/>
          <w:lang w:val="en-GB"/>
        </w:rPr>
        <w:t>Loop lashing</w:t>
      </w:r>
    </w:p>
    <w:p w:rsidR="00EF244F" w:rsidRPr="00B85814" w:rsidRDefault="00EF244F" w:rsidP="00F81129">
      <w:pPr>
        <w:spacing w:after="0" w:line="240" w:lineRule="auto"/>
        <w:jc w:val="both"/>
        <w:rPr>
          <w:iCs/>
          <w:lang w:val="en-GB"/>
        </w:rPr>
      </w:pPr>
      <w:r w:rsidRPr="00B85814">
        <w:rPr>
          <w:iCs/>
          <w:lang w:val="en-GB"/>
        </w:rPr>
        <w:t xml:space="preserve">A pair of loop-lashings prevents the cargo from sliding and tipping sideways. Minimum one pair of loop lashings per section should be used. When long cargo </w:t>
      </w:r>
      <w:r w:rsidR="00C825BB" w:rsidRPr="00B85814">
        <w:rPr>
          <w:iCs/>
          <w:lang w:val="en-GB"/>
        </w:rPr>
        <w:t>sections are</w:t>
      </w:r>
      <w:r w:rsidRPr="00B85814">
        <w:rPr>
          <w:iCs/>
          <w:lang w:val="en-GB"/>
        </w:rPr>
        <w:t xml:space="preserve"> secured with loop lashings at least two pair of loop lashing should be used to prevent the cargo </w:t>
      </w:r>
      <w:r w:rsidR="0009093E">
        <w:rPr>
          <w:iCs/>
          <w:lang w:val="en-GB"/>
        </w:rPr>
        <w:t xml:space="preserve">from </w:t>
      </w:r>
      <w:r w:rsidRPr="00B85814">
        <w:rPr>
          <w:iCs/>
          <w:lang w:val="en-GB"/>
        </w:rPr>
        <w:t>twisting.</w:t>
      </w:r>
    </w:p>
    <w:p w:rsidR="006338C0" w:rsidRDefault="006338C0" w:rsidP="00F81129">
      <w:pPr>
        <w:spacing w:after="0" w:line="240" w:lineRule="auto"/>
        <w:jc w:val="both"/>
        <w:rPr>
          <w:b/>
          <w:i/>
          <w:iCs/>
          <w:lang w:val="en-GB"/>
        </w:rPr>
      </w:pPr>
    </w:p>
    <w:p w:rsidR="00EF244F" w:rsidRPr="00B85814" w:rsidRDefault="00EF244F" w:rsidP="00F81129">
      <w:pPr>
        <w:spacing w:after="0" w:line="240" w:lineRule="auto"/>
        <w:jc w:val="both"/>
        <w:rPr>
          <w:b/>
          <w:i/>
          <w:iCs/>
          <w:lang w:val="en-GB"/>
        </w:rPr>
      </w:pPr>
      <w:r w:rsidRPr="00B85814">
        <w:rPr>
          <w:b/>
          <w:i/>
          <w:iCs/>
          <w:lang w:val="en-GB"/>
        </w:rPr>
        <w:t>Spring lashing</w:t>
      </w:r>
    </w:p>
    <w:p w:rsidR="00EF244F" w:rsidRPr="00B85814" w:rsidRDefault="00EF244F" w:rsidP="00F81129">
      <w:pPr>
        <w:spacing w:after="0" w:line="240" w:lineRule="auto"/>
        <w:jc w:val="both"/>
        <w:rPr>
          <w:iCs/>
          <w:lang w:val="en-GB"/>
        </w:rPr>
      </w:pPr>
      <w:r w:rsidRPr="00B85814">
        <w:rPr>
          <w:iCs/>
          <w:lang w:val="en-GB"/>
        </w:rPr>
        <w:t>A spring lashing is mainly used to prevent cargo from sliding and tipping in the forward or backward direction and can solve many loading problems, in particular when cargo is loaded in a second no</w:t>
      </w:r>
      <w:r w:rsidR="0009093E">
        <w:rPr>
          <w:iCs/>
          <w:lang w:val="en-GB"/>
        </w:rPr>
        <w:t>n-</w:t>
      </w:r>
      <w:r w:rsidRPr="00B85814">
        <w:rPr>
          <w:iCs/>
          <w:lang w:val="en-GB"/>
        </w:rPr>
        <w:t xml:space="preserve"> blocked layer. Often the load in the upper layer must be placed away from the headboard in order to </w:t>
      </w:r>
      <w:r w:rsidR="0009093E" w:rsidRPr="00B85814">
        <w:rPr>
          <w:iCs/>
          <w:lang w:val="en-GB"/>
        </w:rPr>
        <w:t xml:space="preserve">not </w:t>
      </w:r>
      <w:r w:rsidRPr="00B85814">
        <w:rPr>
          <w:iCs/>
          <w:lang w:val="en-GB"/>
        </w:rPr>
        <w:t xml:space="preserve">exceed the limits of axle pressure. A spring lashing is then a good solution. </w:t>
      </w:r>
    </w:p>
    <w:p w:rsidR="00B6381F" w:rsidRPr="00B85814" w:rsidRDefault="00B6381F" w:rsidP="00F81129">
      <w:pPr>
        <w:spacing w:after="0" w:line="240" w:lineRule="auto"/>
        <w:jc w:val="both"/>
        <w:rPr>
          <w:iCs/>
          <w:lang w:val="en-GB"/>
        </w:rPr>
      </w:pPr>
    </w:p>
    <w:p w:rsidR="00EF244F" w:rsidRPr="00B85814" w:rsidRDefault="00EF244F" w:rsidP="00F81129">
      <w:pPr>
        <w:spacing w:after="0" w:line="240" w:lineRule="auto"/>
        <w:jc w:val="both"/>
        <w:rPr>
          <w:iCs/>
          <w:lang w:val="en-GB"/>
        </w:rPr>
      </w:pPr>
      <w:r w:rsidRPr="00B85814">
        <w:rPr>
          <w:iCs/>
          <w:lang w:val="en-GB"/>
        </w:rPr>
        <w:t xml:space="preserve">A spring lashing can be made in various manners, but common is that the angle between the lashing and the platform bed should be as low as possible. A spring lashing rapidly </w:t>
      </w:r>
      <w:r w:rsidR="00C825BB" w:rsidRPr="00B85814">
        <w:rPr>
          <w:iCs/>
          <w:lang w:val="en-GB"/>
        </w:rPr>
        <w:t>loses</w:t>
      </w:r>
      <w:r w:rsidRPr="00B85814">
        <w:rPr>
          <w:iCs/>
          <w:lang w:val="en-GB"/>
        </w:rPr>
        <w:t xml:space="preserve"> its effect when the angle is greater. The </w:t>
      </w:r>
      <w:r w:rsidR="00C825BB" w:rsidRPr="00B85814">
        <w:rPr>
          <w:iCs/>
          <w:lang w:val="en-GB"/>
        </w:rPr>
        <w:t xml:space="preserve">tables in the </w:t>
      </w:r>
      <w:r w:rsidR="0009093E">
        <w:rPr>
          <w:iCs/>
          <w:lang w:val="en-GB"/>
        </w:rPr>
        <w:t>Quick Lashing Guides</w:t>
      </w:r>
      <w:r w:rsidR="00C825BB" w:rsidRPr="00B85814">
        <w:rPr>
          <w:iCs/>
          <w:lang w:val="en-GB"/>
        </w:rPr>
        <w:t xml:space="preserve"> are</w:t>
      </w:r>
      <w:r w:rsidRPr="00B85814">
        <w:rPr>
          <w:iCs/>
          <w:lang w:val="en-GB"/>
        </w:rPr>
        <w:t xml:space="preserve"> valid for an angle of maximum 45</w:t>
      </w:r>
      <w:r w:rsidRPr="00B85814">
        <w:rPr>
          <w:iCs/>
          <w:lang w:val="en-GB"/>
        </w:rPr>
        <w:sym w:font="Symbol" w:char="F0B0"/>
      </w:r>
      <w:r w:rsidRPr="00B85814">
        <w:rPr>
          <w:iCs/>
          <w:lang w:val="en-GB"/>
        </w:rPr>
        <w:t>.</w:t>
      </w:r>
    </w:p>
    <w:p w:rsidR="00B85814" w:rsidRDefault="00B85814" w:rsidP="00F81129">
      <w:pPr>
        <w:spacing w:after="0" w:line="240" w:lineRule="auto"/>
        <w:jc w:val="both"/>
        <w:rPr>
          <w:b/>
          <w:i/>
          <w:iCs/>
          <w:lang w:val="en-GB"/>
        </w:rPr>
      </w:pPr>
    </w:p>
    <w:p w:rsidR="00EF244F" w:rsidRPr="00B85814" w:rsidRDefault="00EF244F" w:rsidP="00F81129">
      <w:pPr>
        <w:spacing w:after="0" w:line="240" w:lineRule="auto"/>
        <w:jc w:val="both"/>
        <w:rPr>
          <w:b/>
          <w:i/>
          <w:iCs/>
          <w:lang w:val="en-GB"/>
        </w:rPr>
      </w:pPr>
      <w:r w:rsidRPr="00B85814">
        <w:rPr>
          <w:b/>
          <w:i/>
          <w:iCs/>
          <w:lang w:val="en-GB"/>
        </w:rPr>
        <w:t>Straight lashing (cross lashing)</w:t>
      </w:r>
    </w:p>
    <w:p w:rsidR="00EF244F" w:rsidRPr="00B85814" w:rsidRDefault="0049004B" w:rsidP="00F81129">
      <w:pPr>
        <w:spacing w:after="0" w:line="240" w:lineRule="auto"/>
        <w:jc w:val="both"/>
        <w:rPr>
          <w:iCs/>
          <w:lang w:val="en-GB"/>
        </w:rPr>
      </w:pPr>
      <w:r>
        <w:rPr>
          <w:iCs/>
          <w:lang w:val="en-GB"/>
        </w:rPr>
        <w:t xml:space="preserve">In the standard EN 12195-1 straight lashing is mentioned under the section direct lashing as </w:t>
      </w:r>
      <w:r w:rsidR="005A7E34">
        <w:rPr>
          <w:iCs/>
          <w:lang w:val="en-GB"/>
        </w:rPr>
        <w:t xml:space="preserve">slope or </w:t>
      </w:r>
      <w:r>
        <w:rPr>
          <w:iCs/>
          <w:lang w:val="en-GB"/>
        </w:rPr>
        <w:t xml:space="preserve">diagonal lashing. </w:t>
      </w:r>
      <w:r w:rsidR="00EF244F" w:rsidRPr="00B85814">
        <w:rPr>
          <w:iCs/>
          <w:lang w:val="en-GB"/>
        </w:rPr>
        <w:t>This type of lashing is used primarily on larger machinery and cargo where you can attach the lashing directly to the cargo. A straight lashing prevents both sliding and tipping. Depending on the angle between the securing point on the cargo and the securing point on the platform, the effect to prevent tipping is different to that of sliding.</w:t>
      </w:r>
    </w:p>
    <w:p w:rsidR="002A5EDF" w:rsidRPr="00B6381F" w:rsidRDefault="002A5EDF" w:rsidP="002A5EDF">
      <w:pPr>
        <w:rPr>
          <w:b/>
          <w:bCs/>
          <w:sz w:val="14"/>
          <w:lang w:val="en-US"/>
        </w:rPr>
      </w:pPr>
    </w:p>
    <w:p w:rsidR="00B85814" w:rsidRPr="00CE551E" w:rsidRDefault="00B85814" w:rsidP="00B85814">
      <w:pPr>
        <w:rPr>
          <w:b/>
          <w:lang w:val="en-US"/>
        </w:rPr>
      </w:pPr>
      <w:r w:rsidRPr="00CE551E">
        <w:rPr>
          <w:b/>
          <w:lang w:val="en-US"/>
        </w:rPr>
        <w:t>Notes</w:t>
      </w:r>
    </w:p>
    <w:p w:rsidR="00B85814" w:rsidRPr="00B85814" w:rsidRDefault="00B85814" w:rsidP="00B85814">
      <w:pPr>
        <w:rPr>
          <w:lang w:val="en-US"/>
        </w:rPr>
      </w:pPr>
      <w:r w:rsidRPr="00B85814">
        <w:rPr>
          <w:lang w:val="en-US"/>
        </w:rPr>
        <w:t>__________________________________________________________________________________</w:t>
      </w:r>
    </w:p>
    <w:p w:rsidR="00B85814" w:rsidRPr="00B85814" w:rsidRDefault="00B85814" w:rsidP="00B85814">
      <w:pPr>
        <w:rPr>
          <w:lang w:val="en-US"/>
        </w:rPr>
      </w:pPr>
      <w:r w:rsidRPr="00B85814">
        <w:rPr>
          <w:lang w:val="en-US"/>
        </w:rPr>
        <w:t>__________________________________________________________________________________</w:t>
      </w:r>
    </w:p>
    <w:p w:rsidR="00B85814" w:rsidRPr="00B85814" w:rsidRDefault="00B85814" w:rsidP="00B85814">
      <w:pPr>
        <w:rPr>
          <w:lang w:val="en-US"/>
        </w:rPr>
      </w:pPr>
      <w:r w:rsidRPr="00B85814">
        <w:rPr>
          <w:lang w:val="en-US"/>
        </w:rPr>
        <w:t>__________________________________________________________________________________</w:t>
      </w:r>
    </w:p>
    <w:p w:rsidR="00B85814" w:rsidRPr="00B85814" w:rsidRDefault="00B85814" w:rsidP="00B85814">
      <w:pPr>
        <w:rPr>
          <w:lang w:val="en-US"/>
        </w:rPr>
      </w:pPr>
      <w:r w:rsidRPr="00B85814">
        <w:rPr>
          <w:lang w:val="en-US"/>
        </w:rPr>
        <w:t>__________________________________________________________________________________</w:t>
      </w:r>
    </w:p>
    <w:p w:rsidR="00B85814" w:rsidRPr="00B85814" w:rsidRDefault="00B85814" w:rsidP="00B85814">
      <w:pPr>
        <w:rPr>
          <w:lang w:val="en-US"/>
        </w:rPr>
      </w:pPr>
      <w:r w:rsidRPr="00B85814">
        <w:rPr>
          <w:lang w:val="en-US"/>
        </w:rPr>
        <w:t>__________________________________________________________________________________</w:t>
      </w:r>
    </w:p>
    <w:p w:rsidR="00B85814" w:rsidRPr="00B85814" w:rsidRDefault="00B85814" w:rsidP="00B85814">
      <w:pPr>
        <w:rPr>
          <w:lang w:val="en-US"/>
        </w:rPr>
      </w:pPr>
      <w:r w:rsidRPr="00B85814">
        <w:rPr>
          <w:lang w:val="en-US"/>
        </w:rPr>
        <w:t>__________________________________________________________________________________</w:t>
      </w:r>
    </w:p>
    <w:p w:rsidR="00B85814" w:rsidRPr="00B85814" w:rsidRDefault="00B85814" w:rsidP="00B85814">
      <w:pPr>
        <w:rPr>
          <w:lang w:val="en-US"/>
        </w:rPr>
      </w:pPr>
      <w:r w:rsidRPr="00B85814">
        <w:rPr>
          <w:lang w:val="en-US"/>
        </w:rPr>
        <w:t>__________________________________________________________________________________</w:t>
      </w:r>
    </w:p>
    <w:p w:rsidR="00B85814" w:rsidRDefault="00B85814" w:rsidP="00B85814">
      <w:pPr>
        <w:rPr>
          <w:rFonts w:asciiTheme="majorHAnsi" w:eastAsiaTheme="majorEastAsia" w:hAnsiTheme="majorHAnsi" w:cstheme="majorBidi"/>
          <w:b/>
          <w:bCs/>
          <w:color w:val="4F81BD" w:themeColor="accent1"/>
          <w:sz w:val="26"/>
          <w:szCs w:val="26"/>
          <w:lang w:val="en-US"/>
        </w:rPr>
      </w:pPr>
      <w:r w:rsidRPr="00B85814">
        <w:rPr>
          <w:lang w:val="en-US"/>
        </w:rPr>
        <w:t>__________________________________________________________________________________</w:t>
      </w:r>
      <w:r>
        <w:rPr>
          <w:lang w:val="en-US"/>
        </w:rPr>
        <w:br w:type="page"/>
      </w:r>
    </w:p>
    <w:p w:rsidR="002A5EDF" w:rsidRDefault="002A5EDF" w:rsidP="00B6381F">
      <w:pPr>
        <w:pStyle w:val="Heading2"/>
        <w:rPr>
          <w:lang w:val="en-US"/>
        </w:rPr>
      </w:pPr>
      <w:r>
        <w:rPr>
          <w:lang w:val="en-US"/>
        </w:rPr>
        <w:lastRenderedPageBreak/>
        <w:t xml:space="preserve">[Slide </w:t>
      </w:r>
      <w:r w:rsidR="00A27F8F">
        <w:rPr>
          <w:lang w:val="en-US"/>
        </w:rPr>
        <w:t xml:space="preserve">Sea </w:t>
      </w:r>
      <w:r w:rsidR="00B85814">
        <w:rPr>
          <w:lang w:val="en-US"/>
        </w:rPr>
        <w:t>2</w:t>
      </w:r>
      <w:r w:rsidR="00645549">
        <w:rPr>
          <w:lang w:val="en-US"/>
        </w:rPr>
        <w:t>1</w:t>
      </w:r>
      <w:r>
        <w:rPr>
          <w:lang w:val="en-US"/>
        </w:rPr>
        <w:t>]</w:t>
      </w:r>
    </w:p>
    <w:p w:rsidR="00B85814" w:rsidRDefault="005724DE" w:rsidP="00B6381F">
      <w:pPr>
        <w:pStyle w:val="Heading3"/>
        <w:rPr>
          <w:lang w:val="en-US"/>
        </w:rPr>
      </w:pPr>
      <w:r w:rsidRPr="005724DE">
        <w:rPr>
          <w:noProof/>
          <w:lang w:val="fi-FI" w:eastAsia="fi-FI"/>
        </w:rPr>
        <w:drawing>
          <wp:inline distT="0" distB="0" distL="0" distR="0" wp14:anchorId="725A5DB0" wp14:editId="0FC92553">
            <wp:extent cx="3679200" cy="2759400"/>
            <wp:effectExtent l="19050" t="19050" r="16510" b="22225"/>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679200" cy="2759400"/>
                    </a:xfrm>
                    <a:prstGeom prst="rect">
                      <a:avLst/>
                    </a:prstGeom>
                    <a:ln w="9525">
                      <a:solidFill>
                        <a:schemeClr val="tx1"/>
                      </a:solidFill>
                    </a:ln>
                  </pic:spPr>
                </pic:pic>
              </a:graphicData>
            </a:graphic>
          </wp:inline>
        </w:drawing>
      </w:r>
    </w:p>
    <w:p w:rsidR="00EF244F" w:rsidRPr="00EF244F" w:rsidRDefault="00EF244F" w:rsidP="00F81129">
      <w:pPr>
        <w:pStyle w:val="Heading3"/>
        <w:jc w:val="both"/>
        <w:rPr>
          <w:lang w:val="en-US"/>
        </w:rPr>
      </w:pPr>
      <w:r w:rsidRPr="00EF244F">
        <w:rPr>
          <w:lang w:val="en-US"/>
        </w:rPr>
        <w:t>Securing in Different Directions – Lengthways</w:t>
      </w:r>
    </w:p>
    <w:p w:rsidR="00EF244F" w:rsidRPr="00B85814" w:rsidRDefault="00EF244F" w:rsidP="00F81129">
      <w:pPr>
        <w:spacing w:after="0" w:line="240" w:lineRule="auto"/>
        <w:jc w:val="both"/>
        <w:rPr>
          <w:iCs/>
          <w:lang w:val="en-GB"/>
        </w:rPr>
      </w:pPr>
      <w:r w:rsidRPr="00B85814">
        <w:rPr>
          <w:iCs/>
          <w:lang w:val="en-GB"/>
        </w:rPr>
        <w:t xml:space="preserve">The best way to prevent forward movements is to block all packages with a tight stow from the headboard and backwards. If the packages are at least bottom blocked they are prevented from sliding and if the blocking </w:t>
      </w:r>
      <w:r w:rsidR="00C825BB" w:rsidRPr="00B85814">
        <w:rPr>
          <w:iCs/>
          <w:lang w:val="en-GB"/>
        </w:rPr>
        <w:t>reaches</w:t>
      </w:r>
      <w:r w:rsidRPr="00B85814">
        <w:rPr>
          <w:iCs/>
          <w:lang w:val="en-GB"/>
        </w:rPr>
        <w:t xml:space="preserve"> up to the centre of gravity they are also prevented from tipping.</w:t>
      </w:r>
    </w:p>
    <w:p w:rsidR="00B85814" w:rsidRDefault="00B85814" w:rsidP="00F81129">
      <w:pPr>
        <w:spacing w:after="0" w:line="240" w:lineRule="auto"/>
        <w:jc w:val="both"/>
        <w:rPr>
          <w:iCs/>
          <w:lang w:val="en-GB"/>
        </w:rPr>
      </w:pPr>
    </w:p>
    <w:p w:rsidR="00EF244F" w:rsidRPr="00B85814" w:rsidRDefault="00EF244F" w:rsidP="00F81129">
      <w:pPr>
        <w:spacing w:after="0" w:line="240" w:lineRule="auto"/>
        <w:jc w:val="both"/>
        <w:rPr>
          <w:iCs/>
          <w:lang w:val="en-GB"/>
        </w:rPr>
      </w:pPr>
      <w:r w:rsidRPr="00B85814">
        <w:rPr>
          <w:iCs/>
          <w:lang w:val="en-GB"/>
        </w:rPr>
        <w:t>The blocking can be arranged by</w:t>
      </w:r>
    </w:p>
    <w:p w:rsidR="00FD7CDC" w:rsidRPr="00B85814" w:rsidRDefault="00B85814" w:rsidP="00F81129">
      <w:pPr>
        <w:spacing w:after="0" w:line="240" w:lineRule="auto"/>
        <w:ind w:left="142" w:hanging="142"/>
        <w:jc w:val="both"/>
        <w:rPr>
          <w:iCs/>
          <w:lang w:val="en-GB"/>
        </w:rPr>
      </w:pPr>
      <w:r>
        <w:rPr>
          <w:iCs/>
          <w:lang w:val="en-GB"/>
        </w:rPr>
        <w:t xml:space="preserve">- </w:t>
      </w:r>
      <w:r w:rsidR="00FD7CDC" w:rsidRPr="00B85814">
        <w:rPr>
          <w:iCs/>
          <w:lang w:val="en-GB"/>
        </w:rPr>
        <w:t xml:space="preserve">Firm structures of the CTU e.g. support from headboard, drop sides, container end walls etc. </w:t>
      </w:r>
      <w:r w:rsidR="00FD7CDC" w:rsidRPr="00B85814">
        <w:rPr>
          <w:i/>
          <w:iCs/>
          <w:lang w:val="en-GB"/>
        </w:rPr>
        <w:t>Note</w:t>
      </w:r>
      <w:r w:rsidR="00FD7CDC" w:rsidRPr="00B85814">
        <w:rPr>
          <w:iCs/>
          <w:lang w:val="en-GB"/>
        </w:rPr>
        <w:t xml:space="preserve"> some countries require that the strength of superstructure is guaranteed by a certificate from the manufacturer</w:t>
      </w:r>
    </w:p>
    <w:p w:rsidR="00FD7CDC" w:rsidRPr="00B85814" w:rsidRDefault="00B85814" w:rsidP="00F81129">
      <w:pPr>
        <w:spacing w:after="0" w:line="240" w:lineRule="auto"/>
        <w:ind w:left="142" w:hanging="142"/>
        <w:jc w:val="both"/>
        <w:rPr>
          <w:iCs/>
          <w:lang w:val="en-GB"/>
        </w:rPr>
      </w:pPr>
      <w:r>
        <w:rPr>
          <w:iCs/>
          <w:lang w:val="en-GB"/>
        </w:rPr>
        <w:t xml:space="preserve">- </w:t>
      </w:r>
      <w:r w:rsidR="00FD7CDC" w:rsidRPr="00B85814">
        <w:rPr>
          <w:iCs/>
          <w:lang w:val="en-GB"/>
        </w:rPr>
        <w:t>Boards</w:t>
      </w:r>
    </w:p>
    <w:p w:rsidR="00FD7CDC" w:rsidRPr="00B85814" w:rsidRDefault="00B85814" w:rsidP="00F81129">
      <w:pPr>
        <w:spacing w:after="0" w:line="240" w:lineRule="auto"/>
        <w:ind w:left="142" w:hanging="142"/>
        <w:jc w:val="both"/>
        <w:rPr>
          <w:iCs/>
          <w:lang w:val="en-GB"/>
        </w:rPr>
      </w:pPr>
      <w:r>
        <w:rPr>
          <w:iCs/>
          <w:lang w:val="en-GB"/>
        </w:rPr>
        <w:t xml:space="preserve">- </w:t>
      </w:r>
      <w:r w:rsidR="00FD7CDC" w:rsidRPr="00B85814">
        <w:rPr>
          <w:iCs/>
          <w:lang w:val="en-GB"/>
        </w:rPr>
        <w:t>Empty pallets</w:t>
      </w:r>
    </w:p>
    <w:p w:rsidR="00FD7CDC" w:rsidRPr="00B85814" w:rsidRDefault="00B85814" w:rsidP="00F81129">
      <w:pPr>
        <w:spacing w:after="0" w:line="240" w:lineRule="auto"/>
        <w:ind w:left="142" w:hanging="142"/>
        <w:jc w:val="both"/>
        <w:rPr>
          <w:iCs/>
          <w:lang w:val="en-GB"/>
        </w:rPr>
      </w:pPr>
      <w:r>
        <w:rPr>
          <w:iCs/>
          <w:lang w:val="en-GB"/>
        </w:rPr>
        <w:t xml:space="preserve">- </w:t>
      </w:r>
      <w:r w:rsidR="00FD7CDC" w:rsidRPr="00B85814">
        <w:rPr>
          <w:iCs/>
          <w:lang w:val="en-GB"/>
        </w:rPr>
        <w:t>Other cargo</w:t>
      </w:r>
    </w:p>
    <w:p w:rsidR="00FD7CDC" w:rsidRPr="00B85814" w:rsidRDefault="00B85814" w:rsidP="00F81129">
      <w:pPr>
        <w:spacing w:after="0" w:line="240" w:lineRule="auto"/>
        <w:ind w:left="142" w:hanging="142"/>
        <w:jc w:val="both"/>
        <w:rPr>
          <w:iCs/>
          <w:lang w:val="en-GB"/>
        </w:rPr>
      </w:pPr>
      <w:r>
        <w:rPr>
          <w:iCs/>
          <w:lang w:val="en-GB"/>
        </w:rPr>
        <w:t xml:space="preserve">- </w:t>
      </w:r>
      <w:r w:rsidR="00FD7CDC" w:rsidRPr="00B85814">
        <w:rPr>
          <w:iCs/>
          <w:lang w:val="en-GB"/>
        </w:rPr>
        <w:t>Threshold made of other packages</w:t>
      </w:r>
    </w:p>
    <w:p w:rsidR="00597B4A" w:rsidRPr="00B85814" w:rsidRDefault="00B85814" w:rsidP="00F81129">
      <w:pPr>
        <w:spacing w:after="0" w:line="240" w:lineRule="auto"/>
        <w:ind w:left="142" w:hanging="142"/>
        <w:jc w:val="both"/>
        <w:rPr>
          <w:iCs/>
          <w:lang w:val="en-GB"/>
        </w:rPr>
      </w:pPr>
      <w:r>
        <w:rPr>
          <w:iCs/>
          <w:lang w:val="en-GB"/>
        </w:rPr>
        <w:t xml:space="preserve">- </w:t>
      </w:r>
      <w:r w:rsidR="00FD7CDC" w:rsidRPr="00B85814">
        <w:rPr>
          <w:iCs/>
          <w:lang w:val="en-GB"/>
        </w:rPr>
        <w:t xml:space="preserve">H-bracing </w:t>
      </w:r>
    </w:p>
    <w:p w:rsidR="002A5EDF" w:rsidRPr="00B85814" w:rsidRDefault="00B85814" w:rsidP="00F81129">
      <w:pPr>
        <w:spacing w:after="0" w:line="240" w:lineRule="auto"/>
        <w:ind w:left="142" w:hanging="142"/>
        <w:jc w:val="both"/>
        <w:rPr>
          <w:iCs/>
          <w:lang w:val="en-GB"/>
        </w:rPr>
      </w:pPr>
      <w:r>
        <w:rPr>
          <w:iCs/>
          <w:lang w:val="en-GB"/>
        </w:rPr>
        <w:t xml:space="preserve">- </w:t>
      </w:r>
      <w:r w:rsidR="00EF244F" w:rsidRPr="00B85814">
        <w:rPr>
          <w:iCs/>
          <w:lang w:val="en-GB"/>
        </w:rPr>
        <w:t>Wooden battens</w:t>
      </w:r>
    </w:p>
    <w:p w:rsidR="00B6381F" w:rsidRDefault="00B6381F" w:rsidP="00B6381F">
      <w:pPr>
        <w:spacing w:after="120"/>
        <w:rPr>
          <w:bCs/>
          <w:lang w:val="en-US"/>
        </w:rPr>
      </w:pPr>
    </w:p>
    <w:p w:rsidR="00B85814" w:rsidRPr="00CE551E" w:rsidRDefault="00B85814" w:rsidP="00B85814">
      <w:pPr>
        <w:spacing w:after="120"/>
        <w:rPr>
          <w:b/>
          <w:bCs/>
          <w:lang w:val="en-US"/>
        </w:rPr>
      </w:pPr>
      <w:r w:rsidRPr="00CE551E">
        <w:rPr>
          <w:b/>
          <w:bCs/>
          <w:lang w:val="en-US"/>
        </w:rPr>
        <w:t>Notes</w:t>
      </w:r>
    </w:p>
    <w:p w:rsidR="00B85814" w:rsidRPr="00B85814" w:rsidRDefault="00B85814" w:rsidP="00B85814">
      <w:pPr>
        <w:spacing w:after="120"/>
        <w:rPr>
          <w:bCs/>
          <w:lang w:val="en-US"/>
        </w:rPr>
      </w:pPr>
      <w:r w:rsidRPr="00B85814">
        <w:rPr>
          <w:bCs/>
          <w:lang w:val="en-US"/>
        </w:rPr>
        <w:t>__________________________________________________________________________________</w:t>
      </w:r>
    </w:p>
    <w:p w:rsidR="00B85814" w:rsidRPr="00B85814" w:rsidRDefault="00B85814" w:rsidP="00B85814">
      <w:pPr>
        <w:spacing w:after="120"/>
        <w:rPr>
          <w:bCs/>
          <w:lang w:val="en-US"/>
        </w:rPr>
      </w:pPr>
      <w:r w:rsidRPr="00B85814">
        <w:rPr>
          <w:bCs/>
          <w:lang w:val="en-US"/>
        </w:rPr>
        <w:t>__________________________________________________________________________________</w:t>
      </w:r>
    </w:p>
    <w:p w:rsidR="00B85814" w:rsidRPr="00B85814" w:rsidRDefault="00B85814" w:rsidP="00B85814">
      <w:pPr>
        <w:spacing w:after="120"/>
        <w:rPr>
          <w:bCs/>
          <w:lang w:val="en-US"/>
        </w:rPr>
      </w:pPr>
      <w:r w:rsidRPr="00B85814">
        <w:rPr>
          <w:bCs/>
          <w:lang w:val="en-US"/>
        </w:rPr>
        <w:t>__________________________________________________________________________________</w:t>
      </w:r>
    </w:p>
    <w:p w:rsidR="00B85814" w:rsidRPr="00B85814" w:rsidRDefault="00B85814" w:rsidP="00B85814">
      <w:pPr>
        <w:spacing w:after="120"/>
        <w:rPr>
          <w:bCs/>
          <w:lang w:val="en-US"/>
        </w:rPr>
      </w:pPr>
      <w:r w:rsidRPr="00B85814">
        <w:rPr>
          <w:bCs/>
          <w:lang w:val="en-US"/>
        </w:rPr>
        <w:t>__________________________________________________________________________________</w:t>
      </w:r>
    </w:p>
    <w:p w:rsidR="00B85814" w:rsidRPr="00B85814" w:rsidRDefault="00B85814" w:rsidP="00B85814">
      <w:pPr>
        <w:spacing w:after="120"/>
        <w:rPr>
          <w:bCs/>
          <w:lang w:val="en-US"/>
        </w:rPr>
      </w:pPr>
      <w:r w:rsidRPr="00B85814">
        <w:rPr>
          <w:bCs/>
          <w:lang w:val="en-US"/>
        </w:rPr>
        <w:t>__________________________________________________________________________________</w:t>
      </w:r>
    </w:p>
    <w:p w:rsidR="00B85814" w:rsidRPr="00B85814" w:rsidRDefault="00B85814" w:rsidP="00B85814">
      <w:pPr>
        <w:spacing w:after="120"/>
        <w:rPr>
          <w:bCs/>
          <w:lang w:val="en-US"/>
        </w:rPr>
      </w:pPr>
      <w:r w:rsidRPr="00B85814">
        <w:rPr>
          <w:bCs/>
          <w:lang w:val="en-US"/>
        </w:rPr>
        <w:t>__________________________________________________________________________________</w:t>
      </w:r>
    </w:p>
    <w:p w:rsidR="002A5EDF" w:rsidRDefault="002A5EDF" w:rsidP="00B6381F">
      <w:pPr>
        <w:pStyle w:val="Heading2"/>
        <w:rPr>
          <w:lang w:val="en-US"/>
        </w:rPr>
      </w:pPr>
      <w:r>
        <w:rPr>
          <w:lang w:val="en-US"/>
        </w:rPr>
        <w:lastRenderedPageBreak/>
        <w:t xml:space="preserve">[Slide </w:t>
      </w:r>
      <w:r w:rsidR="00A27F8F">
        <w:rPr>
          <w:lang w:val="en-US"/>
        </w:rPr>
        <w:t xml:space="preserve">Sea </w:t>
      </w:r>
      <w:r>
        <w:rPr>
          <w:lang w:val="en-US"/>
        </w:rPr>
        <w:t>2</w:t>
      </w:r>
      <w:r w:rsidR="00645549">
        <w:rPr>
          <w:lang w:val="en-US"/>
        </w:rPr>
        <w:t>2</w:t>
      </w:r>
      <w:r>
        <w:rPr>
          <w:lang w:val="en-US"/>
        </w:rPr>
        <w:t>]</w:t>
      </w:r>
    </w:p>
    <w:p w:rsidR="00B85814" w:rsidRDefault="004356B7" w:rsidP="00B6381F">
      <w:pPr>
        <w:pStyle w:val="Heading3"/>
        <w:rPr>
          <w:lang w:val="en-US"/>
        </w:rPr>
      </w:pPr>
      <w:r>
        <w:rPr>
          <w:noProof/>
          <w:lang w:val="fi-FI" w:eastAsia="fi-FI"/>
        </w:rPr>
        <w:drawing>
          <wp:inline distT="0" distB="0" distL="0" distR="0" wp14:anchorId="0E0BC67E" wp14:editId="61E1ECBF">
            <wp:extent cx="3679200" cy="2760378"/>
            <wp:effectExtent l="19050" t="19050" r="16510" b="20955"/>
            <wp:docPr id="57" name="Bildobjekt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screen">
                      <a:extLst>
                        <a:ext uri="{28A0092B-C50C-407E-A947-70E740481C1C}">
                          <a14:useLocalDpi xmlns:a14="http://schemas.microsoft.com/office/drawing/2010/main"/>
                        </a:ext>
                      </a:extLst>
                    </a:blip>
                    <a:stretch>
                      <a:fillRect/>
                    </a:stretch>
                  </pic:blipFill>
                  <pic:spPr>
                    <a:xfrm>
                      <a:off x="0" y="0"/>
                      <a:ext cx="3679200" cy="2760378"/>
                    </a:xfrm>
                    <a:prstGeom prst="rect">
                      <a:avLst/>
                    </a:prstGeom>
                    <a:ln>
                      <a:solidFill>
                        <a:schemeClr val="tx1"/>
                      </a:solidFill>
                    </a:ln>
                  </pic:spPr>
                </pic:pic>
              </a:graphicData>
            </a:graphic>
          </wp:inline>
        </w:drawing>
      </w:r>
    </w:p>
    <w:p w:rsidR="00EF244F" w:rsidRPr="00B6381F" w:rsidRDefault="00EF244F" w:rsidP="00F81129">
      <w:pPr>
        <w:pStyle w:val="Heading3"/>
        <w:jc w:val="both"/>
        <w:rPr>
          <w:lang w:val="en-US"/>
        </w:rPr>
      </w:pPr>
      <w:r w:rsidRPr="00EF244F">
        <w:rPr>
          <w:lang w:val="en-US"/>
        </w:rPr>
        <w:t>Securing in Different Directions - Lengthways</w:t>
      </w:r>
    </w:p>
    <w:p w:rsidR="00EF244F" w:rsidRPr="00EF244F" w:rsidRDefault="00EF244F" w:rsidP="00F81129">
      <w:pPr>
        <w:jc w:val="both"/>
        <w:rPr>
          <w:bCs/>
          <w:lang w:val="en-US"/>
        </w:rPr>
      </w:pPr>
      <w:r w:rsidRPr="00EF244F">
        <w:rPr>
          <w:bCs/>
          <w:lang w:val="en-GB"/>
        </w:rPr>
        <w:t>Examples of securing by blocking in lengthways direction</w:t>
      </w:r>
    </w:p>
    <w:p w:rsidR="00FD7CDC" w:rsidRPr="00EF244F" w:rsidRDefault="00FD7CDC" w:rsidP="00F81129">
      <w:pPr>
        <w:numPr>
          <w:ilvl w:val="0"/>
          <w:numId w:val="11"/>
        </w:numPr>
        <w:spacing w:after="120"/>
        <w:ind w:left="714" w:hanging="357"/>
        <w:jc w:val="both"/>
        <w:rPr>
          <w:bCs/>
        </w:rPr>
      </w:pPr>
      <w:r w:rsidRPr="00EF244F">
        <w:rPr>
          <w:bCs/>
          <w:lang w:val="en-US"/>
        </w:rPr>
        <w:t>Blocking by bars</w:t>
      </w:r>
    </w:p>
    <w:p w:rsidR="00FD7CDC" w:rsidRPr="00EF244F" w:rsidRDefault="00FD7CDC" w:rsidP="00F81129">
      <w:pPr>
        <w:numPr>
          <w:ilvl w:val="0"/>
          <w:numId w:val="11"/>
        </w:numPr>
        <w:spacing w:after="120"/>
        <w:ind w:left="714" w:hanging="357"/>
        <w:jc w:val="both"/>
        <w:rPr>
          <w:bCs/>
        </w:rPr>
      </w:pPr>
      <w:r w:rsidRPr="00EF244F">
        <w:rPr>
          <w:bCs/>
          <w:lang w:val="en-US"/>
        </w:rPr>
        <w:t>Blocking by H-braces</w:t>
      </w:r>
    </w:p>
    <w:p w:rsidR="00FD7CDC" w:rsidRPr="00EF244F" w:rsidRDefault="00FD7CDC" w:rsidP="00F81129">
      <w:pPr>
        <w:numPr>
          <w:ilvl w:val="0"/>
          <w:numId w:val="11"/>
        </w:numPr>
        <w:spacing w:after="120"/>
        <w:ind w:left="714" w:hanging="357"/>
        <w:jc w:val="both"/>
        <w:rPr>
          <w:bCs/>
        </w:rPr>
      </w:pPr>
      <w:r w:rsidRPr="00EF244F">
        <w:rPr>
          <w:bCs/>
          <w:lang w:val="en-US"/>
        </w:rPr>
        <w:t>Blocking by empty pallets</w:t>
      </w:r>
    </w:p>
    <w:p w:rsidR="00FD7CDC" w:rsidRPr="00EF244F" w:rsidRDefault="00FD7CDC" w:rsidP="00F81129">
      <w:pPr>
        <w:numPr>
          <w:ilvl w:val="0"/>
          <w:numId w:val="11"/>
        </w:numPr>
        <w:spacing w:after="120"/>
        <w:ind w:left="714" w:hanging="357"/>
        <w:jc w:val="both"/>
        <w:rPr>
          <w:bCs/>
          <w:lang w:val="en-US"/>
        </w:rPr>
      </w:pPr>
      <w:r w:rsidRPr="00EF244F">
        <w:rPr>
          <w:bCs/>
          <w:lang w:val="en-US"/>
        </w:rPr>
        <w:t>Blocking by wooden battens (H-brace)</w:t>
      </w:r>
    </w:p>
    <w:p w:rsidR="00B85814" w:rsidRPr="00B85814" w:rsidRDefault="00FD7CDC" w:rsidP="00F81129">
      <w:pPr>
        <w:numPr>
          <w:ilvl w:val="0"/>
          <w:numId w:val="11"/>
        </w:numPr>
        <w:spacing w:after="120"/>
        <w:ind w:left="714" w:hanging="357"/>
        <w:jc w:val="both"/>
        <w:rPr>
          <w:b/>
          <w:bCs/>
          <w:lang w:val="en-US"/>
        </w:rPr>
      </w:pPr>
      <w:r w:rsidRPr="00B6381F">
        <w:rPr>
          <w:bCs/>
          <w:lang w:val="en-US"/>
        </w:rPr>
        <w:t>Blocking by the cargo itself</w:t>
      </w:r>
    </w:p>
    <w:p w:rsidR="00B85814" w:rsidRDefault="00B85814" w:rsidP="00B85814">
      <w:pPr>
        <w:spacing w:after="120"/>
        <w:rPr>
          <w:bCs/>
          <w:lang w:val="en-US"/>
        </w:rPr>
      </w:pPr>
    </w:p>
    <w:p w:rsidR="00B85814" w:rsidRPr="00CE551E" w:rsidRDefault="00B85814" w:rsidP="00B85814">
      <w:pPr>
        <w:spacing w:after="120"/>
        <w:rPr>
          <w:b/>
          <w:bCs/>
          <w:lang w:val="en-US"/>
        </w:rPr>
      </w:pPr>
      <w:r w:rsidRPr="00CE551E">
        <w:rPr>
          <w:b/>
          <w:bCs/>
          <w:lang w:val="en-US"/>
        </w:rPr>
        <w:t>Notes</w:t>
      </w:r>
    </w:p>
    <w:p w:rsidR="00B85814" w:rsidRPr="00B85814" w:rsidRDefault="00B85814" w:rsidP="00B85814">
      <w:pPr>
        <w:spacing w:after="120"/>
        <w:rPr>
          <w:b/>
          <w:bCs/>
          <w:lang w:val="en-US"/>
        </w:rPr>
      </w:pPr>
      <w:r w:rsidRPr="00B85814">
        <w:rPr>
          <w:b/>
          <w:bCs/>
          <w:lang w:val="en-US"/>
        </w:rPr>
        <w:t>__________________________________________________________________________________</w:t>
      </w:r>
    </w:p>
    <w:p w:rsidR="00B85814" w:rsidRPr="00B85814" w:rsidRDefault="00B85814" w:rsidP="00B85814">
      <w:pPr>
        <w:spacing w:after="120"/>
        <w:rPr>
          <w:b/>
          <w:bCs/>
          <w:lang w:val="en-US"/>
        </w:rPr>
      </w:pPr>
      <w:r w:rsidRPr="00B85814">
        <w:rPr>
          <w:b/>
          <w:bCs/>
          <w:lang w:val="en-US"/>
        </w:rPr>
        <w:t>__________________________________________________________________________________</w:t>
      </w:r>
    </w:p>
    <w:p w:rsidR="00B85814" w:rsidRPr="00B85814" w:rsidRDefault="00B85814" w:rsidP="00B85814">
      <w:pPr>
        <w:spacing w:after="120"/>
        <w:rPr>
          <w:b/>
          <w:bCs/>
          <w:lang w:val="en-US"/>
        </w:rPr>
      </w:pPr>
      <w:r w:rsidRPr="00B85814">
        <w:rPr>
          <w:b/>
          <w:bCs/>
          <w:lang w:val="en-US"/>
        </w:rPr>
        <w:t>__________________________________________________________________________________</w:t>
      </w:r>
    </w:p>
    <w:p w:rsidR="00B85814" w:rsidRPr="00B85814" w:rsidRDefault="00B85814" w:rsidP="00B85814">
      <w:pPr>
        <w:spacing w:after="120"/>
        <w:rPr>
          <w:b/>
          <w:bCs/>
          <w:lang w:val="en-US"/>
        </w:rPr>
      </w:pPr>
      <w:r w:rsidRPr="00B85814">
        <w:rPr>
          <w:b/>
          <w:bCs/>
          <w:lang w:val="en-US"/>
        </w:rPr>
        <w:t>__________________________________________________________________________________</w:t>
      </w:r>
    </w:p>
    <w:p w:rsidR="00B85814" w:rsidRPr="00B85814" w:rsidRDefault="00B85814" w:rsidP="00B85814">
      <w:pPr>
        <w:spacing w:after="120"/>
        <w:rPr>
          <w:b/>
          <w:bCs/>
          <w:lang w:val="en-US"/>
        </w:rPr>
      </w:pPr>
      <w:r w:rsidRPr="00B85814">
        <w:rPr>
          <w:b/>
          <w:bCs/>
          <w:lang w:val="en-US"/>
        </w:rPr>
        <w:t>__________________________________________________________________________________</w:t>
      </w:r>
    </w:p>
    <w:p w:rsidR="00B85814" w:rsidRPr="00B85814" w:rsidRDefault="00B85814" w:rsidP="00B85814">
      <w:pPr>
        <w:spacing w:after="120"/>
        <w:rPr>
          <w:b/>
          <w:bCs/>
          <w:lang w:val="en-US"/>
        </w:rPr>
      </w:pPr>
      <w:r w:rsidRPr="00B85814">
        <w:rPr>
          <w:b/>
          <w:bCs/>
          <w:lang w:val="en-US"/>
        </w:rPr>
        <w:t>__________________________________________________________________________________</w:t>
      </w:r>
    </w:p>
    <w:p w:rsidR="00B85814" w:rsidRPr="00B85814" w:rsidRDefault="00B85814" w:rsidP="00B85814">
      <w:pPr>
        <w:spacing w:after="120"/>
        <w:rPr>
          <w:b/>
          <w:bCs/>
          <w:lang w:val="en-US"/>
        </w:rPr>
      </w:pPr>
      <w:r w:rsidRPr="00B85814">
        <w:rPr>
          <w:b/>
          <w:bCs/>
          <w:lang w:val="en-US"/>
        </w:rPr>
        <w:t>__________________________________________________________________________________</w:t>
      </w:r>
    </w:p>
    <w:p w:rsidR="00B85814" w:rsidRPr="00B85814" w:rsidRDefault="00B85814" w:rsidP="00B85814">
      <w:pPr>
        <w:spacing w:after="120"/>
        <w:rPr>
          <w:b/>
          <w:bCs/>
          <w:lang w:val="en-US"/>
        </w:rPr>
      </w:pPr>
      <w:r w:rsidRPr="00B85814">
        <w:rPr>
          <w:b/>
          <w:bCs/>
          <w:lang w:val="en-US"/>
        </w:rPr>
        <w:t>__________________________________________________________________________________</w:t>
      </w:r>
      <w:r w:rsidR="00597B4A" w:rsidRPr="00B6381F">
        <w:rPr>
          <w:b/>
          <w:bCs/>
          <w:lang w:val="en-US"/>
        </w:rPr>
        <w:br w:type="page"/>
      </w:r>
    </w:p>
    <w:p w:rsidR="002A5EDF" w:rsidRDefault="002A5EDF" w:rsidP="00123A77">
      <w:pPr>
        <w:pStyle w:val="Heading2"/>
        <w:rPr>
          <w:lang w:val="en-US"/>
        </w:rPr>
      </w:pPr>
      <w:r>
        <w:rPr>
          <w:lang w:val="en-US"/>
        </w:rPr>
        <w:lastRenderedPageBreak/>
        <w:t xml:space="preserve">[Slide </w:t>
      </w:r>
      <w:r w:rsidR="00A27F8F">
        <w:rPr>
          <w:lang w:val="en-US"/>
        </w:rPr>
        <w:t xml:space="preserve">Sea </w:t>
      </w:r>
      <w:r>
        <w:rPr>
          <w:lang w:val="en-US"/>
        </w:rPr>
        <w:t>2</w:t>
      </w:r>
      <w:r w:rsidR="00645549">
        <w:rPr>
          <w:lang w:val="en-US"/>
        </w:rPr>
        <w:t>3</w:t>
      </w:r>
      <w:r>
        <w:rPr>
          <w:lang w:val="en-US"/>
        </w:rPr>
        <w:t>]</w:t>
      </w:r>
    </w:p>
    <w:p w:rsidR="00B85814" w:rsidRDefault="004356B7" w:rsidP="00123A77">
      <w:pPr>
        <w:pStyle w:val="Heading3"/>
        <w:rPr>
          <w:lang w:val="en-US"/>
        </w:rPr>
      </w:pPr>
      <w:r>
        <w:rPr>
          <w:noProof/>
          <w:lang w:val="fi-FI" w:eastAsia="fi-FI"/>
        </w:rPr>
        <w:drawing>
          <wp:inline distT="0" distB="0" distL="0" distR="0" wp14:anchorId="07810EAC" wp14:editId="0F34F316">
            <wp:extent cx="3679200" cy="2750989"/>
            <wp:effectExtent l="19050" t="19050" r="16510" b="11430"/>
            <wp:docPr id="58" name="Bildobjekt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screen">
                      <a:extLst>
                        <a:ext uri="{28A0092B-C50C-407E-A947-70E740481C1C}">
                          <a14:useLocalDpi xmlns:a14="http://schemas.microsoft.com/office/drawing/2010/main"/>
                        </a:ext>
                      </a:extLst>
                    </a:blip>
                    <a:stretch>
                      <a:fillRect/>
                    </a:stretch>
                  </pic:blipFill>
                  <pic:spPr>
                    <a:xfrm>
                      <a:off x="0" y="0"/>
                      <a:ext cx="3679200" cy="2750989"/>
                    </a:xfrm>
                    <a:prstGeom prst="rect">
                      <a:avLst/>
                    </a:prstGeom>
                    <a:ln>
                      <a:solidFill>
                        <a:schemeClr val="tx1"/>
                      </a:solidFill>
                    </a:ln>
                  </pic:spPr>
                </pic:pic>
              </a:graphicData>
            </a:graphic>
          </wp:inline>
        </w:drawing>
      </w:r>
    </w:p>
    <w:p w:rsidR="00EF244F" w:rsidRPr="00EF244F" w:rsidRDefault="00EF244F" w:rsidP="00F81129">
      <w:pPr>
        <w:pStyle w:val="Heading3"/>
        <w:jc w:val="both"/>
        <w:rPr>
          <w:lang w:val="en-US"/>
        </w:rPr>
      </w:pPr>
      <w:r w:rsidRPr="00EF244F">
        <w:rPr>
          <w:lang w:val="en-US"/>
        </w:rPr>
        <w:t>Securing in Different Directions - Lengthways</w:t>
      </w:r>
    </w:p>
    <w:p w:rsidR="00EF244F" w:rsidRPr="00B85814" w:rsidRDefault="00EF244F" w:rsidP="00F81129">
      <w:pPr>
        <w:spacing w:after="0" w:line="240" w:lineRule="auto"/>
        <w:jc w:val="both"/>
        <w:rPr>
          <w:iCs/>
          <w:lang w:val="en-GB"/>
        </w:rPr>
      </w:pPr>
      <w:r w:rsidRPr="00B85814">
        <w:rPr>
          <w:iCs/>
          <w:lang w:val="en-GB"/>
        </w:rPr>
        <w:t xml:space="preserve">If blocking </w:t>
      </w:r>
      <w:r w:rsidR="00597B4A" w:rsidRPr="00B85814">
        <w:rPr>
          <w:iCs/>
          <w:lang w:val="en-GB"/>
        </w:rPr>
        <w:t>cannot</w:t>
      </w:r>
      <w:r w:rsidRPr="00B85814">
        <w:rPr>
          <w:iCs/>
          <w:lang w:val="en-GB"/>
        </w:rPr>
        <w:t xml:space="preserve"> be sufficiently arranged, the cargo can be secured by complementary lashings or by lashings only.</w:t>
      </w:r>
    </w:p>
    <w:p w:rsidR="00B85814" w:rsidRDefault="00B85814" w:rsidP="00F81129">
      <w:pPr>
        <w:spacing w:after="0" w:line="240" w:lineRule="auto"/>
        <w:jc w:val="both"/>
        <w:rPr>
          <w:b/>
          <w:i/>
          <w:iCs/>
          <w:lang w:val="en-GB"/>
        </w:rPr>
      </w:pPr>
    </w:p>
    <w:p w:rsidR="00EF244F" w:rsidRPr="00B85814" w:rsidRDefault="00597B4A" w:rsidP="00F81129">
      <w:pPr>
        <w:spacing w:after="0" w:line="240" w:lineRule="auto"/>
        <w:jc w:val="both"/>
        <w:rPr>
          <w:b/>
          <w:i/>
          <w:iCs/>
          <w:lang w:val="en-GB"/>
        </w:rPr>
      </w:pPr>
      <w:r w:rsidRPr="00B85814">
        <w:rPr>
          <w:b/>
          <w:i/>
          <w:iCs/>
          <w:lang w:val="en-GB"/>
        </w:rPr>
        <w:t>Top-over lashings</w:t>
      </w:r>
    </w:p>
    <w:p w:rsidR="00EF244F" w:rsidRPr="00B85814" w:rsidRDefault="00EF244F" w:rsidP="00F81129">
      <w:pPr>
        <w:spacing w:after="0" w:line="240" w:lineRule="auto"/>
        <w:jc w:val="both"/>
        <w:rPr>
          <w:iCs/>
          <w:lang w:val="en-GB"/>
        </w:rPr>
      </w:pPr>
      <w:r w:rsidRPr="00B85814">
        <w:rPr>
          <w:iCs/>
          <w:lang w:val="en-GB"/>
        </w:rPr>
        <w:t xml:space="preserve">The top-over lashings run from side to side over the load. The top-over lashing is most efficient if the angle between the loading platform and the upright part of the lashing is close to 90°. If this angle diminishes the lashing </w:t>
      </w:r>
      <w:r w:rsidR="00597B4A" w:rsidRPr="00B85814">
        <w:rPr>
          <w:iCs/>
          <w:lang w:val="en-GB"/>
        </w:rPr>
        <w:t>loses</w:t>
      </w:r>
      <w:r w:rsidRPr="00B85814">
        <w:rPr>
          <w:iCs/>
          <w:lang w:val="en-GB"/>
        </w:rPr>
        <w:t xml:space="preserve"> effect.</w:t>
      </w:r>
    </w:p>
    <w:p w:rsidR="00EF244F" w:rsidRPr="00B85814" w:rsidRDefault="00EF244F" w:rsidP="00F81129">
      <w:pPr>
        <w:spacing w:after="0" w:line="240" w:lineRule="auto"/>
        <w:jc w:val="both"/>
        <w:rPr>
          <w:iCs/>
          <w:lang w:val="en-GB"/>
        </w:rPr>
      </w:pPr>
      <w:r w:rsidRPr="00B85814">
        <w:rPr>
          <w:iCs/>
          <w:lang w:val="en-GB"/>
        </w:rPr>
        <w:t>In the Quick Lashing Guides, the number of lashings is calculated for an angle between 90° and 75°. At angles between 75° and 30° the number of lashings must be doubled. If the angle is less than 30° the lashing has almost no effect and another securing method must be used.</w:t>
      </w:r>
    </w:p>
    <w:p w:rsidR="00EF244F" w:rsidRPr="00B85814" w:rsidRDefault="00EF244F" w:rsidP="00F81129">
      <w:pPr>
        <w:spacing w:after="0" w:line="240" w:lineRule="auto"/>
        <w:jc w:val="both"/>
        <w:rPr>
          <w:iCs/>
          <w:lang w:val="en-GB"/>
        </w:rPr>
      </w:pPr>
      <w:r w:rsidRPr="00B85814">
        <w:rPr>
          <w:iCs/>
          <w:lang w:val="en-GB"/>
        </w:rPr>
        <w:t>To prevent longitudinal tipping, the lashings should be placed symmetrically.</w:t>
      </w:r>
    </w:p>
    <w:p w:rsidR="00B85814" w:rsidRDefault="00B85814" w:rsidP="00F81129">
      <w:pPr>
        <w:spacing w:after="0" w:line="240" w:lineRule="auto"/>
        <w:jc w:val="both"/>
        <w:rPr>
          <w:b/>
          <w:i/>
          <w:iCs/>
          <w:lang w:val="en-GB"/>
        </w:rPr>
      </w:pPr>
    </w:p>
    <w:p w:rsidR="00EF244F" w:rsidRPr="00B85814" w:rsidRDefault="00EF244F" w:rsidP="00F81129">
      <w:pPr>
        <w:spacing w:after="0" w:line="240" w:lineRule="auto"/>
        <w:jc w:val="both"/>
        <w:rPr>
          <w:b/>
          <w:i/>
          <w:iCs/>
          <w:lang w:val="en-GB"/>
        </w:rPr>
      </w:pPr>
      <w:r w:rsidRPr="00B85814">
        <w:rPr>
          <w:b/>
          <w:i/>
          <w:iCs/>
          <w:lang w:val="en-GB"/>
        </w:rPr>
        <w:t>Spring lashing</w:t>
      </w:r>
    </w:p>
    <w:p w:rsidR="00EF244F" w:rsidRPr="00B85814" w:rsidRDefault="00EF244F" w:rsidP="00F81129">
      <w:pPr>
        <w:spacing w:after="0" w:line="240" w:lineRule="auto"/>
        <w:jc w:val="both"/>
        <w:rPr>
          <w:iCs/>
          <w:lang w:val="en-GB"/>
        </w:rPr>
      </w:pPr>
      <w:r w:rsidRPr="00B85814">
        <w:rPr>
          <w:iCs/>
          <w:lang w:val="en-GB"/>
        </w:rPr>
        <w:t xml:space="preserve">A spring lashing is used to block the load in the forward or backward direction and can solve many loading problems. In the Quick Lashing Guides, the number of lashings is calculated for an angle between the platform and spring lashing of maximum 45°. </w:t>
      </w:r>
    </w:p>
    <w:p w:rsidR="00B85814" w:rsidRDefault="00B85814" w:rsidP="00F81129">
      <w:pPr>
        <w:spacing w:after="0" w:line="240" w:lineRule="auto"/>
        <w:jc w:val="both"/>
        <w:rPr>
          <w:b/>
          <w:i/>
          <w:iCs/>
          <w:lang w:val="en-GB"/>
        </w:rPr>
      </w:pPr>
    </w:p>
    <w:p w:rsidR="00EF244F" w:rsidRPr="00B85814" w:rsidRDefault="00EF244F" w:rsidP="00F81129">
      <w:pPr>
        <w:spacing w:after="0" w:line="240" w:lineRule="auto"/>
        <w:jc w:val="both"/>
        <w:rPr>
          <w:b/>
          <w:i/>
          <w:iCs/>
          <w:lang w:val="en-GB"/>
        </w:rPr>
      </w:pPr>
      <w:r w:rsidRPr="00B85814">
        <w:rPr>
          <w:b/>
          <w:i/>
          <w:iCs/>
          <w:lang w:val="en-GB"/>
        </w:rPr>
        <w:t>Straight lashing – Cross lashing</w:t>
      </w:r>
    </w:p>
    <w:p w:rsidR="00123A77" w:rsidRPr="00B85814" w:rsidRDefault="00EF244F" w:rsidP="00F81129">
      <w:pPr>
        <w:spacing w:after="0" w:line="240" w:lineRule="auto"/>
        <w:jc w:val="both"/>
        <w:rPr>
          <w:iCs/>
          <w:lang w:val="en-GB"/>
        </w:rPr>
      </w:pPr>
      <w:r w:rsidRPr="00B85814">
        <w:rPr>
          <w:iCs/>
          <w:lang w:val="en-GB"/>
        </w:rPr>
        <w:t>This type of lashing is used primarily on larger machiner</w:t>
      </w:r>
      <w:r w:rsidR="0009093E">
        <w:rPr>
          <w:iCs/>
          <w:lang w:val="en-GB"/>
        </w:rPr>
        <w:t>ies</w:t>
      </w:r>
      <w:r w:rsidRPr="00B85814">
        <w:rPr>
          <w:iCs/>
          <w:lang w:val="en-GB"/>
        </w:rPr>
        <w:t xml:space="preserve"> and cargo</w:t>
      </w:r>
      <w:r w:rsidR="0009093E">
        <w:rPr>
          <w:iCs/>
          <w:lang w:val="en-GB"/>
        </w:rPr>
        <w:t>es</w:t>
      </w:r>
      <w:r w:rsidRPr="00B85814">
        <w:rPr>
          <w:iCs/>
          <w:lang w:val="en-GB"/>
        </w:rPr>
        <w:t xml:space="preserve"> where the lashing can be </w:t>
      </w:r>
      <w:r w:rsidR="00C825BB" w:rsidRPr="00B85814">
        <w:rPr>
          <w:iCs/>
          <w:lang w:val="en-GB"/>
        </w:rPr>
        <w:t>attached</w:t>
      </w:r>
      <w:r w:rsidRPr="00B85814">
        <w:rPr>
          <w:iCs/>
          <w:lang w:val="en-GB"/>
        </w:rPr>
        <w:t xml:space="preserve"> directly to the cargo. This lashing can prevent both sliding and tipping. Depending on the angle between the attachment point on the cargo and the attachment point on the floor, the effect to prevent tipping is different to that of sliding. If the lashings are put crossways (cross lashing) it is of utmost importance that the cross </w:t>
      </w:r>
      <w:r w:rsidR="0009093E">
        <w:rPr>
          <w:iCs/>
          <w:lang w:val="en-GB"/>
        </w:rPr>
        <w:t>is located</w:t>
      </w:r>
      <w:r w:rsidRPr="00B85814">
        <w:rPr>
          <w:iCs/>
          <w:lang w:val="en-GB"/>
        </w:rPr>
        <w:t xml:space="preserve"> over the centre of gravity of the cargo - otherwise the lashings may help the cargo to tip over. In the Quick Lashing Guides, the number of lashings is calculated for horizontal and vertical angles between 30° and 60°.</w:t>
      </w:r>
    </w:p>
    <w:p w:rsidR="00B85814" w:rsidRDefault="00B85814" w:rsidP="00B85814">
      <w:pPr>
        <w:rPr>
          <w:lang w:val="en-GB"/>
        </w:rPr>
      </w:pPr>
    </w:p>
    <w:p w:rsidR="00CE551E" w:rsidRPr="00CE551E" w:rsidRDefault="00CE551E" w:rsidP="00CE551E">
      <w:pPr>
        <w:pStyle w:val="Heading2"/>
        <w:rPr>
          <w:rFonts w:asciiTheme="minorHAnsi" w:eastAsiaTheme="minorHAnsi" w:hAnsiTheme="minorHAnsi" w:cstheme="minorBidi"/>
          <w:bCs w:val="0"/>
          <w:color w:val="auto"/>
          <w:sz w:val="22"/>
          <w:szCs w:val="22"/>
          <w:lang w:val="en-GB"/>
        </w:rPr>
      </w:pPr>
      <w:r w:rsidRPr="00CE551E">
        <w:rPr>
          <w:rFonts w:asciiTheme="minorHAnsi" w:eastAsiaTheme="minorHAnsi" w:hAnsiTheme="minorHAnsi" w:cstheme="minorBidi"/>
          <w:bCs w:val="0"/>
          <w:color w:val="auto"/>
          <w:sz w:val="22"/>
          <w:szCs w:val="22"/>
          <w:lang w:val="en-GB"/>
        </w:rPr>
        <w:lastRenderedPageBreak/>
        <w:t>Notes</w:t>
      </w:r>
    </w:p>
    <w:p w:rsidR="00CE551E" w:rsidRPr="00CE551E" w:rsidRDefault="00CE551E" w:rsidP="00CE551E">
      <w:pPr>
        <w:pStyle w:val="Heading2"/>
        <w:rPr>
          <w:rFonts w:asciiTheme="minorHAnsi" w:eastAsiaTheme="minorHAnsi" w:hAnsiTheme="minorHAnsi" w:cstheme="minorBidi"/>
          <w:bCs w:val="0"/>
          <w:color w:val="auto"/>
          <w:sz w:val="22"/>
          <w:szCs w:val="22"/>
          <w:lang w:val="en-GB"/>
        </w:rPr>
      </w:pPr>
      <w:r w:rsidRPr="00CE551E">
        <w:rPr>
          <w:rFonts w:asciiTheme="minorHAnsi" w:eastAsiaTheme="minorHAnsi" w:hAnsiTheme="minorHAnsi" w:cstheme="minorBidi"/>
          <w:bCs w:val="0"/>
          <w:color w:val="auto"/>
          <w:sz w:val="22"/>
          <w:szCs w:val="22"/>
          <w:lang w:val="en-GB"/>
        </w:rPr>
        <w:t>__________________________________________________________________________________</w:t>
      </w:r>
    </w:p>
    <w:p w:rsidR="00CE551E" w:rsidRPr="00CE551E" w:rsidRDefault="00CE551E" w:rsidP="00CE551E">
      <w:pPr>
        <w:pStyle w:val="Heading2"/>
        <w:rPr>
          <w:rFonts w:asciiTheme="minorHAnsi" w:eastAsiaTheme="minorHAnsi" w:hAnsiTheme="minorHAnsi" w:cstheme="minorBidi"/>
          <w:bCs w:val="0"/>
          <w:color w:val="auto"/>
          <w:sz w:val="22"/>
          <w:szCs w:val="22"/>
          <w:lang w:val="en-GB"/>
        </w:rPr>
      </w:pPr>
      <w:r w:rsidRPr="00CE551E">
        <w:rPr>
          <w:rFonts w:asciiTheme="minorHAnsi" w:eastAsiaTheme="minorHAnsi" w:hAnsiTheme="minorHAnsi" w:cstheme="minorBidi"/>
          <w:bCs w:val="0"/>
          <w:color w:val="auto"/>
          <w:sz w:val="22"/>
          <w:szCs w:val="22"/>
          <w:lang w:val="en-GB"/>
        </w:rPr>
        <w:t>__________________________________________________________________________________</w:t>
      </w:r>
    </w:p>
    <w:p w:rsidR="00CE551E" w:rsidRDefault="00CE551E" w:rsidP="00CE551E">
      <w:pPr>
        <w:pStyle w:val="Heading2"/>
        <w:rPr>
          <w:rFonts w:asciiTheme="minorHAnsi" w:eastAsiaTheme="minorHAnsi" w:hAnsiTheme="minorHAnsi" w:cstheme="minorBidi"/>
          <w:bCs w:val="0"/>
          <w:color w:val="auto"/>
          <w:sz w:val="22"/>
          <w:szCs w:val="22"/>
          <w:lang w:val="en-GB"/>
        </w:rPr>
      </w:pPr>
      <w:r w:rsidRPr="00CE551E">
        <w:rPr>
          <w:rFonts w:asciiTheme="minorHAnsi" w:eastAsiaTheme="minorHAnsi" w:hAnsiTheme="minorHAnsi" w:cstheme="minorBidi"/>
          <w:bCs w:val="0"/>
          <w:color w:val="auto"/>
          <w:sz w:val="22"/>
          <w:szCs w:val="22"/>
          <w:lang w:val="en-GB"/>
        </w:rPr>
        <w:t xml:space="preserve">__________________________________________________________________________________ </w:t>
      </w:r>
    </w:p>
    <w:p w:rsidR="006338C0" w:rsidRPr="006338C0" w:rsidRDefault="006338C0" w:rsidP="006338C0">
      <w:pPr>
        <w:pStyle w:val="Heading2"/>
        <w:rPr>
          <w:rFonts w:asciiTheme="minorHAnsi" w:eastAsiaTheme="minorHAnsi" w:hAnsiTheme="minorHAnsi" w:cstheme="minorBidi"/>
          <w:bCs w:val="0"/>
          <w:color w:val="auto"/>
          <w:sz w:val="22"/>
          <w:szCs w:val="22"/>
          <w:lang w:val="en-GB"/>
        </w:rPr>
      </w:pPr>
      <w:r w:rsidRPr="006338C0">
        <w:rPr>
          <w:rFonts w:asciiTheme="minorHAnsi" w:eastAsiaTheme="minorHAnsi" w:hAnsiTheme="minorHAnsi" w:cstheme="minorBidi"/>
          <w:bCs w:val="0"/>
          <w:color w:val="auto"/>
          <w:sz w:val="22"/>
          <w:szCs w:val="22"/>
          <w:lang w:val="en-GB"/>
        </w:rPr>
        <w:t>__________________________________________________________________________________</w:t>
      </w:r>
    </w:p>
    <w:p w:rsidR="006338C0" w:rsidRPr="006338C0" w:rsidRDefault="006338C0" w:rsidP="006338C0">
      <w:pPr>
        <w:pStyle w:val="Heading2"/>
        <w:rPr>
          <w:rFonts w:asciiTheme="minorHAnsi" w:eastAsiaTheme="minorHAnsi" w:hAnsiTheme="minorHAnsi" w:cstheme="minorBidi"/>
          <w:bCs w:val="0"/>
          <w:color w:val="auto"/>
          <w:sz w:val="22"/>
          <w:szCs w:val="22"/>
          <w:lang w:val="en-GB"/>
        </w:rPr>
      </w:pPr>
      <w:r w:rsidRPr="006338C0">
        <w:rPr>
          <w:rFonts w:asciiTheme="minorHAnsi" w:eastAsiaTheme="minorHAnsi" w:hAnsiTheme="minorHAnsi" w:cstheme="minorBidi"/>
          <w:bCs w:val="0"/>
          <w:color w:val="auto"/>
          <w:sz w:val="22"/>
          <w:szCs w:val="22"/>
          <w:lang w:val="en-GB"/>
        </w:rPr>
        <w:t>__________________________________________________________________________________</w:t>
      </w:r>
    </w:p>
    <w:p w:rsidR="00CE551E" w:rsidRDefault="006338C0" w:rsidP="006338C0">
      <w:pPr>
        <w:pStyle w:val="Heading2"/>
        <w:rPr>
          <w:lang w:val="en-GB"/>
        </w:rPr>
      </w:pPr>
      <w:r w:rsidRPr="006338C0">
        <w:rPr>
          <w:rFonts w:asciiTheme="minorHAnsi" w:eastAsiaTheme="minorHAnsi" w:hAnsiTheme="minorHAnsi" w:cstheme="minorBidi"/>
          <w:bCs w:val="0"/>
          <w:color w:val="auto"/>
          <w:sz w:val="22"/>
          <w:szCs w:val="22"/>
          <w:lang w:val="en-GB"/>
        </w:rPr>
        <w:t>__________________________________________________________________________________</w:t>
      </w:r>
      <w:r w:rsidRPr="006338C0">
        <w:rPr>
          <w:lang w:val="en-GB"/>
        </w:rPr>
        <w:t xml:space="preserve"> </w:t>
      </w:r>
      <w:r w:rsidR="00CE551E">
        <w:rPr>
          <w:lang w:val="en-GB"/>
        </w:rPr>
        <w:br w:type="page"/>
      </w:r>
    </w:p>
    <w:p w:rsidR="002A5EDF" w:rsidRDefault="002A5EDF" w:rsidP="00CE551E">
      <w:pPr>
        <w:pStyle w:val="Heading2"/>
        <w:rPr>
          <w:lang w:val="en-US"/>
        </w:rPr>
      </w:pPr>
      <w:r>
        <w:rPr>
          <w:lang w:val="en-US"/>
        </w:rPr>
        <w:lastRenderedPageBreak/>
        <w:t xml:space="preserve">[Slide </w:t>
      </w:r>
      <w:r w:rsidR="00A27F8F">
        <w:rPr>
          <w:lang w:val="en-US"/>
        </w:rPr>
        <w:t xml:space="preserve">Sea </w:t>
      </w:r>
      <w:r>
        <w:rPr>
          <w:lang w:val="en-US"/>
        </w:rPr>
        <w:t>2</w:t>
      </w:r>
      <w:r w:rsidR="00645549">
        <w:rPr>
          <w:lang w:val="en-US"/>
        </w:rPr>
        <w:t>4</w:t>
      </w:r>
      <w:r>
        <w:rPr>
          <w:lang w:val="en-US"/>
        </w:rPr>
        <w:t>]</w:t>
      </w:r>
    </w:p>
    <w:p w:rsidR="00B85814" w:rsidRDefault="005724DE" w:rsidP="00123A77">
      <w:pPr>
        <w:pStyle w:val="Heading3"/>
        <w:rPr>
          <w:lang w:val="en-US"/>
        </w:rPr>
      </w:pPr>
      <w:r w:rsidRPr="005724DE">
        <w:rPr>
          <w:noProof/>
          <w:lang w:val="fi-FI" w:eastAsia="fi-FI"/>
        </w:rPr>
        <w:drawing>
          <wp:inline distT="0" distB="0" distL="0" distR="0" wp14:anchorId="1FA61061" wp14:editId="40CF151B">
            <wp:extent cx="3679200" cy="2759400"/>
            <wp:effectExtent l="19050" t="19050" r="16510" b="22225"/>
            <wp:docPr id="13"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3679200" cy="2759400"/>
                    </a:xfrm>
                    <a:prstGeom prst="rect">
                      <a:avLst/>
                    </a:prstGeom>
                    <a:ln w="9525">
                      <a:solidFill>
                        <a:schemeClr val="tx1"/>
                      </a:solidFill>
                    </a:ln>
                  </pic:spPr>
                </pic:pic>
              </a:graphicData>
            </a:graphic>
          </wp:inline>
        </w:drawing>
      </w:r>
    </w:p>
    <w:p w:rsidR="00EF244F" w:rsidRPr="00EF244F" w:rsidRDefault="00EF244F" w:rsidP="00F81129">
      <w:pPr>
        <w:pStyle w:val="Heading3"/>
        <w:jc w:val="both"/>
        <w:rPr>
          <w:lang w:val="en-US"/>
        </w:rPr>
      </w:pPr>
      <w:r w:rsidRPr="00EF244F">
        <w:rPr>
          <w:lang w:val="en-US"/>
        </w:rPr>
        <w:t>Securing in Different Directions - Sideways</w:t>
      </w:r>
    </w:p>
    <w:p w:rsidR="00EF244F" w:rsidRPr="00B85814" w:rsidRDefault="00EF244F" w:rsidP="00F81129">
      <w:pPr>
        <w:spacing w:after="0" w:line="240" w:lineRule="auto"/>
        <w:jc w:val="both"/>
        <w:rPr>
          <w:iCs/>
          <w:lang w:val="en-GB"/>
        </w:rPr>
      </w:pPr>
      <w:r w:rsidRPr="00B85814">
        <w:rPr>
          <w:iCs/>
          <w:lang w:val="en-GB"/>
        </w:rPr>
        <w:t>The possibility to block cargo sideways is depending on the strength of the superstructure of the cargo transport unit. If the void space is too large, depending on national regulations, it can be filled</w:t>
      </w:r>
      <w:r w:rsidR="0009093E">
        <w:rPr>
          <w:iCs/>
          <w:lang w:val="en-GB"/>
        </w:rPr>
        <w:t xml:space="preserve"> out</w:t>
      </w:r>
      <w:r w:rsidRPr="00B85814">
        <w:rPr>
          <w:iCs/>
          <w:lang w:val="en-GB"/>
        </w:rPr>
        <w:t xml:space="preserve"> by </w:t>
      </w:r>
    </w:p>
    <w:p w:rsidR="00B85814" w:rsidRDefault="00B85814" w:rsidP="00F81129">
      <w:pPr>
        <w:spacing w:after="0" w:line="240" w:lineRule="auto"/>
        <w:jc w:val="both"/>
        <w:rPr>
          <w:iCs/>
          <w:lang w:val="en-GB"/>
        </w:rPr>
      </w:pPr>
    </w:p>
    <w:p w:rsidR="00FD7CDC" w:rsidRPr="00B85814" w:rsidRDefault="00B85814" w:rsidP="00F81129">
      <w:pPr>
        <w:spacing w:after="0" w:line="240" w:lineRule="auto"/>
        <w:jc w:val="both"/>
        <w:rPr>
          <w:iCs/>
          <w:lang w:val="en-GB"/>
        </w:rPr>
      </w:pPr>
      <w:r>
        <w:rPr>
          <w:iCs/>
          <w:lang w:val="en-GB"/>
        </w:rPr>
        <w:t xml:space="preserve">- </w:t>
      </w:r>
      <w:r w:rsidR="00FD7CDC" w:rsidRPr="00B85814">
        <w:rPr>
          <w:iCs/>
          <w:lang w:val="en-GB"/>
        </w:rPr>
        <w:t>Other cargo</w:t>
      </w:r>
    </w:p>
    <w:p w:rsidR="00FD7CDC" w:rsidRPr="00B85814" w:rsidRDefault="00B85814" w:rsidP="00F81129">
      <w:pPr>
        <w:spacing w:after="0" w:line="240" w:lineRule="auto"/>
        <w:jc w:val="both"/>
        <w:rPr>
          <w:iCs/>
          <w:lang w:val="en-GB"/>
        </w:rPr>
      </w:pPr>
      <w:r>
        <w:rPr>
          <w:iCs/>
          <w:lang w:val="en-GB"/>
        </w:rPr>
        <w:t xml:space="preserve">- </w:t>
      </w:r>
      <w:r w:rsidR="00FD7CDC" w:rsidRPr="00B85814">
        <w:rPr>
          <w:iCs/>
          <w:lang w:val="en-GB"/>
        </w:rPr>
        <w:t>Empty pallets</w:t>
      </w:r>
    </w:p>
    <w:p w:rsidR="00FD7CDC" w:rsidRPr="00B85814" w:rsidRDefault="00B85814" w:rsidP="00F81129">
      <w:pPr>
        <w:spacing w:after="0" w:line="240" w:lineRule="auto"/>
        <w:jc w:val="both"/>
        <w:rPr>
          <w:iCs/>
          <w:lang w:val="en-GB"/>
        </w:rPr>
      </w:pPr>
      <w:r>
        <w:rPr>
          <w:iCs/>
          <w:lang w:val="en-GB"/>
        </w:rPr>
        <w:t xml:space="preserve">- </w:t>
      </w:r>
      <w:proofErr w:type="spellStart"/>
      <w:r w:rsidR="00FD7CDC" w:rsidRPr="00B85814">
        <w:rPr>
          <w:iCs/>
          <w:lang w:val="en-GB"/>
        </w:rPr>
        <w:t>Dunnage</w:t>
      </w:r>
      <w:proofErr w:type="spellEnd"/>
      <w:r w:rsidR="00FD7CDC" w:rsidRPr="00B85814">
        <w:rPr>
          <w:iCs/>
          <w:lang w:val="en-GB"/>
        </w:rPr>
        <w:t xml:space="preserve"> bags (air bags) or other suitable means. </w:t>
      </w:r>
    </w:p>
    <w:p w:rsidR="00FD7CDC" w:rsidRPr="00B85814" w:rsidRDefault="00B85814" w:rsidP="00F81129">
      <w:pPr>
        <w:spacing w:after="0" w:line="240" w:lineRule="auto"/>
        <w:jc w:val="both"/>
        <w:rPr>
          <w:iCs/>
          <w:lang w:val="en-GB"/>
        </w:rPr>
      </w:pPr>
      <w:r>
        <w:rPr>
          <w:iCs/>
          <w:lang w:val="en-GB"/>
        </w:rPr>
        <w:t xml:space="preserve">- </w:t>
      </w:r>
      <w:r w:rsidR="00FD7CDC" w:rsidRPr="00B85814">
        <w:rPr>
          <w:iCs/>
          <w:lang w:val="en-GB"/>
        </w:rPr>
        <w:t>Wooden battens</w:t>
      </w:r>
    </w:p>
    <w:p w:rsidR="00FD7CDC" w:rsidRPr="00B85814" w:rsidRDefault="00B85814" w:rsidP="00F81129">
      <w:pPr>
        <w:spacing w:after="0" w:line="240" w:lineRule="auto"/>
        <w:jc w:val="both"/>
        <w:rPr>
          <w:iCs/>
          <w:lang w:val="en-GB"/>
        </w:rPr>
      </w:pPr>
      <w:r>
        <w:rPr>
          <w:iCs/>
          <w:lang w:val="en-GB"/>
        </w:rPr>
        <w:t xml:space="preserve">- </w:t>
      </w:r>
      <w:r w:rsidR="00FD7CDC" w:rsidRPr="00B85814">
        <w:rPr>
          <w:iCs/>
          <w:lang w:val="en-GB"/>
        </w:rPr>
        <w:t>Stanchions</w:t>
      </w:r>
    </w:p>
    <w:p w:rsidR="00FD7CDC" w:rsidRPr="00B85814" w:rsidRDefault="00B85814" w:rsidP="00F81129">
      <w:pPr>
        <w:spacing w:after="0" w:line="240" w:lineRule="auto"/>
        <w:jc w:val="both"/>
        <w:rPr>
          <w:iCs/>
          <w:lang w:val="en-GB"/>
        </w:rPr>
      </w:pPr>
      <w:r>
        <w:rPr>
          <w:iCs/>
          <w:lang w:val="en-GB"/>
        </w:rPr>
        <w:t xml:space="preserve">- </w:t>
      </w:r>
      <w:r w:rsidR="00FD7CDC" w:rsidRPr="00B85814">
        <w:rPr>
          <w:iCs/>
          <w:lang w:val="en-GB"/>
        </w:rPr>
        <w:t>The cargo can alternatively also be supported by vertical bars for limited weights.</w:t>
      </w:r>
    </w:p>
    <w:p w:rsidR="00B85814" w:rsidRDefault="00B85814" w:rsidP="00F81129">
      <w:pPr>
        <w:spacing w:after="0" w:line="240" w:lineRule="auto"/>
        <w:jc w:val="both"/>
        <w:rPr>
          <w:iCs/>
          <w:lang w:val="en-GB"/>
        </w:rPr>
      </w:pPr>
    </w:p>
    <w:p w:rsidR="00EF244F" w:rsidRPr="00B85814" w:rsidRDefault="00EF244F" w:rsidP="00F81129">
      <w:pPr>
        <w:spacing w:after="0" w:line="240" w:lineRule="auto"/>
        <w:jc w:val="both"/>
        <w:rPr>
          <w:b/>
          <w:i/>
          <w:iCs/>
          <w:lang w:val="en-GB"/>
        </w:rPr>
      </w:pPr>
      <w:r w:rsidRPr="00B85814">
        <w:rPr>
          <w:b/>
          <w:i/>
          <w:iCs/>
          <w:lang w:val="en-GB"/>
        </w:rPr>
        <w:t>Blocking against parts of the CTU</w:t>
      </w:r>
    </w:p>
    <w:p w:rsidR="00EF244F" w:rsidRPr="00B85814" w:rsidRDefault="00EF244F" w:rsidP="00F81129">
      <w:pPr>
        <w:spacing w:after="0" w:line="240" w:lineRule="auto"/>
        <w:jc w:val="both"/>
        <w:rPr>
          <w:iCs/>
          <w:lang w:val="en-GB"/>
        </w:rPr>
      </w:pPr>
      <w:r w:rsidRPr="00B85814">
        <w:rPr>
          <w:iCs/>
          <w:lang w:val="en-GB"/>
        </w:rPr>
        <w:t xml:space="preserve">Blocking against parts of the CTU signifies that the load is placed in close contact with the headboard, sideboards or walls. Where cargo of regular shape and size is loaded, a tight stow from wall to wall should be sought. However, in many instances some void space may occur. If the space between the packages </w:t>
      </w:r>
      <w:r w:rsidR="0009093E">
        <w:rPr>
          <w:iCs/>
          <w:lang w:val="en-GB"/>
        </w:rPr>
        <w:t>is</w:t>
      </w:r>
      <w:r w:rsidRPr="00B85814">
        <w:rPr>
          <w:iCs/>
          <w:lang w:val="en-GB"/>
        </w:rPr>
        <w:t xml:space="preserve"> too large, then the stow should be secured by using empty pallets, </w:t>
      </w:r>
      <w:proofErr w:type="spellStart"/>
      <w:r w:rsidRPr="00B85814">
        <w:rPr>
          <w:iCs/>
          <w:lang w:val="en-GB"/>
        </w:rPr>
        <w:t>dunnage</w:t>
      </w:r>
      <w:proofErr w:type="spellEnd"/>
      <w:r w:rsidRPr="00B85814">
        <w:rPr>
          <w:iCs/>
          <w:lang w:val="en-GB"/>
        </w:rPr>
        <w:t xml:space="preserve">, folded cardboard, air bags or other suitable </w:t>
      </w:r>
      <w:r w:rsidR="0009093E">
        <w:rPr>
          <w:iCs/>
          <w:lang w:val="en-GB"/>
        </w:rPr>
        <w:t>materials</w:t>
      </w:r>
      <w:r w:rsidRPr="00B85814">
        <w:rPr>
          <w:iCs/>
          <w:lang w:val="en-GB"/>
        </w:rPr>
        <w:t>. All unnecessary empty space</w:t>
      </w:r>
      <w:r w:rsidR="0009093E">
        <w:rPr>
          <w:iCs/>
          <w:lang w:val="en-GB"/>
        </w:rPr>
        <w:t>s</w:t>
      </w:r>
      <w:r w:rsidRPr="00B85814">
        <w:rPr>
          <w:iCs/>
          <w:lang w:val="en-GB"/>
        </w:rPr>
        <w:t xml:space="preserve"> must be avoided and </w:t>
      </w:r>
      <w:r w:rsidR="0009093E">
        <w:rPr>
          <w:iCs/>
          <w:lang w:val="en-GB"/>
        </w:rPr>
        <w:t>that becomes</w:t>
      </w:r>
      <w:r w:rsidRPr="00B85814">
        <w:rPr>
          <w:iCs/>
          <w:lang w:val="en-GB"/>
        </w:rPr>
        <w:t xml:space="preserve"> more important </w:t>
      </w:r>
      <w:r w:rsidR="00E0003C">
        <w:rPr>
          <w:iCs/>
          <w:lang w:val="en-GB"/>
        </w:rPr>
        <w:t>with increased weight</w:t>
      </w:r>
      <w:r w:rsidRPr="00B85814">
        <w:rPr>
          <w:iCs/>
          <w:lang w:val="en-GB"/>
        </w:rPr>
        <w:t>.</w:t>
      </w:r>
    </w:p>
    <w:p w:rsidR="00B85814" w:rsidRDefault="00B85814" w:rsidP="00F81129">
      <w:pPr>
        <w:spacing w:after="0" w:line="240" w:lineRule="auto"/>
        <w:jc w:val="both"/>
        <w:rPr>
          <w:b/>
          <w:i/>
          <w:iCs/>
          <w:lang w:val="en-GB"/>
        </w:rPr>
      </w:pPr>
    </w:p>
    <w:p w:rsidR="00EF244F" w:rsidRPr="00B85814" w:rsidRDefault="00EF244F" w:rsidP="00F81129">
      <w:pPr>
        <w:spacing w:after="0" w:line="240" w:lineRule="auto"/>
        <w:jc w:val="both"/>
        <w:rPr>
          <w:b/>
          <w:i/>
          <w:iCs/>
          <w:lang w:val="en-GB"/>
        </w:rPr>
      </w:pPr>
      <w:r w:rsidRPr="00B85814">
        <w:rPr>
          <w:b/>
          <w:i/>
          <w:iCs/>
          <w:lang w:val="en-GB"/>
        </w:rPr>
        <w:t>Blocking by timber chocking</w:t>
      </w:r>
    </w:p>
    <w:p w:rsidR="00B85814" w:rsidRDefault="00EF244F" w:rsidP="005724DE">
      <w:pPr>
        <w:spacing w:after="0" w:line="240" w:lineRule="auto"/>
        <w:jc w:val="both"/>
        <w:rPr>
          <w:bCs/>
          <w:lang w:val="en-US"/>
        </w:rPr>
      </w:pPr>
      <w:r w:rsidRPr="00B85814">
        <w:rPr>
          <w:iCs/>
          <w:lang w:val="en-GB"/>
        </w:rPr>
        <w:t xml:space="preserve">The load must at times, due to its form or weight, be placed in a position on the platform away from the headboard, sideboard or walls. Then a construction of timber chocking and nailed battens can be used to prevent the load from sliding. </w:t>
      </w:r>
      <w:r w:rsidR="00E0003C">
        <w:rPr>
          <w:iCs/>
          <w:lang w:val="en-GB"/>
        </w:rPr>
        <w:t>F</w:t>
      </w:r>
      <w:r w:rsidR="00E0003C" w:rsidRPr="00B85814">
        <w:rPr>
          <w:iCs/>
          <w:lang w:val="en-GB"/>
        </w:rPr>
        <w:t>or road transport</w:t>
      </w:r>
      <w:r w:rsidR="00E0003C">
        <w:rPr>
          <w:iCs/>
          <w:lang w:val="en-GB"/>
        </w:rPr>
        <w:t>s</w:t>
      </w:r>
      <w:r w:rsidR="00E0003C" w:rsidRPr="00B85814">
        <w:rPr>
          <w:iCs/>
          <w:lang w:val="en-GB"/>
        </w:rPr>
        <w:t xml:space="preserve"> </w:t>
      </w:r>
      <w:r w:rsidR="00E0003C">
        <w:rPr>
          <w:iCs/>
          <w:lang w:val="en-GB"/>
        </w:rPr>
        <w:t>t</w:t>
      </w:r>
      <w:r w:rsidRPr="00B85814">
        <w:rPr>
          <w:iCs/>
          <w:lang w:val="en-GB"/>
        </w:rPr>
        <w:t>he dimensions and number of the battens are to be estimated to bear the whole weight forward, half the weight backwards and to the sides.</w:t>
      </w:r>
    </w:p>
    <w:p w:rsidR="007D796A" w:rsidRDefault="007D796A">
      <w:pPr>
        <w:rPr>
          <w:b/>
          <w:lang w:val="en-US"/>
        </w:rPr>
      </w:pPr>
      <w:r>
        <w:rPr>
          <w:b/>
          <w:lang w:val="en-US"/>
        </w:rPr>
        <w:br w:type="page"/>
      </w:r>
    </w:p>
    <w:p w:rsidR="007D796A" w:rsidRPr="007D796A" w:rsidRDefault="007D796A" w:rsidP="007D796A">
      <w:pPr>
        <w:rPr>
          <w:b/>
          <w:lang w:val="en-US"/>
        </w:rPr>
      </w:pPr>
      <w:r w:rsidRPr="007D796A">
        <w:rPr>
          <w:b/>
          <w:lang w:val="en-US"/>
        </w:rPr>
        <w:lastRenderedPageBreak/>
        <w:t>Notes</w:t>
      </w:r>
    </w:p>
    <w:p w:rsidR="007D796A" w:rsidRPr="007D796A" w:rsidRDefault="007D796A" w:rsidP="007D796A">
      <w:pPr>
        <w:rPr>
          <w:lang w:val="en-US"/>
        </w:rPr>
      </w:pPr>
      <w:r w:rsidRPr="007D796A">
        <w:rPr>
          <w:lang w:val="en-US"/>
        </w:rPr>
        <w:t>__________________________________________________________________________________</w:t>
      </w:r>
    </w:p>
    <w:p w:rsidR="007D796A" w:rsidRPr="007D796A" w:rsidRDefault="007D796A" w:rsidP="007D796A">
      <w:pPr>
        <w:rPr>
          <w:lang w:val="en-US"/>
        </w:rPr>
      </w:pPr>
      <w:r w:rsidRPr="007D796A">
        <w:rPr>
          <w:lang w:val="en-US"/>
        </w:rPr>
        <w:t>__________________________________________________________________________________</w:t>
      </w:r>
    </w:p>
    <w:p w:rsidR="007D796A" w:rsidRPr="007D796A" w:rsidRDefault="007D796A" w:rsidP="007D796A">
      <w:pPr>
        <w:rPr>
          <w:lang w:val="en-US"/>
        </w:rPr>
      </w:pPr>
      <w:r w:rsidRPr="007D796A">
        <w:rPr>
          <w:lang w:val="en-US"/>
        </w:rPr>
        <w:t>__________________________________________________________________________________</w:t>
      </w:r>
    </w:p>
    <w:p w:rsidR="007D796A" w:rsidRPr="007D796A" w:rsidRDefault="007D796A" w:rsidP="007D796A">
      <w:pPr>
        <w:rPr>
          <w:lang w:val="en-US"/>
        </w:rPr>
      </w:pPr>
      <w:r w:rsidRPr="007D796A">
        <w:rPr>
          <w:lang w:val="en-US"/>
        </w:rPr>
        <w:t>__________________________________________________________________________________</w:t>
      </w:r>
    </w:p>
    <w:p w:rsidR="007D796A" w:rsidRPr="007D796A" w:rsidRDefault="007D796A" w:rsidP="007D796A">
      <w:pPr>
        <w:rPr>
          <w:lang w:val="en-US"/>
        </w:rPr>
      </w:pPr>
      <w:r w:rsidRPr="007D796A">
        <w:rPr>
          <w:lang w:val="en-US"/>
        </w:rPr>
        <w:t>__________________________________________________________________________________</w:t>
      </w:r>
    </w:p>
    <w:p w:rsidR="007D796A" w:rsidRPr="007D796A" w:rsidRDefault="007D796A" w:rsidP="007D796A">
      <w:pPr>
        <w:rPr>
          <w:lang w:val="en-US"/>
        </w:rPr>
      </w:pPr>
      <w:r w:rsidRPr="007D796A">
        <w:rPr>
          <w:lang w:val="en-US"/>
        </w:rPr>
        <w:t>__________________________________________________________________________________</w:t>
      </w:r>
    </w:p>
    <w:p w:rsidR="007D796A" w:rsidRPr="007D796A" w:rsidRDefault="007D796A" w:rsidP="007D796A">
      <w:pPr>
        <w:rPr>
          <w:lang w:val="en-US"/>
        </w:rPr>
      </w:pPr>
      <w:r w:rsidRPr="007D796A">
        <w:rPr>
          <w:lang w:val="en-US"/>
        </w:rPr>
        <w:t>__________________________________________________________________________________</w:t>
      </w:r>
    </w:p>
    <w:p w:rsidR="007D796A" w:rsidRDefault="007D796A" w:rsidP="007D796A">
      <w:pPr>
        <w:rPr>
          <w:rFonts w:asciiTheme="majorHAnsi" w:eastAsiaTheme="majorEastAsia" w:hAnsiTheme="majorHAnsi" w:cstheme="majorBidi"/>
          <w:b/>
          <w:bCs/>
          <w:color w:val="4F81BD" w:themeColor="accent1"/>
          <w:sz w:val="26"/>
          <w:szCs w:val="26"/>
          <w:lang w:val="en-US"/>
        </w:rPr>
      </w:pPr>
      <w:r w:rsidRPr="007D796A">
        <w:rPr>
          <w:lang w:val="en-US"/>
        </w:rPr>
        <w:t>__________________________________________________________________________________</w:t>
      </w:r>
      <w:r>
        <w:rPr>
          <w:lang w:val="en-US"/>
        </w:rPr>
        <w:br w:type="page"/>
      </w:r>
    </w:p>
    <w:p w:rsidR="002A5EDF" w:rsidRDefault="002A5EDF" w:rsidP="00123A77">
      <w:pPr>
        <w:pStyle w:val="Heading2"/>
        <w:rPr>
          <w:lang w:val="en-US"/>
        </w:rPr>
      </w:pPr>
      <w:r>
        <w:rPr>
          <w:lang w:val="en-US"/>
        </w:rPr>
        <w:lastRenderedPageBreak/>
        <w:t xml:space="preserve">[Slide </w:t>
      </w:r>
      <w:r w:rsidR="00A27F8F">
        <w:rPr>
          <w:lang w:val="en-US"/>
        </w:rPr>
        <w:t xml:space="preserve">Sea </w:t>
      </w:r>
      <w:r>
        <w:rPr>
          <w:lang w:val="en-US"/>
        </w:rPr>
        <w:t>2</w:t>
      </w:r>
      <w:r w:rsidR="00645549">
        <w:rPr>
          <w:lang w:val="en-US"/>
        </w:rPr>
        <w:t>5</w:t>
      </w:r>
      <w:r>
        <w:rPr>
          <w:lang w:val="en-US"/>
        </w:rPr>
        <w:t>]</w:t>
      </w:r>
    </w:p>
    <w:p w:rsidR="00B85814" w:rsidRDefault="004356B7" w:rsidP="00123A77">
      <w:pPr>
        <w:pStyle w:val="Heading3"/>
        <w:rPr>
          <w:lang w:val="en-US"/>
        </w:rPr>
      </w:pPr>
      <w:r>
        <w:rPr>
          <w:noProof/>
          <w:lang w:val="fi-FI" w:eastAsia="fi-FI"/>
        </w:rPr>
        <w:drawing>
          <wp:inline distT="0" distB="0" distL="0" distR="0" wp14:anchorId="14BD28D0" wp14:editId="5039B89E">
            <wp:extent cx="3679200" cy="2769766"/>
            <wp:effectExtent l="19050" t="19050" r="16510" b="12065"/>
            <wp:docPr id="60" name="Bildobjekt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screen">
                      <a:extLst>
                        <a:ext uri="{28A0092B-C50C-407E-A947-70E740481C1C}">
                          <a14:useLocalDpi xmlns:a14="http://schemas.microsoft.com/office/drawing/2010/main"/>
                        </a:ext>
                      </a:extLst>
                    </a:blip>
                    <a:stretch>
                      <a:fillRect/>
                    </a:stretch>
                  </pic:blipFill>
                  <pic:spPr>
                    <a:xfrm>
                      <a:off x="0" y="0"/>
                      <a:ext cx="3679200" cy="2769766"/>
                    </a:xfrm>
                    <a:prstGeom prst="rect">
                      <a:avLst/>
                    </a:prstGeom>
                    <a:ln>
                      <a:solidFill>
                        <a:schemeClr val="tx1"/>
                      </a:solidFill>
                    </a:ln>
                  </pic:spPr>
                </pic:pic>
              </a:graphicData>
            </a:graphic>
          </wp:inline>
        </w:drawing>
      </w:r>
    </w:p>
    <w:p w:rsidR="00EF244F" w:rsidRPr="00EF244F" w:rsidRDefault="00EF244F" w:rsidP="00123A77">
      <w:pPr>
        <w:pStyle w:val="Heading3"/>
        <w:rPr>
          <w:lang w:val="en-US"/>
        </w:rPr>
      </w:pPr>
      <w:r w:rsidRPr="00EF244F">
        <w:rPr>
          <w:lang w:val="en-US"/>
        </w:rPr>
        <w:t>Securing in Different Directions - Sideways</w:t>
      </w:r>
    </w:p>
    <w:p w:rsidR="00EF244F" w:rsidRPr="00EF244F" w:rsidRDefault="00EF244F" w:rsidP="00F81129">
      <w:pPr>
        <w:jc w:val="both"/>
        <w:rPr>
          <w:bCs/>
          <w:lang w:val="en-US"/>
        </w:rPr>
      </w:pPr>
      <w:r w:rsidRPr="00EF244F">
        <w:rPr>
          <w:bCs/>
          <w:lang w:val="en-GB"/>
        </w:rPr>
        <w:t>Examples of securing by blocking in sideways direction</w:t>
      </w:r>
    </w:p>
    <w:p w:rsidR="00FD7CDC" w:rsidRPr="00EF244F" w:rsidRDefault="00FD7CDC" w:rsidP="00F81129">
      <w:pPr>
        <w:numPr>
          <w:ilvl w:val="0"/>
          <w:numId w:val="13"/>
        </w:numPr>
        <w:spacing w:after="120"/>
        <w:ind w:left="714" w:hanging="357"/>
        <w:jc w:val="both"/>
        <w:rPr>
          <w:bCs/>
        </w:rPr>
      </w:pPr>
      <w:r w:rsidRPr="00EF244F">
        <w:rPr>
          <w:bCs/>
          <w:lang w:val="en-US"/>
        </w:rPr>
        <w:t>Blocking by other cargo</w:t>
      </w:r>
    </w:p>
    <w:p w:rsidR="00FD7CDC" w:rsidRPr="00EF244F" w:rsidRDefault="00FD7CDC" w:rsidP="00F81129">
      <w:pPr>
        <w:numPr>
          <w:ilvl w:val="0"/>
          <w:numId w:val="13"/>
        </w:numPr>
        <w:spacing w:after="120"/>
        <w:ind w:left="714" w:hanging="357"/>
        <w:jc w:val="both"/>
        <w:rPr>
          <w:bCs/>
        </w:rPr>
      </w:pPr>
      <w:r w:rsidRPr="00EF244F">
        <w:rPr>
          <w:bCs/>
          <w:lang w:val="en-US"/>
        </w:rPr>
        <w:t>Blocking by other cargo</w:t>
      </w:r>
    </w:p>
    <w:p w:rsidR="00FD7CDC" w:rsidRPr="00EF244F" w:rsidRDefault="00FD7CDC" w:rsidP="00F81129">
      <w:pPr>
        <w:numPr>
          <w:ilvl w:val="0"/>
          <w:numId w:val="13"/>
        </w:numPr>
        <w:spacing w:after="120"/>
        <w:ind w:left="714" w:hanging="357"/>
        <w:jc w:val="both"/>
        <w:rPr>
          <w:bCs/>
        </w:rPr>
      </w:pPr>
      <w:r w:rsidRPr="00EF244F">
        <w:rPr>
          <w:bCs/>
          <w:lang w:val="en-US"/>
        </w:rPr>
        <w:t xml:space="preserve">Blocking by </w:t>
      </w:r>
      <w:proofErr w:type="spellStart"/>
      <w:r w:rsidRPr="00EF244F">
        <w:rPr>
          <w:bCs/>
          <w:lang w:val="en-US"/>
        </w:rPr>
        <w:t>dunnage</w:t>
      </w:r>
      <w:proofErr w:type="spellEnd"/>
      <w:r w:rsidRPr="00EF244F">
        <w:rPr>
          <w:bCs/>
          <w:lang w:val="en-US"/>
        </w:rPr>
        <w:t xml:space="preserve"> bag</w:t>
      </w:r>
    </w:p>
    <w:p w:rsidR="00FD7CDC" w:rsidRPr="00EF244F" w:rsidRDefault="00FD7CDC" w:rsidP="00F81129">
      <w:pPr>
        <w:numPr>
          <w:ilvl w:val="0"/>
          <w:numId w:val="13"/>
        </w:numPr>
        <w:spacing w:after="120"/>
        <w:ind w:left="714" w:hanging="357"/>
        <w:jc w:val="both"/>
        <w:rPr>
          <w:bCs/>
        </w:rPr>
      </w:pPr>
      <w:r w:rsidRPr="00EF244F">
        <w:rPr>
          <w:bCs/>
          <w:lang w:val="en-US"/>
        </w:rPr>
        <w:t>Blocking by wooden battens</w:t>
      </w:r>
    </w:p>
    <w:p w:rsidR="00FD7CDC" w:rsidRPr="00EF244F" w:rsidRDefault="00FD7CDC" w:rsidP="00F81129">
      <w:pPr>
        <w:numPr>
          <w:ilvl w:val="0"/>
          <w:numId w:val="13"/>
        </w:numPr>
        <w:spacing w:after="120"/>
        <w:ind w:left="714" w:hanging="357"/>
        <w:jc w:val="both"/>
        <w:rPr>
          <w:bCs/>
        </w:rPr>
      </w:pPr>
      <w:r w:rsidRPr="00EF244F">
        <w:rPr>
          <w:bCs/>
          <w:lang w:val="en-US"/>
        </w:rPr>
        <w:t>Blocking by empty pallets</w:t>
      </w:r>
    </w:p>
    <w:p w:rsidR="00B85814" w:rsidRDefault="00FD7CDC" w:rsidP="00F81129">
      <w:pPr>
        <w:numPr>
          <w:ilvl w:val="0"/>
          <w:numId w:val="13"/>
        </w:numPr>
        <w:spacing w:after="120"/>
        <w:ind w:left="714" w:hanging="357"/>
        <w:jc w:val="both"/>
        <w:rPr>
          <w:bCs/>
          <w:lang w:val="en-US"/>
        </w:rPr>
      </w:pPr>
      <w:r w:rsidRPr="00597B4A">
        <w:rPr>
          <w:bCs/>
          <w:lang w:val="en-US"/>
        </w:rPr>
        <w:t>Blocking by wooden battens</w:t>
      </w:r>
    </w:p>
    <w:p w:rsidR="00CE551E" w:rsidRPr="00CE551E" w:rsidRDefault="00CE551E" w:rsidP="00CE551E">
      <w:pPr>
        <w:spacing w:after="120"/>
        <w:rPr>
          <w:b/>
          <w:bCs/>
          <w:lang w:val="en-US"/>
        </w:rPr>
      </w:pPr>
      <w:r w:rsidRPr="00CE551E">
        <w:rPr>
          <w:b/>
          <w:bCs/>
          <w:lang w:val="en-US"/>
        </w:rPr>
        <w:t>Notes</w:t>
      </w:r>
    </w:p>
    <w:p w:rsidR="00CE551E" w:rsidRPr="00CE551E" w:rsidRDefault="00CE551E" w:rsidP="00CE551E">
      <w:pPr>
        <w:spacing w:after="120"/>
        <w:rPr>
          <w:b/>
          <w:bCs/>
          <w:lang w:val="en-US"/>
        </w:rPr>
      </w:pPr>
      <w:r w:rsidRPr="00CE551E">
        <w:rPr>
          <w:b/>
          <w:bCs/>
          <w:lang w:val="en-US"/>
        </w:rPr>
        <w:t>__________________________________________________________________________________</w:t>
      </w:r>
    </w:p>
    <w:p w:rsidR="00CE551E" w:rsidRPr="00CE551E" w:rsidRDefault="00CE551E" w:rsidP="00CE551E">
      <w:pPr>
        <w:spacing w:after="120"/>
        <w:rPr>
          <w:b/>
          <w:bCs/>
          <w:lang w:val="en-US"/>
        </w:rPr>
      </w:pPr>
      <w:r w:rsidRPr="00CE551E">
        <w:rPr>
          <w:b/>
          <w:bCs/>
          <w:lang w:val="en-US"/>
        </w:rPr>
        <w:t>__________________________________________________________________________________</w:t>
      </w:r>
    </w:p>
    <w:p w:rsidR="00CE551E" w:rsidRPr="00CE551E" w:rsidRDefault="00CE551E" w:rsidP="00CE551E">
      <w:pPr>
        <w:spacing w:after="120"/>
        <w:rPr>
          <w:b/>
          <w:bCs/>
          <w:lang w:val="en-US"/>
        </w:rPr>
      </w:pPr>
      <w:r w:rsidRPr="00CE551E">
        <w:rPr>
          <w:b/>
          <w:bCs/>
          <w:lang w:val="en-US"/>
        </w:rPr>
        <w:t>__________________________________________________________________________________</w:t>
      </w:r>
    </w:p>
    <w:p w:rsidR="00CE551E" w:rsidRPr="00CE551E" w:rsidRDefault="00CE551E" w:rsidP="00CE551E">
      <w:pPr>
        <w:spacing w:after="120"/>
        <w:rPr>
          <w:b/>
          <w:bCs/>
          <w:lang w:val="en-US"/>
        </w:rPr>
      </w:pPr>
      <w:r w:rsidRPr="00CE551E">
        <w:rPr>
          <w:b/>
          <w:bCs/>
          <w:lang w:val="en-US"/>
        </w:rPr>
        <w:t>__________________________________________________________________________________</w:t>
      </w:r>
    </w:p>
    <w:p w:rsidR="00CE551E" w:rsidRPr="00CE551E" w:rsidRDefault="00CE551E" w:rsidP="00CE551E">
      <w:pPr>
        <w:spacing w:after="120"/>
        <w:rPr>
          <w:b/>
          <w:bCs/>
          <w:lang w:val="en-US"/>
        </w:rPr>
      </w:pPr>
      <w:r w:rsidRPr="00CE551E">
        <w:rPr>
          <w:b/>
          <w:bCs/>
          <w:lang w:val="en-US"/>
        </w:rPr>
        <w:t>__________________________________________________________________________________</w:t>
      </w:r>
    </w:p>
    <w:p w:rsidR="00CE551E" w:rsidRPr="00CE551E" w:rsidRDefault="00CE551E" w:rsidP="00CE551E">
      <w:pPr>
        <w:spacing w:after="120"/>
        <w:rPr>
          <w:b/>
          <w:bCs/>
          <w:lang w:val="en-US"/>
        </w:rPr>
      </w:pPr>
      <w:r w:rsidRPr="00CE551E">
        <w:rPr>
          <w:b/>
          <w:bCs/>
          <w:lang w:val="en-US"/>
        </w:rPr>
        <w:t>__________________________________________________________________________________</w:t>
      </w:r>
    </w:p>
    <w:p w:rsidR="00CE551E" w:rsidRPr="00CE551E" w:rsidRDefault="00CE551E" w:rsidP="00CE551E">
      <w:pPr>
        <w:spacing w:after="120"/>
        <w:rPr>
          <w:b/>
          <w:bCs/>
          <w:lang w:val="en-US"/>
        </w:rPr>
      </w:pPr>
      <w:r w:rsidRPr="00CE551E">
        <w:rPr>
          <w:b/>
          <w:bCs/>
          <w:lang w:val="en-US"/>
        </w:rPr>
        <w:t>__________________________________________________________________________________</w:t>
      </w:r>
    </w:p>
    <w:p w:rsidR="00597B4A" w:rsidRDefault="00CE551E" w:rsidP="00CE551E">
      <w:pPr>
        <w:spacing w:after="120"/>
        <w:rPr>
          <w:bCs/>
          <w:lang w:val="en-US"/>
        </w:rPr>
      </w:pPr>
      <w:r w:rsidRPr="00CE551E">
        <w:rPr>
          <w:b/>
          <w:bCs/>
          <w:lang w:val="en-US"/>
        </w:rPr>
        <w:t>__________________________________________________________________________________</w:t>
      </w:r>
      <w:r w:rsidR="00597B4A" w:rsidRPr="00597B4A">
        <w:rPr>
          <w:bCs/>
          <w:lang w:val="en-US"/>
        </w:rPr>
        <w:br w:type="page"/>
      </w:r>
    </w:p>
    <w:p w:rsidR="002A5EDF" w:rsidRDefault="002A5EDF" w:rsidP="00123A77">
      <w:pPr>
        <w:pStyle w:val="Heading2"/>
        <w:rPr>
          <w:lang w:val="en-US"/>
        </w:rPr>
      </w:pPr>
      <w:r>
        <w:rPr>
          <w:lang w:val="en-US"/>
        </w:rPr>
        <w:lastRenderedPageBreak/>
        <w:t xml:space="preserve">[Slide </w:t>
      </w:r>
      <w:r w:rsidR="00A27F8F">
        <w:rPr>
          <w:lang w:val="en-US"/>
        </w:rPr>
        <w:t xml:space="preserve">Sea </w:t>
      </w:r>
      <w:r>
        <w:rPr>
          <w:lang w:val="en-US"/>
        </w:rPr>
        <w:t>2</w:t>
      </w:r>
      <w:r w:rsidR="00645549">
        <w:rPr>
          <w:lang w:val="en-US"/>
        </w:rPr>
        <w:t>6</w:t>
      </w:r>
      <w:r>
        <w:rPr>
          <w:lang w:val="en-US"/>
        </w:rPr>
        <w:t>]</w:t>
      </w:r>
    </w:p>
    <w:p w:rsidR="00746F48" w:rsidRDefault="00B02D70" w:rsidP="00123A77">
      <w:pPr>
        <w:pStyle w:val="Heading3"/>
        <w:rPr>
          <w:lang w:val="en-US"/>
        </w:rPr>
      </w:pPr>
      <w:r>
        <w:rPr>
          <w:noProof/>
          <w:lang w:val="fi-FI" w:eastAsia="fi-FI"/>
        </w:rPr>
        <w:drawing>
          <wp:inline distT="0" distB="0" distL="0" distR="0" wp14:anchorId="4AB6CE01" wp14:editId="2446724A">
            <wp:extent cx="3183147" cy="2395366"/>
            <wp:effectExtent l="19050" t="19050" r="17780" b="24130"/>
            <wp:docPr id="6" name="Kuv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198417" cy="2406857"/>
                    </a:xfrm>
                    <a:prstGeom prst="rect">
                      <a:avLst/>
                    </a:prstGeom>
                    <a:ln w="19050">
                      <a:solidFill>
                        <a:schemeClr val="tx1"/>
                      </a:solidFill>
                    </a:ln>
                    <a:effectLst>
                      <a:softEdge rad="12700"/>
                    </a:effectLst>
                  </pic:spPr>
                </pic:pic>
              </a:graphicData>
            </a:graphic>
          </wp:inline>
        </w:drawing>
      </w:r>
    </w:p>
    <w:p w:rsidR="00EF244F" w:rsidRPr="00597B4A" w:rsidRDefault="00EF244F" w:rsidP="00123A77">
      <w:pPr>
        <w:pStyle w:val="Heading3"/>
        <w:rPr>
          <w:lang w:val="en-US"/>
        </w:rPr>
      </w:pPr>
      <w:r w:rsidRPr="00EF244F">
        <w:rPr>
          <w:lang w:val="en-US"/>
        </w:rPr>
        <w:t>Securing in Different Directions - Sideways</w:t>
      </w:r>
    </w:p>
    <w:p w:rsidR="00EF244F" w:rsidRPr="00746F48" w:rsidRDefault="00EF244F" w:rsidP="00F81129">
      <w:pPr>
        <w:spacing w:after="0" w:line="240" w:lineRule="auto"/>
        <w:jc w:val="both"/>
        <w:rPr>
          <w:b/>
          <w:i/>
          <w:iCs/>
          <w:lang w:val="en-GB"/>
        </w:rPr>
      </w:pPr>
      <w:proofErr w:type="spellStart"/>
      <w:r w:rsidRPr="00746F48">
        <w:rPr>
          <w:b/>
          <w:i/>
          <w:iCs/>
          <w:lang w:val="en-GB"/>
        </w:rPr>
        <w:t>Dunnage</w:t>
      </w:r>
      <w:proofErr w:type="spellEnd"/>
      <w:r w:rsidRPr="00746F48">
        <w:rPr>
          <w:b/>
          <w:i/>
          <w:iCs/>
          <w:lang w:val="en-GB"/>
        </w:rPr>
        <w:t xml:space="preserve"> bags (air bags)</w:t>
      </w:r>
    </w:p>
    <w:p w:rsidR="00EF244F" w:rsidRPr="00746F48" w:rsidRDefault="00EF244F" w:rsidP="00F81129">
      <w:pPr>
        <w:spacing w:after="0" w:line="240" w:lineRule="auto"/>
        <w:jc w:val="both"/>
        <w:rPr>
          <w:iCs/>
          <w:lang w:val="en-GB"/>
        </w:rPr>
      </w:pPr>
      <w:r w:rsidRPr="00746F48">
        <w:rPr>
          <w:iCs/>
          <w:lang w:val="en-GB"/>
        </w:rPr>
        <w:t>If the CTU has strong sides/walls</w:t>
      </w:r>
      <w:r w:rsidR="00E0003C">
        <w:rPr>
          <w:iCs/>
          <w:lang w:val="en-GB"/>
        </w:rPr>
        <w:t>,</w:t>
      </w:r>
      <w:r w:rsidRPr="00746F48">
        <w:rPr>
          <w:iCs/>
          <w:lang w:val="en-GB"/>
        </w:rPr>
        <w:t xml:space="preserve"> air bags (</w:t>
      </w:r>
      <w:proofErr w:type="spellStart"/>
      <w:r w:rsidRPr="00746F48">
        <w:rPr>
          <w:iCs/>
          <w:lang w:val="en-GB"/>
        </w:rPr>
        <w:t>dunnage</w:t>
      </w:r>
      <w:proofErr w:type="spellEnd"/>
      <w:r w:rsidRPr="00746F48">
        <w:rPr>
          <w:iCs/>
          <w:lang w:val="en-GB"/>
        </w:rPr>
        <w:t xml:space="preserve"> bags) can be used. They are very efficient but may damage the cargo, sideboards or walls if the air bags are blown up too much. The air pressure must not be more than recommended by the manufacturer. </w:t>
      </w:r>
    </w:p>
    <w:p w:rsidR="00B85814" w:rsidRDefault="00B85814" w:rsidP="00EF244F">
      <w:pPr>
        <w:rPr>
          <w:bCs/>
          <w:lang w:val="en-GB"/>
        </w:rPr>
      </w:pPr>
    </w:p>
    <w:p w:rsidR="00B85814" w:rsidRPr="00CE551E" w:rsidRDefault="00B85814" w:rsidP="00B85814">
      <w:pPr>
        <w:rPr>
          <w:b/>
          <w:bCs/>
          <w:lang w:val="en-US"/>
        </w:rPr>
      </w:pPr>
      <w:r w:rsidRPr="00CE551E">
        <w:rPr>
          <w:b/>
          <w:bCs/>
          <w:lang w:val="en-US"/>
        </w:rPr>
        <w:t>Notes</w:t>
      </w:r>
    </w:p>
    <w:p w:rsidR="00B85814" w:rsidRPr="00B85814" w:rsidRDefault="00B85814" w:rsidP="00B85814">
      <w:pPr>
        <w:rPr>
          <w:bCs/>
          <w:lang w:val="en-US"/>
        </w:rPr>
      </w:pPr>
      <w:r w:rsidRPr="00B85814">
        <w:rPr>
          <w:bCs/>
          <w:lang w:val="en-US"/>
        </w:rPr>
        <w:t>__________________________________________________________________________________</w:t>
      </w:r>
    </w:p>
    <w:p w:rsidR="00B85814" w:rsidRPr="00B85814" w:rsidRDefault="00B85814" w:rsidP="00B85814">
      <w:pPr>
        <w:rPr>
          <w:bCs/>
          <w:lang w:val="en-US"/>
        </w:rPr>
      </w:pPr>
      <w:r w:rsidRPr="00B85814">
        <w:rPr>
          <w:bCs/>
          <w:lang w:val="en-US"/>
        </w:rPr>
        <w:t>__________________________________________________________________________________</w:t>
      </w:r>
    </w:p>
    <w:p w:rsidR="00B85814" w:rsidRPr="00B85814" w:rsidRDefault="00B85814" w:rsidP="00B85814">
      <w:pPr>
        <w:rPr>
          <w:bCs/>
          <w:lang w:val="en-US"/>
        </w:rPr>
      </w:pPr>
      <w:r w:rsidRPr="00B85814">
        <w:rPr>
          <w:bCs/>
          <w:lang w:val="en-US"/>
        </w:rPr>
        <w:t>__________________________________________________________________________________</w:t>
      </w:r>
    </w:p>
    <w:p w:rsidR="00B85814" w:rsidRPr="00B85814" w:rsidRDefault="00B85814" w:rsidP="00B85814">
      <w:pPr>
        <w:rPr>
          <w:bCs/>
          <w:lang w:val="en-US"/>
        </w:rPr>
      </w:pPr>
      <w:r w:rsidRPr="00B85814">
        <w:rPr>
          <w:bCs/>
          <w:lang w:val="en-US"/>
        </w:rPr>
        <w:t>__________________________________________________________________________________</w:t>
      </w:r>
    </w:p>
    <w:p w:rsidR="00B85814" w:rsidRPr="00B85814" w:rsidRDefault="00B85814" w:rsidP="00B85814">
      <w:pPr>
        <w:rPr>
          <w:bCs/>
          <w:lang w:val="en-US"/>
        </w:rPr>
      </w:pPr>
      <w:r w:rsidRPr="00B85814">
        <w:rPr>
          <w:bCs/>
          <w:lang w:val="en-US"/>
        </w:rPr>
        <w:t>__________________________________________________________________________________</w:t>
      </w:r>
    </w:p>
    <w:p w:rsidR="00B85814" w:rsidRPr="00B85814" w:rsidRDefault="00B85814" w:rsidP="00B85814">
      <w:pPr>
        <w:rPr>
          <w:bCs/>
          <w:lang w:val="en-US"/>
        </w:rPr>
      </w:pPr>
      <w:r w:rsidRPr="00B85814">
        <w:rPr>
          <w:bCs/>
          <w:lang w:val="en-US"/>
        </w:rPr>
        <w:t>__________________________________________________________________________________</w:t>
      </w:r>
    </w:p>
    <w:p w:rsidR="00B85814" w:rsidRPr="00B85814" w:rsidRDefault="00B85814" w:rsidP="00B85814">
      <w:pPr>
        <w:rPr>
          <w:bCs/>
          <w:lang w:val="en-US"/>
        </w:rPr>
      </w:pPr>
      <w:r w:rsidRPr="00B85814">
        <w:rPr>
          <w:bCs/>
          <w:lang w:val="en-US"/>
        </w:rPr>
        <w:t>__________________________________________________________________________________</w:t>
      </w:r>
    </w:p>
    <w:p w:rsidR="00B85814" w:rsidRPr="00EF244F" w:rsidRDefault="00B85814" w:rsidP="00B85814">
      <w:pPr>
        <w:rPr>
          <w:bCs/>
          <w:lang w:val="en-US"/>
        </w:rPr>
      </w:pPr>
      <w:r w:rsidRPr="00B85814">
        <w:rPr>
          <w:bCs/>
          <w:lang w:val="en-US"/>
        </w:rPr>
        <w:t>__________________________________________________________________________________</w:t>
      </w:r>
    </w:p>
    <w:p w:rsidR="002A5EDF" w:rsidRDefault="002A5EDF" w:rsidP="002A5EDF">
      <w:pPr>
        <w:rPr>
          <w:b/>
          <w:bCs/>
          <w:lang w:val="en-US"/>
        </w:rPr>
      </w:pPr>
    </w:p>
    <w:p w:rsidR="00746F48" w:rsidRDefault="00746F48">
      <w:pPr>
        <w:rPr>
          <w:rFonts w:asciiTheme="majorHAnsi" w:eastAsiaTheme="majorEastAsia" w:hAnsiTheme="majorHAnsi" w:cstheme="majorBidi"/>
          <w:b/>
          <w:bCs/>
          <w:color w:val="4F81BD" w:themeColor="accent1"/>
          <w:sz w:val="26"/>
          <w:szCs w:val="26"/>
          <w:lang w:val="en-US"/>
        </w:rPr>
      </w:pPr>
      <w:r>
        <w:rPr>
          <w:lang w:val="en-US"/>
        </w:rPr>
        <w:br w:type="page"/>
      </w:r>
    </w:p>
    <w:p w:rsidR="002A5EDF" w:rsidRDefault="002A5EDF" w:rsidP="00123A77">
      <w:pPr>
        <w:pStyle w:val="Heading2"/>
        <w:rPr>
          <w:lang w:val="en-US"/>
        </w:rPr>
      </w:pPr>
      <w:r>
        <w:rPr>
          <w:lang w:val="en-US"/>
        </w:rPr>
        <w:lastRenderedPageBreak/>
        <w:t xml:space="preserve">[Slide </w:t>
      </w:r>
      <w:r w:rsidR="00A27F8F">
        <w:rPr>
          <w:lang w:val="en-US"/>
        </w:rPr>
        <w:t xml:space="preserve">Sea </w:t>
      </w:r>
      <w:r>
        <w:rPr>
          <w:lang w:val="en-US"/>
        </w:rPr>
        <w:t>2</w:t>
      </w:r>
      <w:r w:rsidR="00645549">
        <w:rPr>
          <w:lang w:val="en-US"/>
        </w:rPr>
        <w:t>7</w:t>
      </w:r>
      <w:r>
        <w:rPr>
          <w:lang w:val="en-US"/>
        </w:rPr>
        <w:t>]</w:t>
      </w:r>
    </w:p>
    <w:p w:rsidR="00746F48" w:rsidRDefault="004356B7" w:rsidP="00123A77">
      <w:pPr>
        <w:pStyle w:val="Heading3"/>
        <w:rPr>
          <w:lang w:val="en-US"/>
        </w:rPr>
      </w:pPr>
      <w:r>
        <w:rPr>
          <w:noProof/>
          <w:lang w:val="fi-FI" w:eastAsia="fi-FI"/>
        </w:rPr>
        <w:drawing>
          <wp:inline distT="0" distB="0" distL="0" distR="0" wp14:anchorId="09DFA4A0" wp14:editId="0BD183EC">
            <wp:extent cx="3679200" cy="2767418"/>
            <wp:effectExtent l="19050" t="19050" r="16510" b="13970"/>
            <wp:docPr id="62" name="Bildobjekt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screen">
                      <a:extLst>
                        <a:ext uri="{28A0092B-C50C-407E-A947-70E740481C1C}">
                          <a14:useLocalDpi xmlns:a14="http://schemas.microsoft.com/office/drawing/2010/main"/>
                        </a:ext>
                      </a:extLst>
                    </a:blip>
                    <a:stretch>
                      <a:fillRect/>
                    </a:stretch>
                  </pic:blipFill>
                  <pic:spPr>
                    <a:xfrm>
                      <a:off x="0" y="0"/>
                      <a:ext cx="3679200" cy="2767418"/>
                    </a:xfrm>
                    <a:prstGeom prst="rect">
                      <a:avLst/>
                    </a:prstGeom>
                    <a:ln>
                      <a:solidFill>
                        <a:schemeClr val="tx1"/>
                      </a:solidFill>
                    </a:ln>
                  </pic:spPr>
                </pic:pic>
              </a:graphicData>
            </a:graphic>
          </wp:inline>
        </w:drawing>
      </w:r>
    </w:p>
    <w:p w:rsidR="00EF244F" w:rsidRPr="00EF244F" w:rsidRDefault="00EF244F" w:rsidP="00F81129">
      <w:pPr>
        <w:pStyle w:val="Heading3"/>
        <w:jc w:val="both"/>
        <w:rPr>
          <w:lang w:val="en-US"/>
        </w:rPr>
      </w:pPr>
      <w:r w:rsidRPr="00EF244F">
        <w:rPr>
          <w:lang w:val="en-US"/>
        </w:rPr>
        <w:t>Securing in Different Directions - Sideways</w:t>
      </w:r>
    </w:p>
    <w:p w:rsidR="00EF244F" w:rsidRPr="00746F48" w:rsidRDefault="00EF244F" w:rsidP="00F81129">
      <w:pPr>
        <w:spacing w:after="0" w:line="240" w:lineRule="auto"/>
        <w:jc w:val="both"/>
        <w:rPr>
          <w:iCs/>
          <w:lang w:val="en-GB"/>
        </w:rPr>
      </w:pPr>
      <w:r w:rsidRPr="00746F48">
        <w:rPr>
          <w:iCs/>
          <w:lang w:val="en-GB"/>
        </w:rPr>
        <w:t>If blocking cannot be sufficiently arranged, the cargo can be secured by complementary lashings or by lashings only.</w:t>
      </w:r>
    </w:p>
    <w:p w:rsidR="00746F48" w:rsidRDefault="00746F48" w:rsidP="00F81129">
      <w:pPr>
        <w:spacing w:after="0" w:line="240" w:lineRule="auto"/>
        <w:jc w:val="both"/>
        <w:rPr>
          <w:b/>
          <w:i/>
          <w:iCs/>
          <w:lang w:val="en-GB"/>
        </w:rPr>
      </w:pPr>
    </w:p>
    <w:p w:rsidR="00EF244F" w:rsidRPr="00746F48" w:rsidRDefault="00597B4A" w:rsidP="00F81129">
      <w:pPr>
        <w:spacing w:after="0" w:line="240" w:lineRule="auto"/>
        <w:jc w:val="both"/>
        <w:rPr>
          <w:b/>
          <w:i/>
          <w:iCs/>
          <w:lang w:val="en-GB"/>
        </w:rPr>
      </w:pPr>
      <w:r w:rsidRPr="00746F48">
        <w:rPr>
          <w:b/>
          <w:i/>
          <w:iCs/>
          <w:lang w:val="en-GB"/>
        </w:rPr>
        <w:t>Top-over lashings</w:t>
      </w:r>
    </w:p>
    <w:p w:rsidR="00E0003C" w:rsidRPr="00B85814" w:rsidRDefault="00E0003C" w:rsidP="00E0003C">
      <w:pPr>
        <w:spacing w:after="0" w:line="240" w:lineRule="auto"/>
        <w:jc w:val="both"/>
        <w:rPr>
          <w:iCs/>
          <w:lang w:val="en-GB"/>
        </w:rPr>
      </w:pPr>
      <w:r w:rsidRPr="00B85814">
        <w:rPr>
          <w:iCs/>
          <w:lang w:val="en-GB"/>
        </w:rPr>
        <w:t>The top-over lashings run from side to side over the load. The top-over lashing is most efficient if the angle between the loading platform and the upright part of the lashing is close to 90°. If this angle diminishes the lashing loses effect.</w:t>
      </w:r>
    </w:p>
    <w:p w:rsidR="00E0003C" w:rsidRPr="00B85814" w:rsidRDefault="00E0003C" w:rsidP="00E0003C">
      <w:pPr>
        <w:spacing w:after="0" w:line="240" w:lineRule="auto"/>
        <w:jc w:val="both"/>
        <w:rPr>
          <w:iCs/>
          <w:lang w:val="en-GB"/>
        </w:rPr>
      </w:pPr>
      <w:r w:rsidRPr="00B85814">
        <w:rPr>
          <w:iCs/>
          <w:lang w:val="en-GB"/>
        </w:rPr>
        <w:t>In the Quick Lashing Guides, the number of lashings is calculated for an angle between 90° and 75°. At angles between 75° and 30° the number of lashings must be doubled. If the angle is less than 30° the lashing has almost no effect and another securing method must be used.</w:t>
      </w:r>
    </w:p>
    <w:p w:rsidR="00EF244F" w:rsidRPr="00746F48" w:rsidRDefault="00E0003C" w:rsidP="00E0003C">
      <w:pPr>
        <w:spacing w:after="0" w:line="240" w:lineRule="auto"/>
        <w:jc w:val="both"/>
        <w:rPr>
          <w:iCs/>
          <w:lang w:val="en-GB"/>
        </w:rPr>
      </w:pPr>
      <w:r w:rsidRPr="00B85814">
        <w:rPr>
          <w:iCs/>
          <w:lang w:val="en-GB"/>
        </w:rPr>
        <w:t>To prevent longitudinal tipping, the lashings should be placed symmetrically.</w:t>
      </w:r>
    </w:p>
    <w:p w:rsidR="00746F48" w:rsidRDefault="00746F48" w:rsidP="00F81129">
      <w:pPr>
        <w:spacing w:after="0" w:line="240" w:lineRule="auto"/>
        <w:jc w:val="both"/>
        <w:rPr>
          <w:b/>
          <w:i/>
          <w:iCs/>
          <w:lang w:val="en-GB"/>
        </w:rPr>
      </w:pPr>
    </w:p>
    <w:p w:rsidR="00EF244F" w:rsidRPr="00746F48" w:rsidRDefault="00EF244F" w:rsidP="00F81129">
      <w:pPr>
        <w:spacing w:after="0" w:line="240" w:lineRule="auto"/>
        <w:jc w:val="both"/>
        <w:rPr>
          <w:b/>
          <w:i/>
          <w:iCs/>
          <w:lang w:val="en-GB"/>
        </w:rPr>
      </w:pPr>
      <w:r w:rsidRPr="00746F48">
        <w:rPr>
          <w:b/>
          <w:i/>
          <w:iCs/>
          <w:lang w:val="en-GB"/>
        </w:rPr>
        <w:t>Loop lashing</w:t>
      </w:r>
    </w:p>
    <w:p w:rsidR="00EF244F" w:rsidRPr="00746F48" w:rsidRDefault="00EF244F" w:rsidP="00F81129">
      <w:pPr>
        <w:spacing w:after="0" w:line="240" w:lineRule="auto"/>
        <w:jc w:val="both"/>
        <w:rPr>
          <w:iCs/>
          <w:lang w:val="en-GB"/>
        </w:rPr>
      </w:pPr>
      <w:r w:rsidRPr="00746F48">
        <w:rPr>
          <w:iCs/>
          <w:lang w:val="en-GB"/>
        </w:rPr>
        <w:t xml:space="preserve">A Loop lashing is not just a single lashing. They are used in pairs to be effective – one loop around the load from each side of the platform – and </w:t>
      </w:r>
      <w:r w:rsidR="00E0003C">
        <w:rPr>
          <w:iCs/>
          <w:lang w:val="en-GB"/>
        </w:rPr>
        <w:t>they are</w:t>
      </w:r>
      <w:r w:rsidRPr="00746F48">
        <w:rPr>
          <w:iCs/>
          <w:lang w:val="en-GB"/>
        </w:rPr>
        <w:t xml:space="preserve"> very effective to prevent sliding and tipping. Furthermore, they must be accompanied by securing in the forward/backward direction</w:t>
      </w:r>
      <w:r w:rsidR="00E0003C">
        <w:rPr>
          <w:iCs/>
          <w:lang w:val="en-GB"/>
        </w:rPr>
        <w:t>s</w:t>
      </w:r>
      <w:r w:rsidRPr="00746F48">
        <w:rPr>
          <w:iCs/>
          <w:lang w:val="en-GB"/>
        </w:rPr>
        <w:t xml:space="preserve">. Each cargo section must be </w:t>
      </w:r>
      <w:r w:rsidR="00E0003C">
        <w:rPr>
          <w:iCs/>
          <w:lang w:val="en-GB"/>
        </w:rPr>
        <w:t>secured</w:t>
      </w:r>
      <w:r w:rsidRPr="00746F48">
        <w:rPr>
          <w:iCs/>
          <w:lang w:val="en-GB"/>
        </w:rPr>
        <w:t xml:space="preserve"> with at least two pairs of lashings in order </w:t>
      </w:r>
      <w:r w:rsidR="00E0003C">
        <w:rPr>
          <w:iCs/>
          <w:lang w:val="en-GB"/>
        </w:rPr>
        <w:t>to not</w:t>
      </w:r>
      <w:r w:rsidRPr="00746F48">
        <w:rPr>
          <w:iCs/>
          <w:lang w:val="en-GB"/>
        </w:rPr>
        <w:t xml:space="preserve"> twist. If the different cargo section</w:t>
      </w:r>
      <w:r w:rsidR="00E0003C">
        <w:rPr>
          <w:iCs/>
          <w:lang w:val="en-GB"/>
        </w:rPr>
        <w:t>s</w:t>
      </w:r>
      <w:r w:rsidRPr="00746F48">
        <w:rPr>
          <w:iCs/>
          <w:lang w:val="en-GB"/>
        </w:rPr>
        <w:t xml:space="preserve"> are supporting each other and </w:t>
      </w:r>
      <w:r w:rsidR="00E0003C">
        <w:rPr>
          <w:iCs/>
          <w:lang w:val="en-GB"/>
        </w:rPr>
        <w:t xml:space="preserve">thereby </w:t>
      </w:r>
      <w:r w:rsidRPr="00746F48">
        <w:rPr>
          <w:iCs/>
          <w:lang w:val="en-GB"/>
        </w:rPr>
        <w:t xml:space="preserve">stop </w:t>
      </w:r>
      <w:r w:rsidR="00E0003C">
        <w:rPr>
          <w:iCs/>
          <w:lang w:val="en-GB"/>
        </w:rPr>
        <w:t xml:space="preserve">twisting, </w:t>
      </w:r>
      <w:r w:rsidRPr="00746F48">
        <w:rPr>
          <w:iCs/>
          <w:lang w:val="en-GB"/>
        </w:rPr>
        <w:t xml:space="preserve">only one loop lashing </w:t>
      </w:r>
      <w:r w:rsidR="00C825BB" w:rsidRPr="00746F48">
        <w:rPr>
          <w:iCs/>
          <w:lang w:val="en-GB"/>
        </w:rPr>
        <w:t xml:space="preserve">may </w:t>
      </w:r>
      <w:r w:rsidRPr="00746F48">
        <w:rPr>
          <w:iCs/>
          <w:lang w:val="en-GB"/>
        </w:rPr>
        <w:t xml:space="preserve">be needed per section </w:t>
      </w:r>
      <w:r w:rsidR="00E0003C">
        <w:rPr>
          <w:iCs/>
          <w:lang w:val="en-GB"/>
        </w:rPr>
        <w:t>of</w:t>
      </w:r>
      <w:r w:rsidRPr="00746F48">
        <w:rPr>
          <w:iCs/>
          <w:lang w:val="en-GB"/>
        </w:rPr>
        <w:t xml:space="preserve"> cargo. </w:t>
      </w:r>
    </w:p>
    <w:p w:rsidR="00746F48" w:rsidRDefault="00746F48" w:rsidP="00F81129">
      <w:pPr>
        <w:spacing w:after="0" w:line="240" w:lineRule="auto"/>
        <w:jc w:val="both"/>
        <w:rPr>
          <w:b/>
          <w:i/>
          <w:iCs/>
          <w:lang w:val="en-GB"/>
        </w:rPr>
      </w:pPr>
    </w:p>
    <w:p w:rsidR="00EF244F" w:rsidRPr="00746F48" w:rsidRDefault="00EF244F" w:rsidP="00F81129">
      <w:pPr>
        <w:spacing w:after="0" w:line="240" w:lineRule="auto"/>
        <w:jc w:val="both"/>
        <w:rPr>
          <w:b/>
          <w:i/>
          <w:iCs/>
          <w:lang w:val="en-GB"/>
        </w:rPr>
      </w:pPr>
      <w:r w:rsidRPr="00746F48">
        <w:rPr>
          <w:b/>
          <w:i/>
          <w:iCs/>
          <w:lang w:val="en-GB"/>
        </w:rPr>
        <w:t>Straight lashing – Cross lashing</w:t>
      </w:r>
    </w:p>
    <w:p w:rsidR="00E0003C" w:rsidRPr="00B85814" w:rsidRDefault="00E0003C" w:rsidP="00E0003C">
      <w:pPr>
        <w:spacing w:after="0" w:line="240" w:lineRule="auto"/>
        <w:jc w:val="both"/>
        <w:rPr>
          <w:iCs/>
          <w:lang w:val="en-GB"/>
        </w:rPr>
      </w:pPr>
      <w:r w:rsidRPr="00B85814">
        <w:rPr>
          <w:iCs/>
          <w:lang w:val="en-GB"/>
        </w:rPr>
        <w:t>This type of lashing is used primarily on larger machiner</w:t>
      </w:r>
      <w:r>
        <w:rPr>
          <w:iCs/>
          <w:lang w:val="en-GB"/>
        </w:rPr>
        <w:t>ies</w:t>
      </w:r>
      <w:r w:rsidRPr="00B85814">
        <w:rPr>
          <w:iCs/>
          <w:lang w:val="en-GB"/>
        </w:rPr>
        <w:t xml:space="preserve"> and cargo</w:t>
      </w:r>
      <w:r>
        <w:rPr>
          <w:iCs/>
          <w:lang w:val="en-GB"/>
        </w:rPr>
        <w:t>es</w:t>
      </w:r>
      <w:r w:rsidRPr="00B85814">
        <w:rPr>
          <w:iCs/>
          <w:lang w:val="en-GB"/>
        </w:rPr>
        <w:t xml:space="preserve"> where the lashing can be attached directly to the cargo. This lashing can prevent both sliding and tipping. Depending on the angle between the attachment point on the cargo and the attachment point on the floor, the effect to prevent tipping is different to that of sliding. If the lashings are put crossways (cross lashing) it is of utmost importance that the cross </w:t>
      </w:r>
      <w:r>
        <w:rPr>
          <w:iCs/>
          <w:lang w:val="en-GB"/>
        </w:rPr>
        <w:t>is located</w:t>
      </w:r>
      <w:r w:rsidRPr="00B85814">
        <w:rPr>
          <w:iCs/>
          <w:lang w:val="en-GB"/>
        </w:rPr>
        <w:t xml:space="preserve"> over the centre of gravity of the cargo - otherwise the </w:t>
      </w:r>
      <w:r w:rsidRPr="00B85814">
        <w:rPr>
          <w:iCs/>
          <w:lang w:val="en-GB"/>
        </w:rPr>
        <w:lastRenderedPageBreak/>
        <w:t>lashings may help the cargo to tip over. In the Quick Lashing Guides, the number of lashings is calculated for horizontal and vertical angles between 30° and 60°.</w:t>
      </w:r>
    </w:p>
    <w:p w:rsidR="006338C0" w:rsidRPr="006338C0" w:rsidRDefault="006338C0" w:rsidP="006338C0">
      <w:pPr>
        <w:rPr>
          <w:b/>
          <w:iCs/>
          <w:lang w:val="en-GB"/>
        </w:rPr>
      </w:pPr>
      <w:r w:rsidRPr="006338C0">
        <w:rPr>
          <w:b/>
          <w:iCs/>
          <w:lang w:val="en-GB"/>
        </w:rPr>
        <w:t>Notes</w:t>
      </w:r>
    </w:p>
    <w:p w:rsidR="006338C0" w:rsidRPr="006338C0" w:rsidRDefault="006338C0" w:rsidP="006338C0">
      <w:pPr>
        <w:rPr>
          <w:b/>
          <w:iCs/>
          <w:lang w:val="en-GB"/>
        </w:rPr>
      </w:pPr>
      <w:r w:rsidRPr="006338C0">
        <w:rPr>
          <w:b/>
          <w:iCs/>
          <w:lang w:val="en-GB"/>
        </w:rPr>
        <w:t>__________________________________________________________________________________</w:t>
      </w:r>
    </w:p>
    <w:p w:rsidR="006338C0" w:rsidRPr="006338C0" w:rsidRDefault="006338C0" w:rsidP="006338C0">
      <w:pPr>
        <w:rPr>
          <w:b/>
          <w:iCs/>
          <w:lang w:val="en-GB"/>
        </w:rPr>
      </w:pPr>
      <w:r w:rsidRPr="006338C0">
        <w:rPr>
          <w:b/>
          <w:iCs/>
          <w:lang w:val="en-GB"/>
        </w:rPr>
        <w:t>__________________________________________________________________________________</w:t>
      </w:r>
    </w:p>
    <w:p w:rsidR="006338C0" w:rsidRPr="006338C0" w:rsidRDefault="006338C0" w:rsidP="006338C0">
      <w:pPr>
        <w:rPr>
          <w:b/>
          <w:iCs/>
          <w:lang w:val="en-GB"/>
        </w:rPr>
      </w:pPr>
      <w:r w:rsidRPr="006338C0">
        <w:rPr>
          <w:b/>
          <w:iCs/>
          <w:lang w:val="en-GB"/>
        </w:rPr>
        <w:t>__________________________________________________________________________________</w:t>
      </w:r>
    </w:p>
    <w:p w:rsidR="006338C0" w:rsidRPr="006338C0" w:rsidRDefault="006338C0" w:rsidP="006338C0">
      <w:pPr>
        <w:rPr>
          <w:b/>
          <w:iCs/>
          <w:lang w:val="en-GB"/>
        </w:rPr>
      </w:pPr>
      <w:r w:rsidRPr="006338C0">
        <w:rPr>
          <w:b/>
          <w:iCs/>
          <w:lang w:val="en-GB"/>
        </w:rPr>
        <w:t>__________________________________________________________________________________</w:t>
      </w:r>
    </w:p>
    <w:p w:rsidR="006338C0" w:rsidRPr="006338C0" w:rsidRDefault="006338C0" w:rsidP="006338C0">
      <w:pPr>
        <w:rPr>
          <w:b/>
          <w:iCs/>
          <w:lang w:val="en-GB"/>
        </w:rPr>
      </w:pPr>
      <w:r w:rsidRPr="006338C0">
        <w:rPr>
          <w:b/>
          <w:iCs/>
          <w:lang w:val="en-GB"/>
        </w:rPr>
        <w:t>__________________________________________________________________________________</w:t>
      </w:r>
    </w:p>
    <w:p w:rsidR="006338C0" w:rsidRPr="006338C0" w:rsidRDefault="006338C0" w:rsidP="006338C0">
      <w:pPr>
        <w:rPr>
          <w:b/>
          <w:iCs/>
          <w:lang w:val="en-GB"/>
        </w:rPr>
      </w:pPr>
      <w:r w:rsidRPr="006338C0">
        <w:rPr>
          <w:b/>
          <w:iCs/>
          <w:lang w:val="en-GB"/>
        </w:rPr>
        <w:t>__________________________________________________________________________________</w:t>
      </w:r>
    </w:p>
    <w:p w:rsidR="006338C0" w:rsidRPr="006338C0" w:rsidRDefault="006338C0" w:rsidP="006338C0">
      <w:pPr>
        <w:rPr>
          <w:b/>
          <w:iCs/>
          <w:lang w:val="en-GB"/>
        </w:rPr>
      </w:pPr>
      <w:r w:rsidRPr="006338C0">
        <w:rPr>
          <w:b/>
          <w:iCs/>
          <w:lang w:val="en-GB"/>
        </w:rPr>
        <w:t>__________________________________________________________________________________</w:t>
      </w:r>
    </w:p>
    <w:p w:rsidR="00B85814" w:rsidRPr="00B85814" w:rsidRDefault="006338C0" w:rsidP="006338C0">
      <w:pPr>
        <w:rPr>
          <w:bCs/>
          <w:lang w:val="en-GB"/>
        </w:rPr>
      </w:pPr>
      <w:r w:rsidRPr="006338C0">
        <w:rPr>
          <w:b/>
          <w:iCs/>
          <w:lang w:val="en-GB"/>
        </w:rPr>
        <w:t>__________________________________________________________________________________</w:t>
      </w:r>
    </w:p>
    <w:p w:rsidR="006338C0" w:rsidRDefault="006338C0">
      <w:pPr>
        <w:rPr>
          <w:rFonts w:asciiTheme="majorHAnsi" w:eastAsiaTheme="majorEastAsia" w:hAnsiTheme="majorHAnsi" w:cstheme="majorBidi"/>
          <w:b/>
          <w:bCs/>
          <w:color w:val="4F81BD" w:themeColor="accent1"/>
          <w:sz w:val="26"/>
          <w:szCs w:val="26"/>
          <w:lang w:val="en-US"/>
        </w:rPr>
      </w:pPr>
      <w:r>
        <w:rPr>
          <w:lang w:val="en-US"/>
        </w:rPr>
        <w:br w:type="page"/>
      </w:r>
    </w:p>
    <w:p w:rsidR="002A5EDF" w:rsidRDefault="002A5EDF" w:rsidP="00123A77">
      <w:pPr>
        <w:pStyle w:val="Heading2"/>
        <w:rPr>
          <w:lang w:val="en-US"/>
        </w:rPr>
      </w:pPr>
      <w:r>
        <w:rPr>
          <w:lang w:val="en-US"/>
        </w:rPr>
        <w:lastRenderedPageBreak/>
        <w:t xml:space="preserve">[Slide </w:t>
      </w:r>
      <w:r w:rsidR="00A27F8F">
        <w:rPr>
          <w:lang w:val="en-US"/>
        </w:rPr>
        <w:t xml:space="preserve">Sea </w:t>
      </w:r>
      <w:r>
        <w:rPr>
          <w:lang w:val="en-US"/>
        </w:rPr>
        <w:t>2</w:t>
      </w:r>
      <w:r w:rsidR="00645549">
        <w:rPr>
          <w:lang w:val="en-US"/>
        </w:rPr>
        <w:t>8</w:t>
      </w:r>
      <w:r>
        <w:rPr>
          <w:lang w:val="en-US"/>
        </w:rPr>
        <w:t>]</w:t>
      </w:r>
    </w:p>
    <w:p w:rsidR="00746F48" w:rsidRDefault="004356B7" w:rsidP="00123A77">
      <w:pPr>
        <w:pStyle w:val="Heading3"/>
        <w:rPr>
          <w:lang w:val="en-US"/>
        </w:rPr>
      </w:pPr>
      <w:r>
        <w:rPr>
          <w:noProof/>
          <w:lang w:val="fi-FI" w:eastAsia="fi-FI"/>
        </w:rPr>
        <w:drawing>
          <wp:inline distT="0" distB="0" distL="0" distR="0" wp14:anchorId="251CEE99" wp14:editId="710F4D3F">
            <wp:extent cx="3679200" cy="2773286"/>
            <wp:effectExtent l="19050" t="19050" r="16510" b="27305"/>
            <wp:docPr id="63" name="Bildobjekt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screen">
                      <a:extLst>
                        <a:ext uri="{28A0092B-C50C-407E-A947-70E740481C1C}">
                          <a14:useLocalDpi xmlns:a14="http://schemas.microsoft.com/office/drawing/2010/main"/>
                        </a:ext>
                      </a:extLst>
                    </a:blip>
                    <a:stretch>
                      <a:fillRect/>
                    </a:stretch>
                  </pic:blipFill>
                  <pic:spPr>
                    <a:xfrm>
                      <a:off x="0" y="0"/>
                      <a:ext cx="3679200" cy="2773286"/>
                    </a:xfrm>
                    <a:prstGeom prst="rect">
                      <a:avLst/>
                    </a:prstGeom>
                    <a:ln>
                      <a:solidFill>
                        <a:schemeClr val="tx1"/>
                      </a:solidFill>
                    </a:ln>
                  </pic:spPr>
                </pic:pic>
              </a:graphicData>
            </a:graphic>
          </wp:inline>
        </w:drawing>
      </w:r>
    </w:p>
    <w:p w:rsidR="00FD7CDC" w:rsidRPr="00FD7CDC" w:rsidRDefault="00FD7CDC" w:rsidP="00F81129">
      <w:pPr>
        <w:pStyle w:val="Heading3"/>
        <w:jc w:val="both"/>
        <w:rPr>
          <w:lang w:val="en-US"/>
        </w:rPr>
      </w:pPr>
      <w:r w:rsidRPr="00FD7CDC">
        <w:rPr>
          <w:lang w:val="en-US"/>
        </w:rPr>
        <w:t>Securing in Different Directions – End Section</w:t>
      </w:r>
    </w:p>
    <w:p w:rsidR="00FD7CDC" w:rsidRPr="00746F48" w:rsidRDefault="00FD7CDC" w:rsidP="00F81129">
      <w:pPr>
        <w:spacing w:after="0" w:line="240" w:lineRule="auto"/>
        <w:jc w:val="both"/>
        <w:rPr>
          <w:iCs/>
          <w:lang w:val="en-GB"/>
        </w:rPr>
      </w:pPr>
      <w:r w:rsidRPr="00746F48">
        <w:rPr>
          <w:iCs/>
          <w:lang w:val="en-GB"/>
        </w:rPr>
        <w:t xml:space="preserve">All personnel unloading cargo are exposed to danger if the cargo has shifted in the CTU during the transport. This is in fact the most common reason for injuries, sometimes fatal, caused by insufficient cargo securing. When loading, all packages have to be secured in such a way they don´t fall </w:t>
      </w:r>
      <w:r w:rsidR="00E0003C">
        <w:rPr>
          <w:iCs/>
          <w:lang w:val="en-GB"/>
        </w:rPr>
        <w:t xml:space="preserve">out </w:t>
      </w:r>
      <w:r w:rsidRPr="00746F48">
        <w:rPr>
          <w:iCs/>
          <w:lang w:val="en-GB"/>
        </w:rPr>
        <w:t>when the doors are opened.</w:t>
      </w:r>
    </w:p>
    <w:p w:rsidR="00746F48" w:rsidRDefault="00746F48" w:rsidP="00F81129">
      <w:pPr>
        <w:spacing w:after="0" w:line="240" w:lineRule="auto"/>
        <w:jc w:val="both"/>
        <w:rPr>
          <w:iCs/>
          <w:lang w:val="en-GB"/>
        </w:rPr>
      </w:pPr>
    </w:p>
    <w:p w:rsidR="00FD7CDC" w:rsidRPr="00746F48" w:rsidRDefault="00FD7CDC" w:rsidP="00F81129">
      <w:pPr>
        <w:spacing w:after="0" w:line="240" w:lineRule="auto"/>
        <w:jc w:val="both"/>
        <w:rPr>
          <w:iCs/>
          <w:lang w:val="en-GB"/>
        </w:rPr>
      </w:pPr>
      <w:r w:rsidRPr="00746F48">
        <w:rPr>
          <w:iCs/>
          <w:lang w:val="en-GB"/>
        </w:rPr>
        <w:t>The end section in a container load has to be secured by</w:t>
      </w:r>
    </w:p>
    <w:p w:rsidR="00FD7CDC" w:rsidRPr="00746F48" w:rsidRDefault="00746F48" w:rsidP="00F81129">
      <w:pPr>
        <w:spacing w:after="0" w:line="240" w:lineRule="auto"/>
        <w:jc w:val="both"/>
        <w:rPr>
          <w:iCs/>
          <w:lang w:val="en-GB"/>
        </w:rPr>
      </w:pPr>
      <w:r>
        <w:rPr>
          <w:iCs/>
          <w:lang w:val="en-GB"/>
        </w:rPr>
        <w:t xml:space="preserve">- </w:t>
      </w:r>
      <w:r w:rsidR="00FD7CDC" w:rsidRPr="00746F48">
        <w:rPr>
          <w:iCs/>
          <w:lang w:val="en-GB"/>
        </w:rPr>
        <w:t>Wooden battens or</w:t>
      </w:r>
    </w:p>
    <w:p w:rsidR="00FD7CDC" w:rsidRPr="00746F48" w:rsidRDefault="00746F48" w:rsidP="00F81129">
      <w:pPr>
        <w:spacing w:after="0" w:line="240" w:lineRule="auto"/>
        <w:jc w:val="both"/>
        <w:rPr>
          <w:iCs/>
          <w:lang w:val="en-GB"/>
        </w:rPr>
      </w:pPr>
      <w:r>
        <w:rPr>
          <w:iCs/>
          <w:lang w:val="en-GB"/>
        </w:rPr>
        <w:t xml:space="preserve">- </w:t>
      </w:r>
      <w:r w:rsidR="00FD7CDC" w:rsidRPr="00746F48">
        <w:rPr>
          <w:iCs/>
          <w:lang w:val="en-GB"/>
        </w:rPr>
        <w:t>Boards or</w:t>
      </w:r>
    </w:p>
    <w:p w:rsidR="00FD7CDC" w:rsidRPr="00746F48" w:rsidRDefault="00746F48" w:rsidP="00F81129">
      <w:pPr>
        <w:spacing w:after="0" w:line="240" w:lineRule="auto"/>
        <w:jc w:val="both"/>
        <w:rPr>
          <w:iCs/>
          <w:lang w:val="en-GB"/>
        </w:rPr>
      </w:pPr>
      <w:r>
        <w:rPr>
          <w:iCs/>
          <w:lang w:val="en-GB"/>
        </w:rPr>
        <w:t xml:space="preserve">- </w:t>
      </w:r>
      <w:r w:rsidR="00FD7CDC" w:rsidRPr="00746F48">
        <w:rPr>
          <w:iCs/>
          <w:lang w:val="en-GB"/>
        </w:rPr>
        <w:t>Empty pallets</w:t>
      </w:r>
    </w:p>
    <w:p w:rsidR="00746F48" w:rsidRDefault="00746F48" w:rsidP="00B85814">
      <w:pPr>
        <w:rPr>
          <w:b/>
          <w:bCs/>
          <w:lang w:val="en-US"/>
        </w:rPr>
      </w:pPr>
    </w:p>
    <w:p w:rsidR="00B85814" w:rsidRPr="00B85814" w:rsidRDefault="00B85814" w:rsidP="00B85814">
      <w:pPr>
        <w:rPr>
          <w:b/>
          <w:bCs/>
          <w:lang w:val="en-US"/>
        </w:rPr>
      </w:pPr>
      <w:r w:rsidRPr="00B85814">
        <w:rPr>
          <w:b/>
          <w:bCs/>
          <w:lang w:val="en-US"/>
        </w:rPr>
        <w:t>Notes</w:t>
      </w:r>
    </w:p>
    <w:p w:rsidR="00B85814" w:rsidRPr="00B85814" w:rsidRDefault="00B85814" w:rsidP="00B85814">
      <w:pPr>
        <w:rPr>
          <w:b/>
          <w:bCs/>
          <w:lang w:val="en-US"/>
        </w:rPr>
      </w:pPr>
      <w:r w:rsidRPr="00B85814">
        <w:rPr>
          <w:b/>
          <w:bCs/>
          <w:lang w:val="en-US"/>
        </w:rPr>
        <w:t>__________________________________________________________________________________</w:t>
      </w:r>
    </w:p>
    <w:p w:rsidR="00B85814" w:rsidRPr="00B85814" w:rsidRDefault="00B85814" w:rsidP="00B85814">
      <w:pPr>
        <w:rPr>
          <w:b/>
          <w:bCs/>
          <w:lang w:val="en-US"/>
        </w:rPr>
      </w:pPr>
      <w:r w:rsidRPr="00B85814">
        <w:rPr>
          <w:b/>
          <w:bCs/>
          <w:lang w:val="en-US"/>
        </w:rPr>
        <w:t>__________________________________________________________________________________</w:t>
      </w:r>
    </w:p>
    <w:p w:rsidR="00B85814" w:rsidRPr="00B85814" w:rsidRDefault="00B85814" w:rsidP="00B85814">
      <w:pPr>
        <w:rPr>
          <w:b/>
          <w:bCs/>
          <w:lang w:val="en-US"/>
        </w:rPr>
      </w:pPr>
      <w:r w:rsidRPr="00B85814">
        <w:rPr>
          <w:b/>
          <w:bCs/>
          <w:lang w:val="en-US"/>
        </w:rPr>
        <w:t>__________________________________________________________________________________</w:t>
      </w:r>
    </w:p>
    <w:p w:rsidR="00B85814" w:rsidRPr="00B85814" w:rsidRDefault="00B85814" w:rsidP="00B85814">
      <w:pPr>
        <w:rPr>
          <w:b/>
          <w:bCs/>
          <w:lang w:val="en-US"/>
        </w:rPr>
      </w:pPr>
      <w:r w:rsidRPr="00B85814">
        <w:rPr>
          <w:b/>
          <w:bCs/>
          <w:lang w:val="en-US"/>
        </w:rPr>
        <w:t>__________________________________________________________________________________</w:t>
      </w:r>
    </w:p>
    <w:p w:rsidR="00B85814" w:rsidRPr="00B85814" w:rsidRDefault="00B85814" w:rsidP="00B85814">
      <w:pPr>
        <w:rPr>
          <w:b/>
          <w:bCs/>
          <w:lang w:val="en-US"/>
        </w:rPr>
      </w:pPr>
      <w:r w:rsidRPr="00B85814">
        <w:rPr>
          <w:b/>
          <w:bCs/>
          <w:lang w:val="en-US"/>
        </w:rPr>
        <w:t>__________________________________________________________________________________</w:t>
      </w:r>
    </w:p>
    <w:p w:rsidR="00B85814" w:rsidRPr="00B85814" w:rsidRDefault="00B85814" w:rsidP="00B85814">
      <w:pPr>
        <w:rPr>
          <w:b/>
          <w:bCs/>
          <w:lang w:val="en-US"/>
        </w:rPr>
      </w:pPr>
      <w:r w:rsidRPr="00B85814">
        <w:rPr>
          <w:b/>
          <w:bCs/>
          <w:lang w:val="en-US"/>
        </w:rPr>
        <w:t>__________________________________________________________________________________</w:t>
      </w:r>
    </w:p>
    <w:p w:rsidR="00746F48" w:rsidRDefault="00B85814">
      <w:pPr>
        <w:rPr>
          <w:rFonts w:asciiTheme="majorHAnsi" w:eastAsiaTheme="majorEastAsia" w:hAnsiTheme="majorHAnsi" w:cstheme="majorBidi"/>
          <w:b/>
          <w:bCs/>
          <w:color w:val="4F81BD" w:themeColor="accent1"/>
          <w:sz w:val="26"/>
          <w:szCs w:val="26"/>
          <w:lang w:val="en-US"/>
        </w:rPr>
      </w:pPr>
      <w:r w:rsidRPr="00B85814">
        <w:rPr>
          <w:b/>
          <w:bCs/>
          <w:lang w:val="en-US"/>
        </w:rPr>
        <w:t>__________________________________________________________________________________</w:t>
      </w:r>
      <w:r w:rsidR="00746F48">
        <w:rPr>
          <w:lang w:val="en-US"/>
        </w:rPr>
        <w:br w:type="page"/>
      </w:r>
    </w:p>
    <w:p w:rsidR="002A5EDF" w:rsidRDefault="002A5EDF" w:rsidP="00123A77">
      <w:pPr>
        <w:pStyle w:val="Heading2"/>
        <w:rPr>
          <w:lang w:val="en-US"/>
        </w:rPr>
      </w:pPr>
      <w:r>
        <w:rPr>
          <w:lang w:val="en-US"/>
        </w:rPr>
        <w:lastRenderedPageBreak/>
        <w:t>[Slide</w:t>
      </w:r>
      <w:r w:rsidR="00A27F8F">
        <w:rPr>
          <w:lang w:val="en-US"/>
        </w:rPr>
        <w:t xml:space="preserve"> Sea </w:t>
      </w:r>
      <w:r>
        <w:rPr>
          <w:lang w:val="en-US"/>
        </w:rPr>
        <w:t>2</w:t>
      </w:r>
      <w:r w:rsidR="00645549">
        <w:rPr>
          <w:lang w:val="en-US"/>
        </w:rPr>
        <w:t>9</w:t>
      </w:r>
      <w:r>
        <w:rPr>
          <w:lang w:val="en-US"/>
        </w:rPr>
        <w:t>]</w:t>
      </w:r>
    </w:p>
    <w:p w:rsidR="00746F48" w:rsidRDefault="004356B7" w:rsidP="00123A77">
      <w:pPr>
        <w:pStyle w:val="Heading3"/>
        <w:rPr>
          <w:lang w:val="en-US"/>
        </w:rPr>
      </w:pPr>
      <w:r>
        <w:rPr>
          <w:noProof/>
          <w:lang w:val="fi-FI" w:eastAsia="fi-FI"/>
        </w:rPr>
        <w:drawing>
          <wp:inline distT="0" distB="0" distL="0" distR="0" wp14:anchorId="3D672A28" wp14:editId="1754E470">
            <wp:extent cx="3679200" cy="2755684"/>
            <wp:effectExtent l="19050" t="19050" r="16510" b="26035"/>
            <wp:docPr id="64" name="Bildobjekt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screen">
                      <a:extLst>
                        <a:ext uri="{28A0092B-C50C-407E-A947-70E740481C1C}">
                          <a14:useLocalDpi xmlns:a14="http://schemas.microsoft.com/office/drawing/2010/main"/>
                        </a:ext>
                      </a:extLst>
                    </a:blip>
                    <a:stretch>
                      <a:fillRect/>
                    </a:stretch>
                  </pic:blipFill>
                  <pic:spPr>
                    <a:xfrm>
                      <a:off x="0" y="0"/>
                      <a:ext cx="3679200" cy="2755684"/>
                    </a:xfrm>
                    <a:prstGeom prst="rect">
                      <a:avLst/>
                    </a:prstGeom>
                    <a:ln>
                      <a:solidFill>
                        <a:schemeClr val="tx1"/>
                      </a:solidFill>
                    </a:ln>
                  </pic:spPr>
                </pic:pic>
              </a:graphicData>
            </a:graphic>
          </wp:inline>
        </w:drawing>
      </w:r>
    </w:p>
    <w:p w:rsidR="00FD7CDC" w:rsidRPr="00FD7CDC" w:rsidRDefault="00FD7CDC" w:rsidP="00F81129">
      <w:pPr>
        <w:pStyle w:val="Heading3"/>
        <w:jc w:val="both"/>
        <w:rPr>
          <w:lang w:val="en-US"/>
        </w:rPr>
      </w:pPr>
      <w:r w:rsidRPr="00FD7CDC">
        <w:rPr>
          <w:lang w:val="en-US"/>
        </w:rPr>
        <w:t>Securing in Different Directions – End Section</w:t>
      </w:r>
    </w:p>
    <w:p w:rsidR="00FD7CDC" w:rsidRPr="00FD7CDC" w:rsidRDefault="00FD7CDC" w:rsidP="00F81129">
      <w:pPr>
        <w:jc w:val="both"/>
        <w:rPr>
          <w:bCs/>
          <w:lang w:val="en-US"/>
        </w:rPr>
      </w:pPr>
      <w:r w:rsidRPr="00FD7CDC">
        <w:rPr>
          <w:bCs/>
          <w:lang w:val="en-US"/>
        </w:rPr>
        <w:t xml:space="preserve">During the voyage the cargo can move and build up a high pressure in the </w:t>
      </w:r>
      <w:proofErr w:type="spellStart"/>
      <w:r w:rsidRPr="00FD7CDC">
        <w:rPr>
          <w:bCs/>
          <w:lang w:val="en-US"/>
        </w:rPr>
        <w:t>dunnage</w:t>
      </w:r>
      <w:proofErr w:type="spellEnd"/>
      <w:r w:rsidRPr="00FD7CDC">
        <w:rPr>
          <w:bCs/>
          <w:lang w:val="en-US"/>
        </w:rPr>
        <w:t xml:space="preserve"> bags. If the </w:t>
      </w:r>
      <w:proofErr w:type="spellStart"/>
      <w:r w:rsidRPr="00FD7CDC">
        <w:rPr>
          <w:bCs/>
          <w:lang w:val="en-US"/>
        </w:rPr>
        <w:t>dunnage</w:t>
      </w:r>
      <w:proofErr w:type="spellEnd"/>
      <w:r w:rsidRPr="00FD7CDC">
        <w:rPr>
          <w:bCs/>
          <w:lang w:val="en-US"/>
        </w:rPr>
        <w:t xml:space="preserve"> is </w:t>
      </w:r>
      <w:r w:rsidR="00E0003C">
        <w:rPr>
          <w:bCs/>
          <w:lang w:val="en-US"/>
        </w:rPr>
        <w:t>placed</w:t>
      </w:r>
      <w:r w:rsidRPr="00FD7CDC">
        <w:rPr>
          <w:bCs/>
          <w:lang w:val="en-US"/>
        </w:rPr>
        <w:t xml:space="preserve"> against the doors of the CTU</w:t>
      </w:r>
      <w:r w:rsidR="00E0003C">
        <w:rPr>
          <w:bCs/>
          <w:lang w:val="en-US"/>
        </w:rPr>
        <w:t>,</w:t>
      </w:r>
      <w:r w:rsidRPr="00FD7CDC">
        <w:rPr>
          <w:bCs/>
          <w:lang w:val="en-US"/>
        </w:rPr>
        <w:t xml:space="preserve"> the doors can more or less blast up in the face of the personnel opening </w:t>
      </w:r>
      <w:r w:rsidR="00E0003C">
        <w:rPr>
          <w:bCs/>
          <w:lang w:val="en-US"/>
        </w:rPr>
        <w:t>them</w:t>
      </w:r>
      <w:r w:rsidRPr="00FD7CDC">
        <w:rPr>
          <w:bCs/>
          <w:lang w:val="en-US"/>
        </w:rPr>
        <w:t>. Therefore:</w:t>
      </w:r>
    </w:p>
    <w:p w:rsidR="00FD7CDC" w:rsidRPr="00FD7CDC" w:rsidRDefault="00FD7CDC" w:rsidP="00F81129">
      <w:pPr>
        <w:jc w:val="both"/>
        <w:rPr>
          <w:b/>
          <w:bCs/>
          <w:lang w:val="en-US"/>
        </w:rPr>
      </w:pPr>
      <w:r>
        <w:rPr>
          <w:bCs/>
          <w:lang w:val="en-US"/>
        </w:rPr>
        <w:t xml:space="preserve"> </w:t>
      </w:r>
      <w:r w:rsidRPr="00FD7CDC">
        <w:rPr>
          <w:b/>
          <w:bCs/>
          <w:i/>
          <w:iCs/>
          <w:lang w:val="en-GB"/>
        </w:rPr>
        <w:t xml:space="preserve">Note – Don’t use </w:t>
      </w:r>
      <w:proofErr w:type="spellStart"/>
      <w:r w:rsidRPr="00FD7CDC">
        <w:rPr>
          <w:b/>
          <w:bCs/>
          <w:i/>
          <w:iCs/>
          <w:lang w:val="en-GB"/>
        </w:rPr>
        <w:t>dunnage</w:t>
      </w:r>
      <w:proofErr w:type="spellEnd"/>
      <w:r w:rsidRPr="00FD7CDC">
        <w:rPr>
          <w:b/>
          <w:bCs/>
          <w:i/>
          <w:iCs/>
          <w:lang w:val="en-GB"/>
        </w:rPr>
        <w:t xml:space="preserve"> bags directly against container doors!</w:t>
      </w:r>
    </w:p>
    <w:p w:rsidR="00FD7CDC" w:rsidRPr="00FD7CDC" w:rsidRDefault="00FD7CDC" w:rsidP="00F81129">
      <w:pPr>
        <w:jc w:val="both"/>
        <w:rPr>
          <w:bCs/>
          <w:lang w:val="en-US"/>
        </w:rPr>
      </w:pPr>
      <w:r w:rsidRPr="00FD7CDC">
        <w:rPr>
          <w:bCs/>
          <w:lang w:val="en-GB"/>
        </w:rPr>
        <w:t xml:space="preserve">Instead use wooden battens against the doors or place the </w:t>
      </w:r>
      <w:proofErr w:type="spellStart"/>
      <w:r w:rsidRPr="00FD7CDC">
        <w:rPr>
          <w:bCs/>
          <w:lang w:val="en-GB"/>
        </w:rPr>
        <w:t>dunnage</w:t>
      </w:r>
      <w:proofErr w:type="spellEnd"/>
      <w:r w:rsidRPr="00FD7CDC">
        <w:rPr>
          <w:bCs/>
          <w:lang w:val="en-GB"/>
        </w:rPr>
        <w:t xml:space="preserve"> bags between the last and the second last section</w:t>
      </w:r>
    </w:p>
    <w:p w:rsidR="00B85814" w:rsidRPr="00B85814" w:rsidRDefault="00B85814" w:rsidP="00B85814">
      <w:pPr>
        <w:rPr>
          <w:b/>
          <w:bCs/>
          <w:lang w:val="en-US"/>
        </w:rPr>
      </w:pPr>
      <w:r w:rsidRPr="00B85814">
        <w:rPr>
          <w:b/>
          <w:bCs/>
          <w:lang w:val="en-US"/>
        </w:rPr>
        <w:t>Notes</w:t>
      </w:r>
    </w:p>
    <w:p w:rsidR="00B85814" w:rsidRPr="00B85814" w:rsidRDefault="00B85814" w:rsidP="00B85814">
      <w:pPr>
        <w:rPr>
          <w:b/>
          <w:bCs/>
          <w:lang w:val="en-US"/>
        </w:rPr>
      </w:pPr>
      <w:r w:rsidRPr="00B85814">
        <w:rPr>
          <w:b/>
          <w:bCs/>
          <w:lang w:val="en-US"/>
        </w:rPr>
        <w:t>__________________________________________________________________________________</w:t>
      </w:r>
    </w:p>
    <w:p w:rsidR="00B85814" w:rsidRPr="00B85814" w:rsidRDefault="00B85814" w:rsidP="00B85814">
      <w:pPr>
        <w:rPr>
          <w:b/>
          <w:bCs/>
          <w:lang w:val="en-US"/>
        </w:rPr>
      </w:pPr>
      <w:r w:rsidRPr="00B85814">
        <w:rPr>
          <w:b/>
          <w:bCs/>
          <w:lang w:val="en-US"/>
        </w:rPr>
        <w:t>__________________________________________________________________________________</w:t>
      </w:r>
    </w:p>
    <w:p w:rsidR="00B85814" w:rsidRPr="00B85814" w:rsidRDefault="00B85814" w:rsidP="00B85814">
      <w:pPr>
        <w:rPr>
          <w:b/>
          <w:bCs/>
          <w:lang w:val="en-US"/>
        </w:rPr>
      </w:pPr>
      <w:r w:rsidRPr="00B85814">
        <w:rPr>
          <w:b/>
          <w:bCs/>
          <w:lang w:val="en-US"/>
        </w:rPr>
        <w:t>__________________________________________________________________________________</w:t>
      </w:r>
    </w:p>
    <w:p w:rsidR="00B85814" w:rsidRPr="00B85814" w:rsidRDefault="00B85814" w:rsidP="00B85814">
      <w:pPr>
        <w:rPr>
          <w:b/>
          <w:bCs/>
          <w:lang w:val="en-US"/>
        </w:rPr>
      </w:pPr>
      <w:r w:rsidRPr="00B85814">
        <w:rPr>
          <w:b/>
          <w:bCs/>
          <w:lang w:val="en-US"/>
        </w:rPr>
        <w:t>__________________________________________________________________________________</w:t>
      </w:r>
    </w:p>
    <w:p w:rsidR="00B85814" w:rsidRPr="00B85814" w:rsidRDefault="00B85814" w:rsidP="00B85814">
      <w:pPr>
        <w:rPr>
          <w:b/>
          <w:bCs/>
          <w:lang w:val="en-US"/>
        </w:rPr>
      </w:pPr>
      <w:r w:rsidRPr="00B85814">
        <w:rPr>
          <w:b/>
          <w:bCs/>
          <w:lang w:val="en-US"/>
        </w:rPr>
        <w:t>__________________________________________________________________________________</w:t>
      </w:r>
    </w:p>
    <w:p w:rsidR="00B85814" w:rsidRPr="00B85814" w:rsidRDefault="00B85814" w:rsidP="00B85814">
      <w:pPr>
        <w:rPr>
          <w:b/>
          <w:bCs/>
          <w:lang w:val="en-US"/>
        </w:rPr>
      </w:pPr>
      <w:r w:rsidRPr="00B85814">
        <w:rPr>
          <w:b/>
          <w:bCs/>
          <w:lang w:val="en-US"/>
        </w:rPr>
        <w:t>__________________________________________________________________________________</w:t>
      </w:r>
    </w:p>
    <w:p w:rsidR="002A5EDF" w:rsidRDefault="00B85814" w:rsidP="00B85814">
      <w:pPr>
        <w:rPr>
          <w:b/>
          <w:bCs/>
          <w:lang w:val="en-US"/>
        </w:rPr>
      </w:pPr>
      <w:r w:rsidRPr="00B85814">
        <w:rPr>
          <w:b/>
          <w:bCs/>
          <w:lang w:val="en-US"/>
        </w:rPr>
        <w:t>__________________________________________________________________________________</w:t>
      </w:r>
    </w:p>
    <w:p w:rsidR="00746F48" w:rsidRDefault="00746F48">
      <w:pPr>
        <w:rPr>
          <w:rFonts w:asciiTheme="majorHAnsi" w:eastAsiaTheme="majorEastAsia" w:hAnsiTheme="majorHAnsi" w:cstheme="majorBidi"/>
          <w:b/>
          <w:bCs/>
          <w:color w:val="4F81BD" w:themeColor="accent1"/>
          <w:sz w:val="26"/>
          <w:szCs w:val="26"/>
          <w:lang w:val="en-US"/>
        </w:rPr>
      </w:pPr>
      <w:r>
        <w:rPr>
          <w:lang w:val="en-US"/>
        </w:rPr>
        <w:br w:type="page"/>
      </w:r>
    </w:p>
    <w:p w:rsidR="002A5EDF" w:rsidRDefault="002A5EDF" w:rsidP="00123A77">
      <w:pPr>
        <w:pStyle w:val="Heading2"/>
        <w:rPr>
          <w:lang w:val="en-US"/>
        </w:rPr>
      </w:pPr>
      <w:r>
        <w:rPr>
          <w:lang w:val="en-US"/>
        </w:rPr>
        <w:lastRenderedPageBreak/>
        <w:t xml:space="preserve">[Slide </w:t>
      </w:r>
      <w:r w:rsidR="00A27F8F">
        <w:rPr>
          <w:lang w:val="en-US"/>
        </w:rPr>
        <w:t xml:space="preserve">Sea </w:t>
      </w:r>
      <w:r w:rsidR="00645549">
        <w:rPr>
          <w:lang w:val="en-US"/>
        </w:rPr>
        <w:t>30</w:t>
      </w:r>
      <w:r>
        <w:rPr>
          <w:lang w:val="en-US"/>
        </w:rPr>
        <w:t>]</w:t>
      </w:r>
    </w:p>
    <w:p w:rsidR="00746F48" w:rsidRDefault="004356B7" w:rsidP="00123A77">
      <w:pPr>
        <w:pStyle w:val="Heading3"/>
        <w:rPr>
          <w:lang w:val="en-US"/>
        </w:rPr>
      </w:pPr>
      <w:r>
        <w:rPr>
          <w:noProof/>
          <w:lang w:val="fi-FI" w:eastAsia="fi-FI"/>
        </w:rPr>
        <w:drawing>
          <wp:inline distT="0" distB="0" distL="0" distR="0" wp14:anchorId="35DD759A" wp14:editId="28E8395C">
            <wp:extent cx="3679200" cy="2765072"/>
            <wp:effectExtent l="19050" t="19050" r="16510" b="16510"/>
            <wp:docPr id="65" name="Bildobjekt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screen">
                      <a:extLst>
                        <a:ext uri="{28A0092B-C50C-407E-A947-70E740481C1C}">
                          <a14:useLocalDpi xmlns:a14="http://schemas.microsoft.com/office/drawing/2010/main"/>
                        </a:ext>
                      </a:extLst>
                    </a:blip>
                    <a:stretch>
                      <a:fillRect/>
                    </a:stretch>
                  </pic:blipFill>
                  <pic:spPr>
                    <a:xfrm>
                      <a:off x="0" y="0"/>
                      <a:ext cx="3679200" cy="2765072"/>
                    </a:xfrm>
                    <a:prstGeom prst="rect">
                      <a:avLst/>
                    </a:prstGeom>
                    <a:ln>
                      <a:solidFill>
                        <a:schemeClr val="tx1"/>
                      </a:solidFill>
                    </a:ln>
                  </pic:spPr>
                </pic:pic>
              </a:graphicData>
            </a:graphic>
          </wp:inline>
        </w:drawing>
      </w:r>
    </w:p>
    <w:p w:rsidR="00FD7CDC" w:rsidRPr="00FD7CDC" w:rsidRDefault="00FD7CDC" w:rsidP="00123A77">
      <w:pPr>
        <w:pStyle w:val="Heading3"/>
        <w:rPr>
          <w:lang w:val="en-US"/>
        </w:rPr>
      </w:pPr>
      <w:r w:rsidRPr="00FD7CDC">
        <w:rPr>
          <w:lang w:val="en-US"/>
        </w:rPr>
        <w:t>Load Distribution</w:t>
      </w:r>
    </w:p>
    <w:p w:rsidR="00FD7CDC" w:rsidRPr="00FD7CDC" w:rsidRDefault="00FD7CDC" w:rsidP="00F81129">
      <w:pPr>
        <w:jc w:val="both"/>
        <w:rPr>
          <w:bCs/>
          <w:lang w:val="en-US"/>
        </w:rPr>
      </w:pPr>
      <w:r w:rsidRPr="00FD7CDC">
        <w:rPr>
          <w:bCs/>
          <w:lang w:val="en-US"/>
        </w:rPr>
        <w:t xml:space="preserve">There is no standard or regulation for the load distribution in </w:t>
      </w:r>
      <w:r w:rsidR="00E0003C">
        <w:rPr>
          <w:bCs/>
          <w:lang w:val="en-US"/>
        </w:rPr>
        <w:t>a CTU (container) but a thumb ru</w:t>
      </w:r>
      <w:r w:rsidRPr="00FD7CDC">
        <w:rPr>
          <w:bCs/>
          <w:lang w:val="en-US"/>
        </w:rPr>
        <w:t>le is:</w:t>
      </w:r>
    </w:p>
    <w:p w:rsidR="00FD7CDC" w:rsidRDefault="00FD7CDC" w:rsidP="00F81129">
      <w:pPr>
        <w:jc w:val="both"/>
        <w:rPr>
          <w:bCs/>
          <w:lang w:val="en-US"/>
        </w:rPr>
      </w:pPr>
      <w:r w:rsidRPr="00FD7CDC">
        <w:rPr>
          <w:bCs/>
          <w:lang w:val="en-US"/>
        </w:rPr>
        <w:t>In a container the distribution of cargo weight must be maximum 60% in one half of the container and minimum 40% in the second half. This is valid both in longitudinal and transverse direction</w:t>
      </w:r>
      <w:r w:rsidR="00E0003C">
        <w:rPr>
          <w:bCs/>
          <w:lang w:val="en-US"/>
        </w:rPr>
        <w:t>s</w:t>
      </w:r>
      <w:r w:rsidRPr="00FD7CDC">
        <w:rPr>
          <w:bCs/>
          <w:lang w:val="en-US"/>
        </w:rPr>
        <w:t>.</w:t>
      </w:r>
    </w:p>
    <w:p w:rsidR="00B7796E" w:rsidRPr="00FD7CDC" w:rsidRDefault="00E0003C" w:rsidP="00F81129">
      <w:pPr>
        <w:jc w:val="both"/>
        <w:rPr>
          <w:bCs/>
          <w:lang w:val="en-US"/>
        </w:rPr>
      </w:pPr>
      <w:r>
        <w:rPr>
          <w:bCs/>
          <w:lang w:val="en-GB"/>
        </w:rPr>
        <w:t>I</w:t>
      </w:r>
      <w:r w:rsidRPr="00F81129">
        <w:rPr>
          <w:bCs/>
          <w:lang w:val="en-GB"/>
        </w:rPr>
        <w:t xml:space="preserve">n a 20 foot container </w:t>
      </w:r>
      <w:r>
        <w:rPr>
          <w:bCs/>
          <w:lang w:val="en-GB"/>
        </w:rPr>
        <w:t>t</w:t>
      </w:r>
      <w:r w:rsidR="00B7796E" w:rsidRPr="00F81129">
        <w:rPr>
          <w:bCs/>
          <w:lang w:val="en-GB"/>
        </w:rPr>
        <w:t xml:space="preserve">he centre of </w:t>
      </w:r>
      <w:r>
        <w:rPr>
          <w:bCs/>
          <w:lang w:val="en-GB"/>
        </w:rPr>
        <w:t>gravity</w:t>
      </w:r>
      <w:r w:rsidR="00B7796E" w:rsidRPr="00F81129">
        <w:rPr>
          <w:bCs/>
          <w:lang w:val="en-GB"/>
        </w:rPr>
        <w:t xml:space="preserve"> can be off the geometrical centre </w:t>
      </w:r>
      <w:r>
        <w:rPr>
          <w:bCs/>
          <w:lang w:val="en-GB"/>
        </w:rPr>
        <w:t xml:space="preserve">by </w:t>
      </w:r>
      <w:r w:rsidR="00B7796E" w:rsidRPr="00F81129">
        <w:rPr>
          <w:rFonts w:cstheme="minorHAnsi"/>
          <w:bCs/>
          <w:lang w:val="en-GB"/>
        </w:rPr>
        <w:t>±</w:t>
      </w:r>
      <w:r w:rsidR="00B7796E" w:rsidRPr="00F81129">
        <w:rPr>
          <w:bCs/>
          <w:lang w:val="en-GB"/>
        </w:rPr>
        <w:t xml:space="preserve"> 30 cm and </w:t>
      </w:r>
      <w:r w:rsidR="00B7796E" w:rsidRPr="00F81129">
        <w:rPr>
          <w:rFonts w:cstheme="minorHAnsi"/>
          <w:bCs/>
          <w:lang w:val="en-GB"/>
        </w:rPr>
        <w:t>±</w:t>
      </w:r>
      <w:r w:rsidR="00B7796E" w:rsidRPr="00F81129">
        <w:rPr>
          <w:bCs/>
          <w:lang w:val="en-GB"/>
        </w:rPr>
        <w:t xml:space="preserve"> 60 cm in a 40 foot container.  </w:t>
      </w:r>
      <w:r>
        <w:rPr>
          <w:bCs/>
          <w:lang w:val="en-GB"/>
        </w:rPr>
        <w:t>W</w:t>
      </w:r>
      <w:r w:rsidR="00B7796E" w:rsidRPr="00F81129">
        <w:rPr>
          <w:bCs/>
          <w:lang w:val="en-GB"/>
        </w:rPr>
        <w:t>hen the loader have reached the middle</w:t>
      </w:r>
      <w:r w:rsidR="00B7796E" w:rsidRPr="00B7796E">
        <w:rPr>
          <w:bCs/>
          <w:lang w:val="en-US"/>
        </w:rPr>
        <w:t xml:space="preserve"> of the container </w:t>
      </w:r>
      <w:r>
        <w:rPr>
          <w:bCs/>
          <w:lang w:val="en-US"/>
        </w:rPr>
        <w:t xml:space="preserve">a tip is to stop </w:t>
      </w:r>
      <w:r w:rsidR="00B7796E" w:rsidRPr="00B7796E">
        <w:rPr>
          <w:bCs/>
          <w:lang w:val="en-US"/>
        </w:rPr>
        <w:t xml:space="preserve">loading and sum the weight of the packages loaded. </w:t>
      </w:r>
      <w:r w:rsidR="00D95E8C">
        <w:rPr>
          <w:bCs/>
          <w:lang w:val="en-US"/>
        </w:rPr>
        <w:t>T</w:t>
      </w:r>
      <w:r w:rsidR="00B7796E" w:rsidRPr="00B7796E">
        <w:rPr>
          <w:bCs/>
          <w:lang w:val="en-US"/>
        </w:rPr>
        <w:t xml:space="preserve">he </w:t>
      </w:r>
      <w:r w:rsidR="00D95E8C">
        <w:rPr>
          <w:bCs/>
          <w:lang w:val="en-US"/>
        </w:rPr>
        <w:t xml:space="preserve">weight shall not exceed </w:t>
      </w:r>
      <w:r w:rsidR="00B7796E" w:rsidRPr="00B7796E">
        <w:rPr>
          <w:bCs/>
          <w:lang w:val="en-US"/>
        </w:rPr>
        <w:t>60 % of the total weight</w:t>
      </w:r>
      <w:r w:rsidR="00D95E8C">
        <w:rPr>
          <w:bCs/>
          <w:lang w:val="en-US"/>
        </w:rPr>
        <w:t>.</w:t>
      </w:r>
    </w:p>
    <w:p w:rsidR="00B85814" w:rsidRPr="00B85814" w:rsidRDefault="00B85814" w:rsidP="00B85814">
      <w:pPr>
        <w:rPr>
          <w:b/>
          <w:bCs/>
          <w:lang w:val="en-US"/>
        </w:rPr>
      </w:pPr>
      <w:r w:rsidRPr="00B85814">
        <w:rPr>
          <w:b/>
          <w:bCs/>
          <w:lang w:val="en-US"/>
        </w:rPr>
        <w:t>Notes</w:t>
      </w:r>
    </w:p>
    <w:p w:rsidR="00B85814" w:rsidRPr="00B85814" w:rsidRDefault="00B85814" w:rsidP="00B85814">
      <w:pPr>
        <w:rPr>
          <w:b/>
          <w:bCs/>
          <w:lang w:val="en-US"/>
        </w:rPr>
      </w:pPr>
      <w:r w:rsidRPr="00B85814">
        <w:rPr>
          <w:b/>
          <w:bCs/>
          <w:lang w:val="en-US"/>
        </w:rPr>
        <w:t>__________________________________________________________________________________</w:t>
      </w:r>
    </w:p>
    <w:p w:rsidR="00B85814" w:rsidRPr="00B85814" w:rsidRDefault="00B85814" w:rsidP="00B85814">
      <w:pPr>
        <w:rPr>
          <w:b/>
          <w:bCs/>
          <w:lang w:val="en-US"/>
        </w:rPr>
      </w:pPr>
      <w:r w:rsidRPr="00B85814">
        <w:rPr>
          <w:b/>
          <w:bCs/>
          <w:lang w:val="en-US"/>
        </w:rPr>
        <w:t>__________________________________________________________________________________</w:t>
      </w:r>
    </w:p>
    <w:p w:rsidR="00B85814" w:rsidRPr="00B85814" w:rsidRDefault="00B85814" w:rsidP="00B85814">
      <w:pPr>
        <w:rPr>
          <w:b/>
          <w:bCs/>
          <w:lang w:val="en-US"/>
        </w:rPr>
      </w:pPr>
      <w:r w:rsidRPr="00B85814">
        <w:rPr>
          <w:b/>
          <w:bCs/>
          <w:lang w:val="en-US"/>
        </w:rPr>
        <w:t>__________________________________________________________________________________</w:t>
      </w:r>
    </w:p>
    <w:p w:rsidR="00B85814" w:rsidRPr="00B85814" w:rsidRDefault="00B85814" w:rsidP="00B85814">
      <w:pPr>
        <w:rPr>
          <w:b/>
          <w:bCs/>
          <w:lang w:val="en-US"/>
        </w:rPr>
      </w:pPr>
      <w:r w:rsidRPr="00B85814">
        <w:rPr>
          <w:b/>
          <w:bCs/>
          <w:lang w:val="en-US"/>
        </w:rPr>
        <w:t>__________________________________________________________________________________</w:t>
      </w:r>
    </w:p>
    <w:p w:rsidR="00B85814" w:rsidRPr="00B85814" w:rsidRDefault="00B85814" w:rsidP="00B85814">
      <w:pPr>
        <w:rPr>
          <w:b/>
          <w:bCs/>
          <w:lang w:val="en-US"/>
        </w:rPr>
      </w:pPr>
      <w:r w:rsidRPr="00B85814">
        <w:rPr>
          <w:b/>
          <w:bCs/>
          <w:lang w:val="en-US"/>
        </w:rPr>
        <w:t>__________________________________________________________________________________</w:t>
      </w:r>
    </w:p>
    <w:p w:rsidR="00B85814" w:rsidRPr="00B85814" w:rsidRDefault="00B85814" w:rsidP="00B85814">
      <w:pPr>
        <w:rPr>
          <w:b/>
          <w:bCs/>
          <w:lang w:val="en-US"/>
        </w:rPr>
      </w:pPr>
      <w:r w:rsidRPr="00B85814">
        <w:rPr>
          <w:b/>
          <w:bCs/>
          <w:lang w:val="en-US"/>
        </w:rPr>
        <w:t>__________________________________________________________________________________</w:t>
      </w:r>
    </w:p>
    <w:p w:rsidR="00597B4A" w:rsidRDefault="00B85814" w:rsidP="00B85814">
      <w:pPr>
        <w:rPr>
          <w:b/>
          <w:bCs/>
          <w:lang w:val="en-US"/>
        </w:rPr>
      </w:pPr>
      <w:r w:rsidRPr="00B85814">
        <w:rPr>
          <w:b/>
          <w:bCs/>
          <w:lang w:val="en-US"/>
        </w:rPr>
        <w:t>__________________________________________________________________________________</w:t>
      </w:r>
      <w:r w:rsidR="00597B4A">
        <w:rPr>
          <w:b/>
          <w:bCs/>
          <w:lang w:val="en-US"/>
        </w:rPr>
        <w:br w:type="page"/>
      </w:r>
    </w:p>
    <w:p w:rsidR="002A5EDF" w:rsidRDefault="002A5EDF" w:rsidP="00123A77">
      <w:pPr>
        <w:pStyle w:val="Heading2"/>
        <w:rPr>
          <w:lang w:val="en-US"/>
        </w:rPr>
      </w:pPr>
      <w:r>
        <w:rPr>
          <w:lang w:val="en-US"/>
        </w:rPr>
        <w:lastRenderedPageBreak/>
        <w:t xml:space="preserve">[Slide </w:t>
      </w:r>
      <w:r w:rsidR="00A27F8F">
        <w:rPr>
          <w:lang w:val="en-US"/>
        </w:rPr>
        <w:t xml:space="preserve">Sea </w:t>
      </w:r>
      <w:r w:rsidR="00B85814">
        <w:rPr>
          <w:lang w:val="en-US"/>
        </w:rPr>
        <w:t>3</w:t>
      </w:r>
      <w:r w:rsidR="00645549">
        <w:rPr>
          <w:lang w:val="en-US"/>
        </w:rPr>
        <w:t>1</w:t>
      </w:r>
      <w:r>
        <w:rPr>
          <w:lang w:val="en-US"/>
        </w:rPr>
        <w:t>]</w:t>
      </w:r>
    </w:p>
    <w:p w:rsidR="00746F48" w:rsidRDefault="004356B7" w:rsidP="00123A77">
      <w:pPr>
        <w:pStyle w:val="Heading3"/>
        <w:rPr>
          <w:lang w:val="en-US"/>
        </w:rPr>
      </w:pPr>
      <w:r>
        <w:rPr>
          <w:noProof/>
          <w:lang w:val="fi-FI" w:eastAsia="fi-FI"/>
        </w:rPr>
        <w:drawing>
          <wp:inline distT="0" distB="0" distL="0" distR="0" wp14:anchorId="70E1994B" wp14:editId="0A584D40">
            <wp:extent cx="3679200" cy="2763899"/>
            <wp:effectExtent l="19050" t="19050" r="16510" b="17780"/>
            <wp:docPr id="66" name="Bildobjekt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screen">
                      <a:extLst>
                        <a:ext uri="{28A0092B-C50C-407E-A947-70E740481C1C}">
                          <a14:useLocalDpi xmlns:a14="http://schemas.microsoft.com/office/drawing/2010/main"/>
                        </a:ext>
                      </a:extLst>
                    </a:blip>
                    <a:stretch>
                      <a:fillRect/>
                    </a:stretch>
                  </pic:blipFill>
                  <pic:spPr>
                    <a:xfrm>
                      <a:off x="0" y="0"/>
                      <a:ext cx="3679200" cy="2763899"/>
                    </a:xfrm>
                    <a:prstGeom prst="rect">
                      <a:avLst/>
                    </a:prstGeom>
                    <a:ln>
                      <a:solidFill>
                        <a:schemeClr val="tx1"/>
                      </a:solidFill>
                    </a:ln>
                  </pic:spPr>
                </pic:pic>
              </a:graphicData>
            </a:graphic>
          </wp:inline>
        </w:drawing>
      </w:r>
    </w:p>
    <w:p w:rsidR="00FD7CDC" w:rsidRPr="00FD7CDC" w:rsidRDefault="00FD7CDC" w:rsidP="00123A77">
      <w:pPr>
        <w:pStyle w:val="Heading3"/>
        <w:rPr>
          <w:lang w:val="en-US"/>
        </w:rPr>
      </w:pPr>
      <w:r w:rsidRPr="00FD7CDC">
        <w:rPr>
          <w:lang w:val="en-US"/>
        </w:rPr>
        <w:t>Securing Steel Products</w:t>
      </w:r>
    </w:p>
    <w:p w:rsidR="00FD7CDC" w:rsidRPr="00746F48" w:rsidRDefault="00FD7CDC" w:rsidP="00F81129">
      <w:pPr>
        <w:spacing w:after="0" w:line="240" w:lineRule="auto"/>
        <w:jc w:val="both"/>
        <w:rPr>
          <w:b/>
          <w:i/>
          <w:iCs/>
          <w:lang w:val="en-GB"/>
        </w:rPr>
      </w:pPr>
      <w:r w:rsidRPr="00746F48">
        <w:rPr>
          <w:b/>
          <w:i/>
          <w:iCs/>
          <w:lang w:val="en-GB"/>
        </w:rPr>
        <w:t>Steel coils</w:t>
      </w:r>
    </w:p>
    <w:p w:rsidR="00FD7CDC" w:rsidRPr="00746F48" w:rsidRDefault="00FD7CDC" w:rsidP="00F81129">
      <w:pPr>
        <w:spacing w:after="0" w:line="240" w:lineRule="auto"/>
        <w:jc w:val="both"/>
        <w:rPr>
          <w:iCs/>
          <w:lang w:val="en-GB"/>
        </w:rPr>
      </w:pPr>
      <w:r w:rsidRPr="00746F48">
        <w:rPr>
          <w:iCs/>
          <w:lang w:val="en-GB"/>
        </w:rPr>
        <w:t> Coils, steel or other metals, can be transported laying on the end or standing on the roll. Contrarily to paper reels, coils transported on the roll are called “standing” and coils transported on the ends are called “lying”. However, this may differ between steelworks depending on the widths and diameters of the produced coils.</w:t>
      </w:r>
    </w:p>
    <w:p w:rsidR="00746F48" w:rsidRDefault="00746F48" w:rsidP="00F81129">
      <w:pPr>
        <w:spacing w:after="0" w:line="240" w:lineRule="auto"/>
        <w:jc w:val="both"/>
        <w:rPr>
          <w:b/>
          <w:i/>
          <w:iCs/>
          <w:lang w:val="en-GB"/>
        </w:rPr>
      </w:pPr>
    </w:p>
    <w:p w:rsidR="00FD7CDC" w:rsidRPr="00746F48" w:rsidRDefault="00FD7CDC" w:rsidP="00F81129">
      <w:pPr>
        <w:spacing w:after="0" w:line="240" w:lineRule="auto"/>
        <w:jc w:val="both"/>
        <w:rPr>
          <w:b/>
          <w:i/>
          <w:iCs/>
          <w:lang w:val="en-GB"/>
        </w:rPr>
      </w:pPr>
      <w:r w:rsidRPr="00746F48">
        <w:rPr>
          <w:b/>
          <w:i/>
          <w:iCs/>
          <w:lang w:val="en-GB"/>
        </w:rPr>
        <w:t> Lying coils</w:t>
      </w:r>
    </w:p>
    <w:p w:rsidR="00FD7CDC" w:rsidRPr="00746F48" w:rsidRDefault="00FD7CDC" w:rsidP="00F81129">
      <w:pPr>
        <w:spacing w:after="0" w:line="240" w:lineRule="auto"/>
        <w:jc w:val="both"/>
        <w:rPr>
          <w:iCs/>
          <w:lang w:val="en-GB"/>
        </w:rPr>
      </w:pPr>
      <w:r w:rsidRPr="00746F48">
        <w:rPr>
          <w:iCs/>
          <w:lang w:val="en-GB"/>
        </w:rPr>
        <w:t> The coils should be placed close together on a surface with a high coefficient of friction. Depending on the number of coils and their sizes, it may be necessary to place them in groups on the CTU to obtain good weight distribution.</w:t>
      </w:r>
    </w:p>
    <w:p w:rsidR="00FD7CDC" w:rsidRPr="00746F48" w:rsidRDefault="00FD7CDC" w:rsidP="00F81129">
      <w:pPr>
        <w:spacing w:after="0" w:line="240" w:lineRule="auto"/>
        <w:jc w:val="both"/>
        <w:rPr>
          <w:iCs/>
          <w:lang w:val="en-GB"/>
        </w:rPr>
      </w:pPr>
      <w:r w:rsidRPr="00746F48">
        <w:rPr>
          <w:iCs/>
          <w:lang w:val="en-GB"/>
        </w:rPr>
        <w:t xml:space="preserve"> The coils should be bottom blocked and secured by top-over lashings with heavy edge protectors. It may be necessary to attach spring lashings in both travelling directions. </w:t>
      </w:r>
    </w:p>
    <w:p w:rsidR="00FD7CDC" w:rsidRPr="00746F48" w:rsidRDefault="00FD7CDC" w:rsidP="00F81129">
      <w:pPr>
        <w:spacing w:after="0" w:line="240" w:lineRule="auto"/>
        <w:jc w:val="both"/>
        <w:rPr>
          <w:iCs/>
          <w:lang w:val="en-GB"/>
        </w:rPr>
      </w:pPr>
      <w:r w:rsidRPr="00746F48">
        <w:rPr>
          <w:iCs/>
          <w:lang w:val="en-GB"/>
        </w:rPr>
        <w:t>  If the cargo is placed in groups, each group should be individually secured.</w:t>
      </w:r>
    </w:p>
    <w:p w:rsidR="00746F48" w:rsidRDefault="00746F48" w:rsidP="00F81129">
      <w:pPr>
        <w:spacing w:after="0" w:line="240" w:lineRule="auto"/>
        <w:jc w:val="both"/>
        <w:rPr>
          <w:b/>
          <w:i/>
          <w:iCs/>
          <w:lang w:val="en-GB"/>
        </w:rPr>
      </w:pPr>
    </w:p>
    <w:p w:rsidR="00FD7CDC" w:rsidRPr="00746F48" w:rsidRDefault="00FD7CDC" w:rsidP="00F81129">
      <w:pPr>
        <w:spacing w:after="0" w:line="240" w:lineRule="auto"/>
        <w:jc w:val="both"/>
        <w:rPr>
          <w:b/>
          <w:i/>
          <w:iCs/>
          <w:lang w:val="en-GB"/>
        </w:rPr>
      </w:pPr>
      <w:r w:rsidRPr="00746F48">
        <w:rPr>
          <w:b/>
          <w:i/>
          <w:iCs/>
          <w:lang w:val="en-GB"/>
        </w:rPr>
        <w:t xml:space="preserve">Standing coils </w:t>
      </w:r>
    </w:p>
    <w:p w:rsidR="00FD7CDC" w:rsidRPr="00746F48" w:rsidRDefault="00FD7CDC" w:rsidP="00F81129">
      <w:pPr>
        <w:spacing w:after="0" w:line="240" w:lineRule="auto"/>
        <w:jc w:val="both"/>
        <w:rPr>
          <w:i/>
          <w:iCs/>
          <w:lang w:val="en-GB"/>
        </w:rPr>
      </w:pPr>
      <w:r w:rsidRPr="00746F48">
        <w:rPr>
          <w:i/>
          <w:iCs/>
          <w:lang w:val="en-GB"/>
        </w:rPr>
        <w:t>Narrow standing coils</w:t>
      </w:r>
    </w:p>
    <w:p w:rsidR="00FD7CDC" w:rsidRPr="00746F48" w:rsidRDefault="00FD7CDC" w:rsidP="00F81129">
      <w:pPr>
        <w:spacing w:after="0" w:line="240" w:lineRule="auto"/>
        <w:jc w:val="both"/>
        <w:rPr>
          <w:iCs/>
          <w:lang w:val="en-GB"/>
        </w:rPr>
      </w:pPr>
      <w:r w:rsidRPr="00746F48">
        <w:rPr>
          <w:iCs/>
          <w:lang w:val="en-GB"/>
        </w:rPr>
        <w:t>Due to the weight distribution, the coils are spread out on the platform. Many coils are transported completely covered with closed centre cores. To be able to secure coils with closed cores efficiently, they should be placed with the axes along the CTU.</w:t>
      </w:r>
    </w:p>
    <w:p w:rsidR="00FD7CDC" w:rsidRPr="00746F48" w:rsidRDefault="00FD7CDC" w:rsidP="00F81129">
      <w:pPr>
        <w:spacing w:after="0" w:line="240" w:lineRule="auto"/>
        <w:jc w:val="both"/>
        <w:rPr>
          <w:iCs/>
          <w:lang w:val="en-GB"/>
        </w:rPr>
      </w:pPr>
      <w:r w:rsidRPr="00746F48">
        <w:rPr>
          <w:iCs/>
          <w:lang w:val="en-GB"/>
        </w:rPr>
        <w:t xml:space="preserve"> Longitudinal </w:t>
      </w:r>
      <w:proofErr w:type="spellStart"/>
      <w:r w:rsidR="00C825BB" w:rsidRPr="00746F48">
        <w:rPr>
          <w:iCs/>
          <w:lang w:val="en-GB"/>
        </w:rPr>
        <w:t>dunnage</w:t>
      </w:r>
      <w:proofErr w:type="spellEnd"/>
      <w:r w:rsidR="00C825BB" w:rsidRPr="00746F48">
        <w:rPr>
          <w:iCs/>
          <w:lang w:val="en-GB"/>
        </w:rPr>
        <w:t xml:space="preserve"> at the bottom of the coils prevents</w:t>
      </w:r>
      <w:r w:rsidRPr="00746F48">
        <w:rPr>
          <w:iCs/>
          <w:lang w:val="en-GB"/>
        </w:rPr>
        <w:t xml:space="preserve"> sliding forwards and backwards both at braking and shunting. Long battens on top of the coils secured by loop lashings prevent tipping longitudinally.</w:t>
      </w:r>
    </w:p>
    <w:p w:rsidR="00746F48" w:rsidRDefault="00746F48" w:rsidP="00F81129">
      <w:pPr>
        <w:spacing w:after="0" w:line="240" w:lineRule="auto"/>
        <w:jc w:val="both"/>
        <w:rPr>
          <w:iCs/>
          <w:lang w:val="en-GB"/>
        </w:rPr>
      </w:pPr>
    </w:p>
    <w:p w:rsidR="00FD7CDC" w:rsidRPr="00746F48" w:rsidRDefault="00FD7CDC" w:rsidP="00F81129">
      <w:pPr>
        <w:spacing w:after="0" w:line="240" w:lineRule="auto"/>
        <w:jc w:val="both"/>
        <w:rPr>
          <w:iCs/>
          <w:lang w:val="en-GB"/>
        </w:rPr>
      </w:pPr>
      <w:r w:rsidRPr="00746F48">
        <w:rPr>
          <w:iCs/>
          <w:lang w:val="en-GB"/>
        </w:rPr>
        <w:t xml:space="preserve">One pair of loop lashings per coil secured to the sides of the CTU prevents the coils from sliding or rolling transversally. The loop lashings are designed for the </w:t>
      </w:r>
      <w:r w:rsidR="00E0003C">
        <w:rPr>
          <w:iCs/>
          <w:lang w:val="en-GB"/>
        </w:rPr>
        <w:t>stress</w:t>
      </w:r>
      <w:r w:rsidRPr="00746F48">
        <w:rPr>
          <w:iCs/>
          <w:lang w:val="en-GB"/>
        </w:rPr>
        <w:t xml:space="preserve"> that may occur during the transportation. This means that the strongest lashings are required at sea transport in area C. </w:t>
      </w:r>
    </w:p>
    <w:p w:rsidR="00746F48" w:rsidRDefault="00746F48" w:rsidP="00746F48">
      <w:pPr>
        <w:spacing w:after="0" w:line="240" w:lineRule="auto"/>
        <w:rPr>
          <w:i/>
          <w:iCs/>
          <w:lang w:val="en-GB"/>
        </w:rPr>
      </w:pPr>
    </w:p>
    <w:p w:rsidR="00FD7CDC" w:rsidRPr="00746F48" w:rsidRDefault="00FD7CDC" w:rsidP="00F81129">
      <w:pPr>
        <w:spacing w:after="0" w:line="240" w:lineRule="auto"/>
        <w:jc w:val="both"/>
        <w:rPr>
          <w:i/>
          <w:iCs/>
          <w:lang w:val="en-GB"/>
        </w:rPr>
      </w:pPr>
      <w:r w:rsidRPr="00746F48">
        <w:rPr>
          <w:i/>
          <w:iCs/>
          <w:lang w:val="en-GB"/>
        </w:rPr>
        <w:t>Wide standing coils</w:t>
      </w:r>
    </w:p>
    <w:p w:rsidR="00FD7CDC" w:rsidRPr="00746F48" w:rsidRDefault="00FD7CDC" w:rsidP="00F81129">
      <w:pPr>
        <w:spacing w:after="0" w:line="240" w:lineRule="auto"/>
        <w:jc w:val="both"/>
        <w:rPr>
          <w:iCs/>
          <w:lang w:val="en-GB"/>
        </w:rPr>
      </w:pPr>
      <w:r w:rsidRPr="00746F48">
        <w:rPr>
          <w:iCs/>
          <w:lang w:val="en-GB"/>
        </w:rPr>
        <w:t xml:space="preserve">Wide standing coils can be loaded and secured in the same way as narrow coils. Since wide coils </w:t>
      </w:r>
      <w:r w:rsidR="00E0003C" w:rsidRPr="00746F48">
        <w:rPr>
          <w:iCs/>
          <w:lang w:val="en-GB"/>
        </w:rPr>
        <w:t xml:space="preserve">are </w:t>
      </w:r>
      <w:r w:rsidRPr="00746F48">
        <w:rPr>
          <w:iCs/>
          <w:lang w:val="en-GB"/>
        </w:rPr>
        <w:t>often heavy, the longitudinal distance between them can be large. To minimise the risk of cracking the blocking battens, the top as well as the bottom batten is supported to the platform floor. The horizontal battens and the supports should be nailed to the floor of the CTU. Double pairs of loop lashings may be required to secure the coils transversally.</w:t>
      </w:r>
    </w:p>
    <w:p w:rsidR="00597B4A" w:rsidRPr="00746F48" w:rsidRDefault="00597B4A" w:rsidP="00F81129">
      <w:pPr>
        <w:spacing w:after="0" w:line="240" w:lineRule="auto"/>
        <w:jc w:val="both"/>
        <w:rPr>
          <w:iCs/>
          <w:lang w:val="en-GB"/>
        </w:rPr>
      </w:pPr>
    </w:p>
    <w:p w:rsidR="00FD7CDC" w:rsidRPr="00746F48" w:rsidRDefault="00FD7CDC" w:rsidP="00F81129">
      <w:pPr>
        <w:spacing w:after="0" w:line="240" w:lineRule="auto"/>
        <w:jc w:val="both"/>
        <w:rPr>
          <w:i/>
          <w:iCs/>
          <w:lang w:val="en-GB"/>
        </w:rPr>
      </w:pPr>
      <w:r w:rsidRPr="00746F48">
        <w:rPr>
          <w:i/>
          <w:iCs/>
          <w:lang w:val="en-GB"/>
        </w:rPr>
        <w:t>Standing coils with open cores</w:t>
      </w:r>
    </w:p>
    <w:p w:rsidR="00FD7CDC" w:rsidRPr="00746F48" w:rsidRDefault="00FD7CDC" w:rsidP="00F81129">
      <w:pPr>
        <w:spacing w:after="0" w:line="240" w:lineRule="auto"/>
        <w:jc w:val="both"/>
        <w:rPr>
          <w:iCs/>
          <w:lang w:val="en-GB"/>
        </w:rPr>
      </w:pPr>
      <w:r w:rsidRPr="00746F48">
        <w:rPr>
          <w:iCs/>
          <w:lang w:val="en-GB"/>
        </w:rPr>
        <w:t>Standing coils with open cores can be loaded and secured according to the same principles as for coils with closed cores.</w:t>
      </w:r>
    </w:p>
    <w:p w:rsidR="00746F48" w:rsidRDefault="00746F48" w:rsidP="00F81129">
      <w:pPr>
        <w:spacing w:after="0" w:line="240" w:lineRule="auto"/>
        <w:jc w:val="both"/>
        <w:rPr>
          <w:iCs/>
          <w:lang w:val="en-GB"/>
        </w:rPr>
      </w:pPr>
    </w:p>
    <w:p w:rsidR="00FD7CDC" w:rsidRPr="00746F48" w:rsidRDefault="00FD7CDC" w:rsidP="00F81129">
      <w:pPr>
        <w:spacing w:after="0" w:line="240" w:lineRule="auto"/>
        <w:jc w:val="both"/>
        <w:rPr>
          <w:iCs/>
          <w:lang w:val="en-GB"/>
        </w:rPr>
      </w:pPr>
      <w:r w:rsidRPr="00746F48">
        <w:rPr>
          <w:iCs/>
          <w:lang w:val="en-GB"/>
        </w:rPr>
        <w:t>In general, lashings applied through the centre of the coils should be performed with chain or wire. Web lashings are easily damaged by the sharp steel edges and should be avoided or carefully protected.</w:t>
      </w:r>
    </w:p>
    <w:p w:rsidR="00746F48" w:rsidRDefault="00746F48" w:rsidP="00F81129">
      <w:pPr>
        <w:spacing w:after="0" w:line="240" w:lineRule="auto"/>
        <w:jc w:val="both"/>
        <w:rPr>
          <w:iCs/>
          <w:lang w:val="en-GB"/>
        </w:rPr>
      </w:pPr>
    </w:p>
    <w:p w:rsidR="00FD7CDC" w:rsidRPr="00746F48" w:rsidRDefault="00FD7CDC" w:rsidP="00F81129">
      <w:pPr>
        <w:spacing w:after="0" w:line="240" w:lineRule="auto"/>
        <w:jc w:val="both"/>
        <w:rPr>
          <w:b/>
          <w:i/>
          <w:iCs/>
          <w:lang w:val="en-GB"/>
        </w:rPr>
      </w:pPr>
      <w:r w:rsidRPr="00746F48">
        <w:rPr>
          <w:b/>
          <w:i/>
          <w:iCs/>
          <w:lang w:val="en-GB"/>
        </w:rPr>
        <w:t xml:space="preserve">Rod wire </w:t>
      </w:r>
    </w:p>
    <w:p w:rsidR="00FD7CDC" w:rsidRPr="00746F48" w:rsidRDefault="00FD7CDC" w:rsidP="00F81129">
      <w:pPr>
        <w:spacing w:after="0" w:line="240" w:lineRule="auto"/>
        <w:jc w:val="both"/>
        <w:rPr>
          <w:iCs/>
          <w:lang w:val="en-GB"/>
        </w:rPr>
      </w:pPr>
      <w:r w:rsidRPr="00746F48">
        <w:rPr>
          <w:iCs/>
          <w:lang w:val="en-GB"/>
        </w:rPr>
        <w:t xml:space="preserve">Rod wire is mostly transported in coils, packed to large units of 4-6 wire coils in each. Even if the coils may seem rigid </w:t>
      </w:r>
      <w:r w:rsidR="00E0003C">
        <w:rPr>
          <w:iCs/>
          <w:lang w:val="en-GB"/>
        </w:rPr>
        <w:t>during</w:t>
      </w:r>
      <w:r w:rsidRPr="00746F48">
        <w:rPr>
          <w:iCs/>
          <w:lang w:val="en-GB"/>
        </w:rPr>
        <w:t xml:space="preserve"> loading, they may act like living snakes</w:t>
      </w:r>
      <w:r w:rsidR="00E0003C">
        <w:rPr>
          <w:iCs/>
          <w:lang w:val="en-GB"/>
        </w:rPr>
        <w:t xml:space="preserve"> during transport</w:t>
      </w:r>
      <w:r w:rsidRPr="00746F48">
        <w:rPr>
          <w:iCs/>
          <w:lang w:val="en-GB"/>
        </w:rPr>
        <w:t>.</w:t>
      </w:r>
      <w:r w:rsidR="00B55094" w:rsidRPr="00746F48">
        <w:rPr>
          <w:iCs/>
          <w:lang w:val="en-GB"/>
        </w:rPr>
        <w:t xml:space="preserve"> </w:t>
      </w:r>
      <w:r w:rsidRPr="00746F48">
        <w:rPr>
          <w:iCs/>
          <w:lang w:val="en-GB"/>
        </w:rPr>
        <w:t xml:space="preserve">The coils should if possible be placed in rows with the centre axis longitudinally to the load carrier. The different rows are lashed together in sections. One loop lashing is used from each side of the section, secured </w:t>
      </w:r>
      <w:r w:rsidR="00E0003C">
        <w:rPr>
          <w:iCs/>
          <w:lang w:val="en-GB"/>
        </w:rPr>
        <w:t>to</w:t>
      </w:r>
      <w:r w:rsidRPr="00746F48">
        <w:rPr>
          <w:iCs/>
          <w:lang w:val="en-GB"/>
        </w:rPr>
        <w:t xml:space="preserve"> the platform bed on each side and through the centre of the opposite coil. </w:t>
      </w:r>
    </w:p>
    <w:p w:rsidR="00746F48" w:rsidRDefault="00746F48" w:rsidP="00F81129">
      <w:pPr>
        <w:spacing w:after="0" w:line="240" w:lineRule="auto"/>
        <w:jc w:val="both"/>
        <w:rPr>
          <w:iCs/>
          <w:lang w:val="en-GB"/>
        </w:rPr>
      </w:pPr>
    </w:p>
    <w:p w:rsidR="00FD7CDC" w:rsidRPr="00746F48" w:rsidRDefault="00FD7CDC" w:rsidP="00F81129">
      <w:pPr>
        <w:spacing w:after="0" w:line="240" w:lineRule="auto"/>
        <w:jc w:val="both"/>
        <w:rPr>
          <w:iCs/>
          <w:lang w:val="en-GB"/>
        </w:rPr>
      </w:pPr>
      <w:r w:rsidRPr="00746F48">
        <w:rPr>
          <w:iCs/>
          <w:lang w:val="en-GB"/>
        </w:rPr>
        <w:t>Rod wire is often loaded by forklifts equipped with a pole. Loading to trailers is often performed from the side demanding another cargo securing method. The rod wire can be loaded in individual heaps to meet the weight distribution required in the trailer. To prevent movements forwards and backwards, battens are nailed in front of and behind each section of the rod wire. The sections are lashed together and secured to the cargo transport unit. The best way to prevent the wire coils from tipping sideways is to use centre stanchions.</w:t>
      </w:r>
    </w:p>
    <w:p w:rsidR="00746F48" w:rsidRDefault="00746F48" w:rsidP="00F81129">
      <w:pPr>
        <w:spacing w:after="0" w:line="240" w:lineRule="auto"/>
        <w:jc w:val="both"/>
        <w:rPr>
          <w:iCs/>
          <w:lang w:val="en-GB"/>
        </w:rPr>
      </w:pPr>
    </w:p>
    <w:p w:rsidR="00FD7CDC" w:rsidRPr="00746F48" w:rsidRDefault="00FD7CDC" w:rsidP="00F81129">
      <w:pPr>
        <w:spacing w:after="0" w:line="240" w:lineRule="auto"/>
        <w:jc w:val="both"/>
        <w:rPr>
          <w:iCs/>
          <w:lang w:val="en-GB"/>
        </w:rPr>
      </w:pPr>
      <w:r w:rsidRPr="00746F48">
        <w:rPr>
          <w:iCs/>
          <w:lang w:val="en-GB"/>
        </w:rPr>
        <w:t xml:space="preserve">The rod wire can also be spread into two rows on the platform. In this case, blocking battens are placed along the sides of the wire coils. Loop lashings are attached to either side to prevent tipping sideways. At the rear end a bar or wedge </w:t>
      </w:r>
      <w:r w:rsidR="00E0003C">
        <w:rPr>
          <w:iCs/>
          <w:lang w:val="en-GB"/>
        </w:rPr>
        <w:t>is</w:t>
      </w:r>
      <w:r w:rsidRPr="00746F48">
        <w:rPr>
          <w:iCs/>
          <w:lang w:val="en-GB"/>
        </w:rPr>
        <w:t xml:space="preserve"> placed.</w:t>
      </w:r>
    </w:p>
    <w:p w:rsidR="00FD7CDC" w:rsidRPr="00746F48" w:rsidRDefault="00FD7CDC" w:rsidP="00F81129">
      <w:pPr>
        <w:spacing w:after="0" w:line="240" w:lineRule="auto"/>
        <w:jc w:val="both"/>
        <w:rPr>
          <w:iCs/>
          <w:lang w:val="en-GB"/>
        </w:rPr>
      </w:pPr>
      <w:r w:rsidRPr="00746F48">
        <w:rPr>
          <w:iCs/>
          <w:lang w:val="en-GB"/>
        </w:rPr>
        <w:t>If the weight capacity and width of the trailer admit, the number of coils can be increased to three in some of the sections. In some cases the coils are too wide to be loaded three per cross section. In this case some coils are loaded in an upper layer. These coils are carefully secured to the coils in the bottom layer. At sections with two layers, the loop lashings are attached to the coils in the upper layer as extra support.</w:t>
      </w:r>
    </w:p>
    <w:p w:rsidR="00746F48" w:rsidRDefault="00746F48" w:rsidP="00F81129">
      <w:pPr>
        <w:spacing w:after="0" w:line="240" w:lineRule="auto"/>
        <w:jc w:val="both"/>
        <w:rPr>
          <w:iCs/>
          <w:lang w:val="en-GB"/>
        </w:rPr>
      </w:pPr>
    </w:p>
    <w:p w:rsidR="00FD7CDC" w:rsidRPr="00746F48" w:rsidRDefault="00FD7CDC" w:rsidP="00F81129">
      <w:pPr>
        <w:spacing w:after="0" w:line="240" w:lineRule="auto"/>
        <w:jc w:val="both"/>
        <w:rPr>
          <w:iCs/>
          <w:lang w:val="en-GB"/>
        </w:rPr>
      </w:pPr>
      <w:r w:rsidRPr="00746F48">
        <w:rPr>
          <w:iCs/>
          <w:lang w:val="en-GB"/>
        </w:rPr>
        <w:t xml:space="preserve">In containers the rod wire is loaded with forklift trucks equipped with </w:t>
      </w:r>
      <w:r w:rsidR="00E0003C">
        <w:rPr>
          <w:iCs/>
          <w:lang w:val="en-GB"/>
        </w:rPr>
        <w:t xml:space="preserve">a </w:t>
      </w:r>
      <w:r w:rsidRPr="00746F48">
        <w:rPr>
          <w:iCs/>
          <w:lang w:val="en-GB"/>
        </w:rPr>
        <w:t xml:space="preserve">pole. The coils can often be loaded in two rows in the container. If a 20ft container is used, the </w:t>
      </w:r>
      <w:r w:rsidR="00B55094" w:rsidRPr="00746F48">
        <w:rPr>
          <w:iCs/>
          <w:lang w:val="en-GB"/>
        </w:rPr>
        <w:t>cargo often covers</w:t>
      </w:r>
      <w:r w:rsidRPr="00746F48">
        <w:rPr>
          <w:iCs/>
          <w:lang w:val="en-GB"/>
        </w:rPr>
        <w:t xml:space="preserve"> the container floor and the only securing required is to prevent the coils from leaning towards the doors. </w:t>
      </w:r>
    </w:p>
    <w:p w:rsidR="00746F48" w:rsidRDefault="00746F48" w:rsidP="00F81129">
      <w:pPr>
        <w:spacing w:after="0" w:line="240" w:lineRule="auto"/>
        <w:jc w:val="both"/>
        <w:rPr>
          <w:iCs/>
          <w:lang w:val="en-GB"/>
        </w:rPr>
      </w:pPr>
    </w:p>
    <w:p w:rsidR="00FD7CDC" w:rsidRPr="00746F48" w:rsidRDefault="00FD7CDC" w:rsidP="00F81129">
      <w:pPr>
        <w:spacing w:after="0" w:line="240" w:lineRule="auto"/>
        <w:jc w:val="both"/>
        <w:rPr>
          <w:iCs/>
          <w:lang w:val="en-GB"/>
        </w:rPr>
      </w:pPr>
      <w:r w:rsidRPr="00746F48">
        <w:rPr>
          <w:iCs/>
          <w:lang w:val="en-GB"/>
        </w:rPr>
        <w:t xml:space="preserve">A 40ft container has a larger volume/weight capacity ratio than a 20ft container. Thus void space occurs which cannot be used. </w:t>
      </w:r>
      <w:r w:rsidR="00E0003C">
        <w:rPr>
          <w:iCs/>
          <w:lang w:val="en-GB"/>
        </w:rPr>
        <w:t>An alternative</w:t>
      </w:r>
      <w:r w:rsidRPr="00746F48">
        <w:rPr>
          <w:iCs/>
          <w:lang w:val="en-GB"/>
        </w:rPr>
        <w:t xml:space="preserve"> loading pattern </w:t>
      </w:r>
      <w:r w:rsidR="00E0003C">
        <w:rPr>
          <w:iCs/>
          <w:lang w:val="en-GB"/>
        </w:rPr>
        <w:t>that fills</w:t>
      </w:r>
      <w:r w:rsidRPr="00746F48">
        <w:rPr>
          <w:iCs/>
          <w:lang w:val="en-GB"/>
        </w:rPr>
        <w:t xml:space="preserve"> the entire length of the container is </w:t>
      </w:r>
      <w:r w:rsidR="00E0003C">
        <w:rPr>
          <w:iCs/>
          <w:lang w:val="en-GB"/>
        </w:rPr>
        <w:t>a</w:t>
      </w:r>
      <w:r w:rsidRPr="00746F48">
        <w:rPr>
          <w:iCs/>
          <w:lang w:val="en-GB"/>
        </w:rPr>
        <w:t xml:space="preserve"> load </w:t>
      </w:r>
      <w:r w:rsidR="00E0003C">
        <w:rPr>
          <w:iCs/>
          <w:lang w:val="en-GB"/>
        </w:rPr>
        <w:t xml:space="preserve">of </w:t>
      </w:r>
      <w:r w:rsidRPr="00746F48">
        <w:rPr>
          <w:iCs/>
          <w:lang w:val="en-GB"/>
        </w:rPr>
        <w:t>single and double rows.</w:t>
      </w:r>
    </w:p>
    <w:p w:rsidR="00746F48" w:rsidRDefault="00FD7CDC" w:rsidP="00F81129">
      <w:pPr>
        <w:spacing w:after="0" w:line="240" w:lineRule="auto"/>
        <w:jc w:val="both"/>
        <w:rPr>
          <w:iCs/>
          <w:lang w:val="en-GB"/>
        </w:rPr>
      </w:pPr>
      <w:r w:rsidRPr="00746F48">
        <w:rPr>
          <w:iCs/>
          <w:lang w:val="en-GB"/>
        </w:rPr>
        <w:lastRenderedPageBreak/>
        <w:t>The single loaded coils can be secured sideways by a lashing of for example heavy steel straps or wire applied through the centre hole of the coils. If a single coil is loaded in the front of the container or at the end doors, the lashing is applied around a firm bar in order to secure also the coils at the ends. The lashing also prevents the coils from leaning to</w:t>
      </w:r>
      <w:r w:rsidR="00E0003C">
        <w:rPr>
          <w:iCs/>
          <w:lang w:val="en-GB"/>
        </w:rPr>
        <w:t>wards</w:t>
      </w:r>
      <w:r w:rsidRPr="00746F48">
        <w:rPr>
          <w:iCs/>
          <w:lang w:val="en-GB"/>
        </w:rPr>
        <w:t xml:space="preserve"> the doors.</w:t>
      </w:r>
    </w:p>
    <w:p w:rsidR="00746F48" w:rsidRDefault="00746F48" w:rsidP="00F81129">
      <w:pPr>
        <w:spacing w:after="0" w:line="240" w:lineRule="auto"/>
        <w:jc w:val="both"/>
        <w:rPr>
          <w:iCs/>
          <w:lang w:val="en-GB"/>
        </w:rPr>
      </w:pPr>
    </w:p>
    <w:p w:rsidR="00FD7CDC" w:rsidRPr="00746F48" w:rsidRDefault="00FD7CDC" w:rsidP="00F81129">
      <w:pPr>
        <w:spacing w:after="0" w:line="240" w:lineRule="auto"/>
        <w:jc w:val="both"/>
        <w:rPr>
          <w:b/>
          <w:i/>
          <w:iCs/>
          <w:lang w:val="en-GB"/>
        </w:rPr>
      </w:pPr>
      <w:r w:rsidRPr="00746F48">
        <w:rPr>
          <w:b/>
          <w:i/>
          <w:iCs/>
          <w:lang w:val="en-GB"/>
        </w:rPr>
        <w:t>Metal and steel bars</w:t>
      </w:r>
    </w:p>
    <w:p w:rsidR="00FD7CDC" w:rsidRPr="00746F48" w:rsidRDefault="00FD7CDC" w:rsidP="00F81129">
      <w:pPr>
        <w:spacing w:after="0" w:line="240" w:lineRule="auto"/>
        <w:jc w:val="both"/>
        <w:rPr>
          <w:iCs/>
          <w:lang w:val="en-GB"/>
        </w:rPr>
      </w:pPr>
      <w:r w:rsidRPr="00746F48">
        <w:rPr>
          <w:iCs/>
          <w:lang w:val="en-GB"/>
        </w:rPr>
        <w:t xml:space="preserve">To secure bars they must be sorted due to length and blocked by firm H-braces both forwards and backwards. Loop lashings can be used to reduce the pressure from the cylindrical bars onto the sideboards. If square-shaped slabs are transported with cylindrical bars the best placement for the square-shaped bars </w:t>
      </w:r>
      <w:r w:rsidR="00E0003C">
        <w:rPr>
          <w:iCs/>
          <w:lang w:val="en-GB"/>
        </w:rPr>
        <w:t>is</w:t>
      </w:r>
      <w:r w:rsidRPr="00746F48">
        <w:rPr>
          <w:iCs/>
          <w:lang w:val="en-GB"/>
        </w:rPr>
        <w:t xml:space="preserve"> close to the sideboards.</w:t>
      </w:r>
    </w:p>
    <w:p w:rsidR="00746F48" w:rsidRDefault="00746F48" w:rsidP="00F81129">
      <w:pPr>
        <w:spacing w:after="0" w:line="240" w:lineRule="auto"/>
        <w:jc w:val="both"/>
        <w:rPr>
          <w:b/>
          <w:i/>
          <w:iCs/>
          <w:lang w:val="en-GB"/>
        </w:rPr>
      </w:pPr>
    </w:p>
    <w:p w:rsidR="00FD7CDC" w:rsidRPr="00746F48" w:rsidRDefault="00FD7CDC" w:rsidP="00F81129">
      <w:pPr>
        <w:spacing w:after="0" w:line="240" w:lineRule="auto"/>
        <w:jc w:val="both"/>
        <w:rPr>
          <w:b/>
          <w:i/>
          <w:iCs/>
          <w:lang w:val="en-GB"/>
        </w:rPr>
      </w:pPr>
      <w:r w:rsidRPr="00746F48">
        <w:rPr>
          <w:b/>
          <w:i/>
          <w:iCs/>
          <w:lang w:val="en-GB"/>
        </w:rPr>
        <w:t xml:space="preserve">Steel sheets </w:t>
      </w:r>
    </w:p>
    <w:p w:rsidR="00FD7CDC" w:rsidRPr="00746F48" w:rsidRDefault="00FD7CDC" w:rsidP="00F81129">
      <w:pPr>
        <w:spacing w:after="0" w:line="240" w:lineRule="auto"/>
        <w:jc w:val="both"/>
        <w:rPr>
          <w:iCs/>
          <w:lang w:val="en-GB"/>
        </w:rPr>
      </w:pPr>
      <w:r w:rsidRPr="00746F48">
        <w:rPr>
          <w:iCs/>
          <w:lang w:val="en-GB"/>
        </w:rPr>
        <w:t>Steel sheets are a large transport commodity and demands quite a lot of cargo securing since the friction is rather low and the weight is considerable.</w:t>
      </w:r>
    </w:p>
    <w:p w:rsidR="00746F48" w:rsidRDefault="00746F48" w:rsidP="00F81129">
      <w:pPr>
        <w:spacing w:after="0" w:line="240" w:lineRule="auto"/>
        <w:jc w:val="both"/>
        <w:rPr>
          <w:iCs/>
          <w:lang w:val="en-GB"/>
        </w:rPr>
      </w:pPr>
    </w:p>
    <w:p w:rsidR="00FD7CDC" w:rsidRPr="00746F48" w:rsidRDefault="00597B4A" w:rsidP="00F81129">
      <w:pPr>
        <w:spacing w:after="0" w:line="240" w:lineRule="auto"/>
        <w:jc w:val="both"/>
        <w:rPr>
          <w:iCs/>
          <w:lang w:val="en-GB"/>
        </w:rPr>
      </w:pPr>
      <w:r w:rsidRPr="00746F48">
        <w:rPr>
          <w:iCs/>
          <w:lang w:val="en-GB"/>
        </w:rPr>
        <w:t>T</w:t>
      </w:r>
      <w:r w:rsidR="00FD7CDC" w:rsidRPr="00746F48">
        <w:rPr>
          <w:iCs/>
          <w:lang w:val="en-GB"/>
        </w:rPr>
        <w:t xml:space="preserve">o make sure that the steel sheets can stand the longitudinal forces which may occur at braking and shunting accelerations, stable blocking like H-braces or spring lashings of wire or chain backwards and forwards are needed. </w:t>
      </w:r>
    </w:p>
    <w:p w:rsidR="00746F48" w:rsidRDefault="00746F48" w:rsidP="00F81129">
      <w:pPr>
        <w:spacing w:after="0" w:line="240" w:lineRule="auto"/>
        <w:jc w:val="both"/>
        <w:rPr>
          <w:iCs/>
          <w:lang w:val="en-GB"/>
        </w:rPr>
      </w:pPr>
    </w:p>
    <w:p w:rsidR="00FD7CDC" w:rsidRPr="00746F48" w:rsidRDefault="00FD7CDC" w:rsidP="00F81129">
      <w:pPr>
        <w:spacing w:after="0" w:line="240" w:lineRule="auto"/>
        <w:jc w:val="both"/>
        <w:rPr>
          <w:iCs/>
          <w:lang w:val="en-GB"/>
        </w:rPr>
      </w:pPr>
      <w:r w:rsidRPr="00746F48">
        <w:rPr>
          <w:iCs/>
          <w:lang w:val="en-GB"/>
        </w:rPr>
        <w:t xml:space="preserve">The </w:t>
      </w:r>
      <w:r w:rsidR="00A66FDD" w:rsidRPr="00746F48">
        <w:rPr>
          <w:iCs/>
          <w:lang w:val="en-GB"/>
        </w:rPr>
        <w:t xml:space="preserve">sideways </w:t>
      </w:r>
      <w:r w:rsidRPr="00746F48">
        <w:rPr>
          <w:iCs/>
          <w:lang w:val="en-GB"/>
        </w:rPr>
        <w:t xml:space="preserve">blocking is done by wire or chain loop lashings. If the plates are wider than the CTU, straight </w:t>
      </w:r>
      <w:proofErr w:type="gramStart"/>
      <w:r w:rsidRPr="00746F48">
        <w:rPr>
          <w:iCs/>
          <w:lang w:val="en-GB"/>
        </w:rPr>
        <w:t>( cross</w:t>
      </w:r>
      <w:proofErr w:type="gramEnd"/>
      <w:r w:rsidRPr="00746F48">
        <w:rPr>
          <w:iCs/>
          <w:lang w:val="en-GB"/>
        </w:rPr>
        <w:t xml:space="preserve"> ) lashings may be used. If only top-over lashings are used, the number of lashings must be increased.</w:t>
      </w:r>
    </w:p>
    <w:p w:rsidR="00746F48" w:rsidRDefault="00746F48" w:rsidP="00F81129">
      <w:pPr>
        <w:spacing w:after="0" w:line="240" w:lineRule="auto"/>
        <w:jc w:val="both"/>
        <w:rPr>
          <w:iCs/>
          <w:lang w:val="en-GB"/>
        </w:rPr>
      </w:pPr>
    </w:p>
    <w:p w:rsidR="00FD7CDC" w:rsidRPr="00746F48" w:rsidRDefault="00FD7CDC" w:rsidP="00F81129">
      <w:pPr>
        <w:spacing w:after="0" w:line="240" w:lineRule="auto"/>
        <w:jc w:val="both"/>
        <w:rPr>
          <w:iCs/>
          <w:lang w:val="en-GB"/>
        </w:rPr>
      </w:pPr>
      <w:r w:rsidRPr="00746F48">
        <w:rPr>
          <w:iCs/>
          <w:lang w:val="en-GB"/>
        </w:rPr>
        <w:t>At sea transport of heavy steel sheets strong wire or chain lashings alternatively stanchions are required to prevent cargo sliding sideways.</w:t>
      </w:r>
    </w:p>
    <w:p w:rsidR="002A5EDF" w:rsidRPr="00746F48" w:rsidRDefault="00FD7CDC" w:rsidP="00F81129">
      <w:pPr>
        <w:spacing w:after="0" w:line="240" w:lineRule="auto"/>
        <w:jc w:val="both"/>
        <w:rPr>
          <w:iCs/>
          <w:lang w:val="en-GB"/>
        </w:rPr>
      </w:pPr>
      <w:r w:rsidRPr="00746F48">
        <w:rPr>
          <w:iCs/>
          <w:lang w:val="en-GB"/>
        </w:rPr>
        <w:t xml:space="preserve">Quite a lot of special steel sheets are transported in racks and boxes. </w:t>
      </w:r>
      <w:r w:rsidR="00A66FDD">
        <w:rPr>
          <w:iCs/>
          <w:lang w:val="en-GB"/>
        </w:rPr>
        <w:t>For</w:t>
      </w:r>
      <w:r w:rsidRPr="00746F48">
        <w:rPr>
          <w:iCs/>
          <w:lang w:val="en-GB"/>
        </w:rPr>
        <w:t xml:space="preserve"> these transports friction sheets combined with loop lashings can be used with a good result for securing against transverse forces. The longitudinal forces at shunting and braking are absorbed by braces.</w:t>
      </w:r>
    </w:p>
    <w:p w:rsidR="00746F48" w:rsidRDefault="00746F48" w:rsidP="00B85814">
      <w:pPr>
        <w:rPr>
          <w:b/>
          <w:bCs/>
          <w:lang w:val="en-US"/>
        </w:rPr>
      </w:pPr>
    </w:p>
    <w:p w:rsidR="00B85814" w:rsidRPr="00B85814" w:rsidRDefault="00B85814" w:rsidP="00B85814">
      <w:pPr>
        <w:rPr>
          <w:b/>
          <w:bCs/>
          <w:lang w:val="en-US"/>
        </w:rPr>
      </w:pPr>
      <w:r w:rsidRPr="00B85814">
        <w:rPr>
          <w:b/>
          <w:bCs/>
          <w:lang w:val="en-US"/>
        </w:rPr>
        <w:t>Notes</w:t>
      </w:r>
    </w:p>
    <w:p w:rsidR="00B85814" w:rsidRPr="00B85814" w:rsidRDefault="00B85814" w:rsidP="00B85814">
      <w:pPr>
        <w:rPr>
          <w:b/>
          <w:bCs/>
          <w:lang w:val="en-US"/>
        </w:rPr>
      </w:pPr>
      <w:r w:rsidRPr="00B85814">
        <w:rPr>
          <w:b/>
          <w:bCs/>
          <w:lang w:val="en-US"/>
        </w:rPr>
        <w:t>__________________________________________________________________________________</w:t>
      </w:r>
    </w:p>
    <w:p w:rsidR="00B85814" w:rsidRPr="00B85814" w:rsidRDefault="00B85814" w:rsidP="00B85814">
      <w:pPr>
        <w:rPr>
          <w:b/>
          <w:bCs/>
          <w:lang w:val="en-US"/>
        </w:rPr>
      </w:pPr>
      <w:r w:rsidRPr="00B85814">
        <w:rPr>
          <w:b/>
          <w:bCs/>
          <w:lang w:val="en-US"/>
        </w:rPr>
        <w:t>__________________________________________________________________________________</w:t>
      </w:r>
    </w:p>
    <w:p w:rsidR="00B85814" w:rsidRPr="00B85814" w:rsidRDefault="00B85814" w:rsidP="00B85814">
      <w:pPr>
        <w:rPr>
          <w:b/>
          <w:bCs/>
          <w:lang w:val="en-US"/>
        </w:rPr>
      </w:pPr>
      <w:r w:rsidRPr="00B85814">
        <w:rPr>
          <w:b/>
          <w:bCs/>
          <w:lang w:val="en-US"/>
        </w:rPr>
        <w:t>__________________________________________________________________________________</w:t>
      </w:r>
    </w:p>
    <w:p w:rsidR="00B85814" w:rsidRPr="00B85814" w:rsidRDefault="00B85814" w:rsidP="00B85814">
      <w:pPr>
        <w:rPr>
          <w:b/>
          <w:bCs/>
          <w:lang w:val="en-US"/>
        </w:rPr>
      </w:pPr>
      <w:r w:rsidRPr="00B85814">
        <w:rPr>
          <w:b/>
          <w:bCs/>
          <w:lang w:val="en-US"/>
        </w:rPr>
        <w:t>__________________________________________________________________________________</w:t>
      </w:r>
    </w:p>
    <w:p w:rsidR="00B85814" w:rsidRPr="00B85814" w:rsidRDefault="00B85814" w:rsidP="00B85814">
      <w:pPr>
        <w:rPr>
          <w:b/>
          <w:bCs/>
          <w:lang w:val="en-US"/>
        </w:rPr>
      </w:pPr>
      <w:r w:rsidRPr="00B85814">
        <w:rPr>
          <w:b/>
          <w:bCs/>
          <w:lang w:val="en-US"/>
        </w:rPr>
        <w:t>__________________________________________________________________________________</w:t>
      </w:r>
    </w:p>
    <w:p w:rsidR="00B85814" w:rsidRPr="00B85814" w:rsidRDefault="00B85814" w:rsidP="00B85814">
      <w:pPr>
        <w:rPr>
          <w:b/>
          <w:bCs/>
          <w:lang w:val="en-US"/>
        </w:rPr>
      </w:pPr>
      <w:r w:rsidRPr="00B85814">
        <w:rPr>
          <w:b/>
          <w:bCs/>
          <w:lang w:val="en-US"/>
        </w:rPr>
        <w:t>__________________________________________________________________________________</w:t>
      </w:r>
    </w:p>
    <w:p w:rsidR="00B85814" w:rsidRPr="00B85814" w:rsidRDefault="00B85814" w:rsidP="00B85814">
      <w:pPr>
        <w:rPr>
          <w:b/>
          <w:bCs/>
          <w:lang w:val="en-US"/>
        </w:rPr>
      </w:pPr>
      <w:r w:rsidRPr="00B85814">
        <w:rPr>
          <w:b/>
          <w:bCs/>
          <w:lang w:val="en-US"/>
        </w:rPr>
        <w:t>__________________________________________________________________________________</w:t>
      </w:r>
    </w:p>
    <w:p w:rsidR="00746F48" w:rsidRDefault="00B85814">
      <w:pPr>
        <w:rPr>
          <w:rFonts w:asciiTheme="majorHAnsi" w:eastAsiaTheme="majorEastAsia" w:hAnsiTheme="majorHAnsi" w:cstheme="majorBidi"/>
          <w:b/>
          <w:bCs/>
          <w:color w:val="4F81BD" w:themeColor="accent1"/>
          <w:sz w:val="26"/>
          <w:szCs w:val="26"/>
          <w:lang w:val="en-US"/>
        </w:rPr>
      </w:pPr>
      <w:r w:rsidRPr="00B85814">
        <w:rPr>
          <w:b/>
          <w:bCs/>
          <w:lang w:val="en-US"/>
        </w:rPr>
        <w:t>__________________________________________________________________________________</w:t>
      </w:r>
      <w:r w:rsidR="00746F48">
        <w:rPr>
          <w:lang w:val="en-US"/>
        </w:rPr>
        <w:br w:type="page"/>
      </w:r>
    </w:p>
    <w:p w:rsidR="002A5EDF" w:rsidRDefault="002A5EDF" w:rsidP="00123A77">
      <w:pPr>
        <w:pStyle w:val="Heading2"/>
        <w:rPr>
          <w:lang w:val="en-US"/>
        </w:rPr>
      </w:pPr>
      <w:r>
        <w:rPr>
          <w:lang w:val="en-US"/>
        </w:rPr>
        <w:lastRenderedPageBreak/>
        <w:t xml:space="preserve">[Slide </w:t>
      </w:r>
      <w:r w:rsidR="00A27F8F">
        <w:rPr>
          <w:lang w:val="en-US"/>
        </w:rPr>
        <w:t xml:space="preserve">Sea </w:t>
      </w:r>
      <w:r>
        <w:rPr>
          <w:lang w:val="en-US"/>
        </w:rPr>
        <w:t>3</w:t>
      </w:r>
      <w:r w:rsidR="00645549">
        <w:rPr>
          <w:lang w:val="en-US"/>
        </w:rPr>
        <w:t>2</w:t>
      </w:r>
      <w:r>
        <w:rPr>
          <w:lang w:val="en-US"/>
        </w:rPr>
        <w:t>]</w:t>
      </w:r>
    </w:p>
    <w:p w:rsidR="00746F48" w:rsidRDefault="005724DE" w:rsidP="00123A77">
      <w:pPr>
        <w:pStyle w:val="Heading3"/>
        <w:rPr>
          <w:lang w:val="en-US"/>
        </w:rPr>
      </w:pPr>
      <w:r w:rsidRPr="005724DE">
        <w:rPr>
          <w:noProof/>
          <w:lang w:val="fi-FI" w:eastAsia="fi-FI"/>
        </w:rPr>
        <w:drawing>
          <wp:inline distT="0" distB="0" distL="0" distR="0" wp14:anchorId="523D3E93" wp14:editId="12966BE4">
            <wp:extent cx="3679200" cy="2759400"/>
            <wp:effectExtent l="19050" t="19050" r="16510" b="22225"/>
            <wp:docPr id="14" name="Bildobje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3679200" cy="2759400"/>
                    </a:xfrm>
                    <a:prstGeom prst="rect">
                      <a:avLst/>
                    </a:prstGeom>
                    <a:ln w="9525">
                      <a:solidFill>
                        <a:schemeClr val="tx1"/>
                      </a:solidFill>
                    </a:ln>
                  </pic:spPr>
                </pic:pic>
              </a:graphicData>
            </a:graphic>
          </wp:inline>
        </w:drawing>
      </w:r>
    </w:p>
    <w:p w:rsidR="00FD7CDC" w:rsidRPr="00FD7CDC" w:rsidRDefault="00FD7CDC" w:rsidP="00F81129">
      <w:pPr>
        <w:pStyle w:val="Heading3"/>
        <w:jc w:val="both"/>
        <w:rPr>
          <w:lang w:val="en-US"/>
        </w:rPr>
      </w:pPr>
      <w:r w:rsidRPr="00FD7CDC">
        <w:rPr>
          <w:lang w:val="en-US"/>
        </w:rPr>
        <w:t>Securing Sawn Timber and Round Timber</w:t>
      </w:r>
    </w:p>
    <w:p w:rsidR="00FD7CDC" w:rsidRPr="00CE551E" w:rsidRDefault="00FD7CDC" w:rsidP="00F81129">
      <w:pPr>
        <w:spacing w:after="0" w:line="240" w:lineRule="auto"/>
        <w:jc w:val="both"/>
        <w:rPr>
          <w:b/>
          <w:i/>
          <w:iCs/>
          <w:lang w:val="en-GB"/>
        </w:rPr>
      </w:pPr>
      <w:r w:rsidRPr="00CE551E">
        <w:rPr>
          <w:b/>
          <w:i/>
          <w:iCs/>
          <w:lang w:val="en-GB"/>
        </w:rPr>
        <w:t>Sawn and planed wood  </w:t>
      </w:r>
    </w:p>
    <w:p w:rsidR="00FD7CDC" w:rsidRPr="00CE551E" w:rsidRDefault="00FD7CDC" w:rsidP="00F81129">
      <w:pPr>
        <w:spacing w:after="0" w:line="240" w:lineRule="auto"/>
        <w:jc w:val="both"/>
        <w:rPr>
          <w:iCs/>
          <w:lang w:val="en-GB"/>
        </w:rPr>
      </w:pPr>
      <w:r w:rsidRPr="00CE551E">
        <w:rPr>
          <w:iCs/>
          <w:lang w:val="en-GB"/>
        </w:rPr>
        <w:t xml:space="preserve">Today wood is mainly transported in packages. There are packages of descending lengths and boards cut to a standardised length. If packages of both kinds are to be loaded on the same CTU, the packages of the same length should normally be loaded at the bottom to obtain a compact and stable first layer and to keep the centre of gravity as low as possible. The cargo should be secured by centre stanchions and top-over lashings. Also in the longitudinal direction the cargo must be secured, mainly by blocking against the headboard. Stable packages can be secured without centre stanchions or by long heavy pieces of </w:t>
      </w:r>
      <w:proofErr w:type="spellStart"/>
      <w:r w:rsidRPr="00CE551E">
        <w:rPr>
          <w:iCs/>
          <w:lang w:val="en-GB"/>
        </w:rPr>
        <w:t>dunnage</w:t>
      </w:r>
      <w:proofErr w:type="spellEnd"/>
      <w:r w:rsidRPr="00CE551E">
        <w:rPr>
          <w:iCs/>
          <w:lang w:val="en-GB"/>
        </w:rPr>
        <w:t xml:space="preserve"> between the </w:t>
      </w:r>
      <w:r w:rsidR="00B55094" w:rsidRPr="00CE551E">
        <w:rPr>
          <w:iCs/>
          <w:lang w:val="en-GB"/>
        </w:rPr>
        <w:t>layers.</w:t>
      </w:r>
    </w:p>
    <w:p w:rsidR="00597B4A" w:rsidRPr="00CE551E" w:rsidRDefault="00597B4A" w:rsidP="00F81129">
      <w:pPr>
        <w:spacing w:after="0" w:line="240" w:lineRule="auto"/>
        <w:jc w:val="both"/>
        <w:rPr>
          <w:iCs/>
          <w:lang w:val="en-GB"/>
        </w:rPr>
      </w:pPr>
    </w:p>
    <w:p w:rsidR="00FD7CDC" w:rsidRPr="00CE551E" w:rsidRDefault="00FD7CDC" w:rsidP="00F81129">
      <w:pPr>
        <w:spacing w:after="0" w:line="240" w:lineRule="auto"/>
        <w:jc w:val="both"/>
        <w:rPr>
          <w:b/>
          <w:i/>
          <w:iCs/>
          <w:lang w:val="en-GB"/>
        </w:rPr>
      </w:pPr>
      <w:r w:rsidRPr="00CE551E">
        <w:rPr>
          <w:b/>
          <w:i/>
          <w:iCs/>
          <w:lang w:val="en-GB"/>
        </w:rPr>
        <w:t>Round timber</w:t>
      </w:r>
    </w:p>
    <w:p w:rsidR="00FD7CDC" w:rsidRPr="00CE551E" w:rsidRDefault="00FD7CDC" w:rsidP="00F81129">
      <w:pPr>
        <w:spacing w:after="0" w:line="240" w:lineRule="auto"/>
        <w:jc w:val="both"/>
        <w:rPr>
          <w:iCs/>
          <w:lang w:val="en-GB"/>
        </w:rPr>
      </w:pPr>
      <w:r w:rsidRPr="00CE551E">
        <w:rPr>
          <w:iCs/>
          <w:lang w:val="en-GB"/>
        </w:rPr>
        <w:t>Transporting round timber</w:t>
      </w:r>
    </w:p>
    <w:p w:rsidR="00FD7CDC" w:rsidRPr="00CE551E" w:rsidRDefault="00FD7CDC" w:rsidP="00F81129">
      <w:pPr>
        <w:spacing w:after="0" w:line="240" w:lineRule="auto"/>
        <w:jc w:val="both"/>
        <w:rPr>
          <w:iCs/>
          <w:lang w:val="en-GB"/>
        </w:rPr>
      </w:pPr>
      <w:r w:rsidRPr="00CE551E">
        <w:rPr>
          <w:iCs/>
          <w:lang w:val="en-GB"/>
        </w:rPr>
        <w:t xml:space="preserve">- Place the load, whenever possible, against the headboard or similar </w:t>
      </w:r>
      <w:r w:rsidR="00B55094" w:rsidRPr="00CE551E">
        <w:rPr>
          <w:iCs/>
          <w:lang w:val="en-GB"/>
        </w:rPr>
        <w:t>restrains</w:t>
      </w:r>
    </w:p>
    <w:p w:rsidR="00FD7CDC" w:rsidRPr="00CE551E" w:rsidRDefault="00FD7CDC" w:rsidP="00F81129">
      <w:pPr>
        <w:spacing w:after="0" w:line="240" w:lineRule="auto"/>
        <w:jc w:val="both"/>
        <w:rPr>
          <w:iCs/>
          <w:lang w:val="en-GB"/>
        </w:rPr>
      </w:pPr>
      <w:r w:rsidRPr="00CE551E">
        <w:rPr>
          <w:iCs/>
          <w:lang w:val="en-GB"/>
        </w:rPr>
        <w:t>- The load is transversely supported by stanchions with at least the same height as the load</w:t>
      </w:r>
    </w:p>
    <w:p w:rsidR="00FD7CDC" w:rsidRPr="00CE551E" w:rsidRDefault="00FD7CDC" w:rsidP="00F81129">
      <w:pPr>
        <w:spacing w:after="0" w:line="240" w:lineRule="auto"/>
        <w:jc w:val="both"/>
        <w:rPr>
          <w:iCs/>
          <w:lang w:val="en-GB"/>
        </w:rPr>
      </w:pPr>
      <w:r w:rsidRPr="00CE551E">
        <w:rPr>
          <w:iCs/>
          <w:lang w:val="en-GB"/>
        </w:rPr>
        <w:t>- Use chain or web lashings with toggle or load binder</w:t>
      </w:r>
    </w:p>
    <w:p w:rsidR="00FD7CDC" w:rsidRPr="00CE551E" w:rsidRDefault="00FD7CDC" w:rsidP="00F81129">
      <w:pPr>
        <w:spacing w:after="0" w:line="240" w:lineRule="auto"/>
        <w:jc w:val="both"/>
        <w:rPr>
          <w:iCs/>
          <w:lang w:val="en-GB"/>
        </w:rPr>
      </w:pPr>
      <w:r w:rsidRPr="00CE551E">
        <w:rPr>
          <w:iCs/>
          <w:lang w:val="en-GB"/>
        </w:rPr>
        <w:t>- Timber stacked transversely is not recommended</w:t>
      </w:r>
      <w:r w:rsidR="007C0C89">
        <w:rPr>
          <w:iCs/>
          <w:lang w:val="en-GB"/>
        </w:rPr>
        <w:t>. I</w:t>
      </w:r>
      <w:r w:rsidRPr="00CE551E">
        <w:rPr>
          <w:iCs/>
          <w:lang w:val="en-GB"/>
        </w:rPr>
        <w:t>t is safer to transport longitudinally</w:t>
      </w:r>
    </w:p>
    <w:p w:rsidR="00FD7CDC" w:rsidRPr="00CE551E" w:rsidRDefault="00FD7CDC" w:rsidP="00F81129">
      <w:pPr>
        <w:spacing w:after="0" w:line="240" w:lineRule="auto"/>
        <w:jc w:val="both"/>
        <w:rPr>
          <w:iCs/>
          <w:lang w:val="en-GB"/>
        </w:rPr>
      </w:pPr>
      <w:r w:rsidRPr="00CE551E">
        <w:rPr>
          <w:iCs/>
          <w:lang w:val="en-GB"/>
        </w:rPr>
        <w:t>- Check the load and lashing before passing from forest road to public road</w:t>
      </w:r>
    </w:p>
    <w:p w:rsidR="00FD7CDC" w:rsidRPr="00CE551E" w:rsidRDefault="00FD7CDC" w:rsidP="00F81129">
      <w:pPr>
        <w:spacing w:after="0" w:line="240" w:lineRule="auto"/>
        <w:jc w:val="both"/>
        <w:rPr>
          <w:iCs/>
          <w:lang w:val="en-GB"/>
        </w:rPr>
      </w:pPr>
      <w:r w:rsidRPr="00CE551E">
        <w:rPr>
          <w:iCs/>
          <w:lang w:val="en-GB"/>
        </w:rPr>
        <w:t xml:space="preserve">- Recheck the load and lashing regularly during the </w:t>
      </w:r>
      <w:r w:rsidR="00A66FDD">
        <w:rPr>
          <w:iCs/>
          <w:lang w:val="en-GB"/>
        </w:rPr>
        <w:t>transport</w:t>
      </w:r>
    </w:p>
    <w:p w:rsidR="00CE551E" w:rsidRDefault="00CE551E" w:rsidP="00F81129">
      <w:pPr>
        <w:spacing w:after="0" w:line="240" w:lineRule="auto"/>
        <w:jc w:val="both"/>
        <w:rPr>
          <w:b/>
          <w:i/>
          <w:iCs/>
          <w:lang w:val="en-GB"/>
        </w:rPr>
      </w:pPr>
    </w:p>
    <w:p w:rsidR="00FD7CDC" w:rsidRPr="00CE551E" w:rsidRDefault="00FD7CDC" w:rsidP="00F81129">
      <w:pPr>
        <w:spacing w:after="0" w:line="240" w:lineRule="auto"/>
        <w:jc w:val="both"/>
        <w:rPr>
          <w:b/>
          <w:i/>
          <w:iCs/>
          <w:lang w:val="en-GB"/>
        </w:rPr>
      </w:pPr>
      <w:r w:rsidRPr="00CE551E">
        <w:rPr>
          <w:b/>
          <w:i/>
          <w:iCs/>
          <w:lang w:val="en-GB"/>
        </w:rPr>
        <w:t>Round timber stacked longitudinally</w:t>
      </w:r>
    </w:p>
    <w:p w:rsidR="00FD7CDC" w:rsidRPr="00CE551E" w:rsidRDefault="00FD7CDC" w:rsidP="00F81129">
      <w:pPr>
        <w:spacing w:after="0" w:line="240" w:lineRule="auto"/>
        <w:ind w:left="142" w:hanging="142"/>
        <w:jc w:val="both"/>
        <w:rPr>
          <w:iCs/>
          <w:lang w:val="en-GB"/>
        </w:rPr>
      </w:pPr>
      <w:r w:rsidRPr="00CE551E">
        <w:rPr>
          <w:iCs/>
          <w:lang w:val="en-GB"/>
        </w:rPr>
        <w:t>- Each log shall be restrained by at least two stanchions</w:t>
      </w:r>
    </w:p>
    <w:p w:rsidR="00FD7CDC" w:rsidRPr="00CE551E" w:rsidRDefault="00FD7CDC" w:rsidP="00F81129">
      <w:pPr>
        <w:spacing w:after="0" w:line="240" w:lineRule="auto"/>
        <w:ind w:left="142" w:hanging="142"/>
        <w:jc w:val="both"/>
        <w:rPr>
          <w:iCs/>
          <w:lang w:val="en-GB"/>
        </w:rPr>
      </w:pPr>
      <w:r w:rsidRPr="00CE551E">
        <w:rPr>
          <w:iCs/>
          <w:lang w:val="en-GB"/>
        </w:rPr>
        <w:t xml:space="preserve">- Shorter timber should be placed in the </w:t>
      </w:r>
      <w:proofErr w:type="spellStart"/>
      <w:r w:rsidR="00B55094" w:rsidRPr="00CE551E">
        <w:rPr>
          <w:iCs/>
          <w:lang w:val="en-GB"/>
        </w:rPr>
        <w:t>center</w:t>
      </w:r>
      <w:proofErr w:type="spellEnd"/>
      <w:r w:rsidRPr="00CE551E">
        <w:rPr>
          <w:iCs/>
          <w:lang w:val="en-GB"/>
        </w:rPr>
        <w:t xml:space="preserve"> of the load</w:t>
      </w:r>
    </w:p>
    <w:p w:rsidR="00FD7CDC" w:rsidRPr="00CE551E" w:rsidRDefault="00FD7CDC" w:rsidP="00F81129">
      <w:pPr>
        <w:spacing w:after="0" w:line="240" w:lineRule="auto"/>
        <w:ind w:left="142" w:hanging="142"/>
        <w:jc w:val="both"/>
        <w:rPr>
          <w:iCs/>
          <w:lang w:val="en-GB"/>
        </w:rPr>
      </w:pPr>
      <w:r w:rsidRPr="00CE551E">
        <w:rPr>
          <w:iCs/>
          <w:lang w:val="en-GB"/>
        </w:rPr>
        <w:t>- The top of the load not higher than the stanchions</w:t>
      </w:r>
    </w:p>
    <w:p w:rsidR="00FD7CDC" w:rsidRPr="00CE551E" w:rsidRDefault="00FD7CDC" w:rsidP="00F81129">
      <w:pPr>
        <w:spacing w:after="0" w:line="240" w:lineRule="auto"/>
        <w:ind w:left="142" w:hanging="142"/>
        <w:jc w:val="both"/>
        <w:rPr>
          <w:iCs/>
          <w:lang w:val="en-GB"/>
        </w:rPr>
      </w:pPr>
      <w:r w:rsidRPr="00CE551E">
        <w:rPr>
          <w:iCs/>
          <w:lang w:val="en-GB"/>
        </w:rPr>
        <w:t>- The top middle must be higher t</w:t>
      </w:r>
      <w:r w:rsidR="00B55094" w:rsidRPr="00CE551E">
        <w:rPr>
          <w:iCs/>
          <w:lang w:val="en-GB"/>
        </w:rPr>
        <w:t>h</w:t>
      </w:r>
      <w:r w:rsidRPr="00CE551E">
        <w:rPr>
          <w:iCs/>
          <w:lang w:val="en-GB"/>
        </w:rPr>
        <w:t>an the side timber</w:t>
      </w:r>
    </w:p>
    <w:p w:rsidR="00FD7CDC" w:rsidRPr="00CE551E" w:rsidRDefault="00FD7CDC" w:rsidP="00F81129">
      <w:pPr>
        <w:spacing w:after="0" w:line="240" w:lineRule="auto"/>
        <w:ind w:left="142" w:hanging="142"/>
        <w:jc w:val="both"/>
        <w:rPr>
          <w:iCs/>
          <w:lang w:val="en-GB"/>
        </w:rPr>
      </w:pPr>
      <w:r w:rsidRPr="00CE551E">
        <w:rPr>
          <w:iCs/>
          <w:lang w:val="en-GB"/>
        </w:rPr>
        <w:t>- Each cargo section consisting of timber with bark under 3.3 m should be lashed with at least 1 top-over lashing</w:t>
      </w:r>
    </w:p>
    <w:p w:rsidR="00FD7CDC" w:rsidRPr="00CE551E" w:rsidRDefault="00FD7CDC" w:rsidP="00F81129">
      <w:pPr>
        <w:spacing w:after="0" w:line="240" w:lineRule="auto"/>
        <w:ind w:left="142" w:hanging="142"/>
        <w:jc w:val="both"/>
        <w:rPr>
          <w:iCs/>
          <w:lang w:val="en-GB"/>
        </w:rPr>
      </w:pPr>
      <w:r w:rsidRPr="00CE551E">
        <w:rPr>
          <w:iCs/>
          <w:lang w:val="en-GB"/>
        </w:rPr>
        <w:lastRenderedPageBreak/>
        <w:t>- Each cargo section over 3.3 m and sections consisting of timber with removed bark should be lashed with at least 2 top-over lashings.</w:t>
      </w:r>
    </w:p>
    <w:p w:rsidR="00B85814" w:rsidRPr="00CE551E" w:rsidRDefault="00B85814" w:rsidP="00CE551E">
      <w:pPr>
        <w:spacing w:after="0" w:line="240" w:lineRule="auto"/>
        <w:rPr>
          <w:iCs/>
          <w:lang w:val="en-GB"/>
        </w:rPr>
      </w:pPr>
    </w:p>
    <w:p w:rsidR="006338C0" w:rsidRPr="006338C0" w:rsidRDefault="006338C0" w:rsidP="006338C0">
      <w:pPr>
        <w:pStyle w:val="Heading2"/>
        <w:rPr>
          <w:rFonts w:asciiTheme="minorHAnsi" w:eastAsiaTheme="minorHAnsi" w:hAnsiTheme="minorHAnsi" w:cstheme="minorBidi"/>
          <w:color w:val="auto"/>
          <w:sz w:val="22"/>
          <w:szCs w:val="22"/>
          <w:lang w:val="en-US"/>
        </w:rPr>
      </w:pPr>
      <w:r w:rsidRPr="006338C0">
        <w:rPr>
          <w:rFonts w:asciiTheme="minorHAnsi" w:eastAsiaTheme="minorHAnsi" w:hAnsiTheme="minorHAnsi" w:cstheme="minorBidi"/>
          <w:color w:val="auto"/>
          <w:sz w:val="22"/>
          <w:szCs w:val="22"/>
          <w:lang w:val="en-US"/>
        </w:rPr>
        <w:t>Notes</w:t>
      </w:r>
    </w:p>
    <w:p w:rsidR="006338C0" w:rsidRPr="006338C0" w:rsidRDefault="006338C0" w:rsidP="006338C0">
      <w:pPr>
        <w:pStyle w:val="Heading2"/>
        <w:rPr>
          <w:rFonts w:asciiTheme="minorHAnsi" w:eastAsiaTheme="minorHAnsi" w:hAnsiTheme="minorHAnsi" w:cstheme="minorBidi"/>
          <w:color w:val="auto"/>
          <w:sz w:val="22"/>
          <w:szCs w:val="22"/>
          <w:lang w:val="en-US"/>
        </w:rPr>
      </w:pPr>
      <w:r w:rsidRPr="006338C0">
        <w:rPr>
          <w:rFonts w:asciiTheme="minorHAnsi" w:eastAsiaTheme="minorHAnsi" w:hAnsiTheme="minorHAnsi" w:cstheme="minorBidi"/>
          <w:color w:val="auto"/>
          <w:sz w:val="22"/>
          <w:szCs w:val="22"/>
          <w:lang w:val="en-US"/>
        </w:rPr>
        <w:t>__________________________________________________________________________________</w:t>
      </w:r>
    </w:p>
    <w:p w:rsidR="006338C0" w:rsidRPr="006338C0" w:rsidRDefault="006338C0" w:rsidP="006338C0">
      <w:pPr>
        <w:pStyle w:val="Heading2"/>
        <w:rPr>
          <w:rFonts w:asciiTheme="minorHAnsi" w:eastAsiaTheme="minorHAnsi" w:hAnsiTheme="minorHAnsi" w:cstheme="minorBidi"/>
          <w:color w:val="auto"/>
          <w:sz w:val="22"/>
          <w:szCs w:val="22"/>
          <w:lang w:val="en-US"/>
        </w:rPr>
      </w:pPr>
      <w:r w:rsidRPr="006338C0">
        <w:rPr>
          <w:rFonts w:asciiTheme="minorHAnsi" w:eastAsiaTheme="minorHAnsi" w:hAnsiTheme="minorHAnsi" w:cstheme="minorBidi"/>
          <w:color w:val="auto"/>
          <w:sz w:val="22"/>
          <w:szCs w:val="22"/>
          <w:lang w:val="en-US"/>
        </w:rPr>
        <w:t>__________________________________________________________________________________</w:t>
      </w:r>
    </w:p>
    <w:p w:rsidR="006338C0" w:rsidRPr="006338C0" w:rsidRDefault="006338C0" w:rsidP="006338C0">
      <w:pPr>
        <w:pStyle w:val="Heading2"/>
        <w:rPr>
          <w:rFonts w:asciiTheme="minorHAnsi" w:eastAsiaTheme="minorHAnsi" w:hAnsiTheme="minorHAnsi" w:cstheme="minorBidi"/>
          <w:color w:val="auto"/>
          <w:sz w:val="22"/>
          <w:szCs w:val="22"/>
          <w:lang w:val="en-US"/>
        </w:rPr>
      </w:pPr>
      <w:r w:rsidRPr="006338C0">
        <w:rPr>
          <w:rFonts w:asciiTheme="minorHAnsi" w:eastAsiaTheme="minorHAnsi" w:hAnsiTheme="minorHAnsi" w:cstheme="minorBidi"/>
          <w:color w:val="auto"/>
          <w:sz w:val="22"/>
          <w:szCs w:val="22"/>
          <w:lang w:val="en-US"/>
        </w:rPr>
        <w:t>__________________________________________________________________________________</w:t>
      </w:r>
    </w:p>
    <w:p w:rsidR="006338C0" w:rsidRPr="006338C0" w:rsidRDefault="006338C0" w:rsidP="006338C0">
      <w:pPr>
        <w:pStyle w:val="Heading2"/>
        <w:rPr>
          <w:rFonts w:asciiTheme="minorHAnsi" w:eastAsiaTheme="minorHAnsi" w:hAnsiTheme="minorHAnsi" w:cstheme="minorBidi"/>
          <w:color w:val="auto"/>
          <w:sz w:val="22"/>
          <w:szCs w:val="22"/>
          <w:lang w:val="en-US"/>
        </w:rPr>
      </w:pPr>
      <w:r w:rsidRPr="006338C0">
        <w:rPr>
          <w:rFonts w:asciiTheme="minorHAnsi" w:eastAsiaTheme="minorHAnsi" w:hAnsiTheme="minorHAnsi" w:cstheme="minorBidi"/>
          <w:color w:val="auto"/>
          <w:sz w:val="22"/>
          <w:szCs w:val="22"/>
          <w:lang w:val="en-US"/>
        </w:rPr>
        <w:t>__________________________________________________________________________________</w:t>
      </w:r>
    </w:p>
    <w:p w:rsidR="006338C0" w:rsidRPr="006338C0" w:rsidRDefault="006338C0" w:rsidP="006338C0">
      <w:pPr>
        <w:pStyle w:val="Heading2"/>
        <w:rPr>
          <w:rFonts w:asciiTheme="minorHAnsi" w:eastAsiaTheme="minorHAnsi" w:hAnsiTheme="minorHAnsi" w:cstheme="minorBidi"/>
          <w:color w:val="auto"/>
          <w:sz w:val="22"/>
          <w:szCs w:val="22"/>
          <w:lang w:val="en-US"/>
        </w:rPr>
      </w:pPr>
      <w:r w:rsidRPr="006338C0">
        <w:rPr>
          <w:rFonts w:asciiTheme="minorHAnsi" w:eastAsiaTheme="minorHAnsi" w:hAnsiTheme="minorHAnsi" w:cstheme="minorBidi"/>
          <w:color w:val="auto"/>
          <w:sz w:val="22"/>
          <w:szCs w:val="22"/>
          <w:lang w:val="en-US"/>
        </w:rPr>
        <w:t>__________________________________________________________________________________</w:t>
      </w:r>
    </w:p>
    <w:p w:rsidR="006338C0" w:rsidRPr="006338C0" w:rsidRDefault="006338C0" w:rsidP="006338C0">
      <w:pPr>
        <w:pStyle w:val="Heading2"/>
        <w:rPr>
          <w:rFonts w:asciiTheme="minorHAnsi" w:eastAsiaTheme="minorHAnsi" w:hAnsiTheme="minorHAnsi" w:cstheme="minorBidi"/>
          <w:color w:val="auto"/>
          <w:sz w:val="22"/>
          <w:szCs w:val="22"/>
          <w:lang w:val="en-US"/>
        </w:rPr>
      </w:pPr>
      <w:r w:rsidRPr="006338C0">
        <w:rPr>
          <w:rFonts w:asciiTheme="minorHAnsi" w:eastAsiaTheme="minorHAnsi" w:hAnsiTheme="minorHAnsi" w:cstheme="minorBidi"/>
          <w:color w:val="auto"/>
          <w:sz w:val="22"/>
          <w:szCs w:val="22"/>
          <w:lang w:val="en-US"/>
        </w:rPr>
        <w:t>__________________________________________________________________________________</w:t>
      </w:r>
    </w:p>
    <w:p w:rsidR="006338C0" w:rsidRPr="006338C0" w:rsidRDefault="006338C0" w:rsidP="006338C0">
      <w:pPr>
        <w:pStyle w:val="Heading2"/>
        <w:rPr>
          <w:rFonts w:asciiTheme="minorHAnsi" w:eastAsiaTheme="minorHAnsi" w:hAnsiTheme="minorHAnsi" w:cstheme="minorBidi"/>
          <w:color w:val="auto"/>
          <w:sz w:val="22"/>
          <w:szCs w:val="22"/>
          <w:lang w:val="en-US"/>
        </w:rPr>
      </w:pPr>
      <w:r w:rsidRPr="006338C0">
        <w:rPr>
          <w:rFonts w:asciiTheme="minorHAnsi" w:eastAsiaTheme="minorHAnsi" w:hAnsiTheme="minorHAnsi" w:cstheme="minorBidi"/>
          <w:color w:val="auto"/>
          <w:sz w:val="22"/>
          <w:szCs w:val="22"/>
          <w:lang w:val="en-US"/>
        </w:rPr>
        <w:t>__________________________________________________________________________________</w:t>
      </w:r>
    </w:p>
    <w:p w:rsidR="006338C0" w:rsidRDefault="006338C0" w:rsidP="006338C0">
      <w:pPr>
        <w:pStyle w:val="Heading2"/>
        <w:rPr>
          <w:rFonts w:asciiTheme="minorHAnsi" w:eastAsiaTheme="minorHAnsi" w:hAnsiTheme="minorHAnsi" w:cstheme="minorBidi"/>
          <w:color w:val="auto"/>
          <w:sz w:val="22"/>
          <w:szCs w:val="22"/>
          <w:lang w:val="en-US"/>
        </w:rPr>
      </w:pPr>
      <w:r w:rsidRPr="006338C0">
        <w:rPr>
          <w:rFonts w:asciiTheme="minorHAnsi" w:eastAsiaTheme="minorHAnsi" w:hAnsiTheme="minorHAnsi" w:cstheme="minorBidi"/>
          <w:color w:val="auto"/>
          <w:sz w:val="22"/>
          <w:szCs w:val="22"/>
          <w:lang w:val="en-US"/>
        </w:rPr>
        <w:t xml:space="preserve">__________________________________________________________________________________ </w:t>
      </w:r>
    </w:p>
    <w:p w:rsidR="006338C0" w:rsidRDefault="006338C0" w:rsidP="006338C0">
      <w:pPr>
        <w:rPr>
          <w:lang w:val="en-US"/>
        </w:rPr>
      </w:pPr>
      <w:r>
        <w:rPr>
          <w:lang w:val="en-US"/>
        </w:rPr>
        <w:br w:type="page"/>
      </w:r>
    </w:p>
    <w:p w:rsidR="002A5EDF" w:rsidRDefault="002A5EDF" w:rsidP="006338C0">
      <w:pPr>
        <w:pStyle w:val="Heading2"/>
        <w:rPr>
          <w:lang w:val="en-US"/>
        </w:rPr>
      </w:pPr>
      <w:r>
        <w:rPr>
          <w:lang w:val="en-US"/>
        </w:rPr>
        <w:lastRenderedPageBreak/>
        <w:t xml:space="preserve">[Slide </w:t>
      </w:r>
      <w:r w:rsidR="00A27F8F">
        <w:rPr>
          <w:lang w:val="en-US"/>
        </w:rPr>
        <w:t xml:space="preserve">Sea </w:t>
      </w:r>
      <w:r>
        <w:rPr>
          <w:lang w:val="en-US"/>
        </w:rPr>
        <w:t>3</w:t>
      </w:r>
      <w:r w:rsidR="00645549">
        <w:rPr>
          <w:lang w:val="en-US"/>
        </w:rPr>
        <w:t>3</w:t>
      </w:r>
      <w:r>
        <w:rPr>
          <w:lang w:val="en-US"/>
        </w:rPr>
        <w:t>]</w:t>
      </w:r>
    </w:p>
    <w:p w:rsidR="00CE551E" w:rsidRDefault="00754859" w:rsidP="00123A77">
      <w:pPr>
        <w:pStyle w:val="Heading3"/>
        <w:rPr>
          <w:lang w:val="en-US"/>
        </w:rPr>
      </w:pPr>
      <w:r>
        <w:rPr>
          <w:noProof/>
          <w:lang w:val="fi-FI" w:eastAsia="fi-FI"/>
        </w:rPr>
        <w:drawing>
          <wp:inline distT="0" distB="0" distL="0" distR="0" wp14:anchorId="1BB5A4A9" wp14:editId="1FCF3C0F">
            <wp:extent cx="3696510" cy="2775723"/>
            <wp:effectExtent l="19050" t="19050" r="18415" b="24765"/>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3697759" cy="2776661"/>
                    </a:xfrm>
                    <a:prstGeom prst="rect">
                      <a:avLst/>
                    </a:prstGeom>
                    <a:ln>
                      <a:solidFill>
                        <a:schemeClr val="tx1"/>
                      </a:solidFill>
                    </a:ln>
                  </pic:spPr>
                </pic:pic>
              </a:graphicData>
            </a:graphic>
          </wp:inline>
        </w:drawing>
      </w:r>
    </w:p>
    <w:p w:rsidR="00FD7CDC" w:rsidRPr="00FD7CDC" w:rsidRDefault="00FD7CDC" w:rsidP="00F81129">
      <w:pPr>
        <w:pStyle w:val="Heading3"/>
        <w:jc w:val="both"/>
        <w:rPr>
          <w:lang w:val="en-US"/>
        </w:rPr>
      </w:pPr>
      <w:r w:rsidRPr="00FD7CDC">
        <w:rPr>
          <w:lang w:val="en-US"/>
        </w:rPr>
        <w:t>Cargo Securing at Sea Transport</w:t>
      </w:r>
    </w:p>
    <w:p w:rsidR="00FD7CDC" w:rsidRPr="00CE551E" w:rsidRDefault="00FD7CDC" w:rsidP="00F81129">
      <w:pPr>
        <w:spacing w:after="0" w:line="240" w:lineRule="auto"/>
        <w:jc w:val="both"/>
        <w:rPr>
          <w:b/>
          <w:i/>
          <w:iCs/>
          <w:lang w:val="en-GB"/>
        </w:rPr>
      </w:pPr>
      <w:r w:rsidRPr="00CE551E">
        <w:rPr>
          <w:b/>
          <w:i/>
          <w:iCs/>
          <w:lang w:val="en-GB"/>
        </w:rPr>
        <w:t>Securing Pulp and Paper</w:t>
      </w:r>
    </w:p>
    <w:p w:rsidR="00FD7CDC" w:rsidRPr="00CE551E" w:rsidRDefault="00FD7CDC" w:rsidP="00F81129">
      <w:pPr>
        <w:spacing w:after="0" w:line="240" w:lineRule="auto"/>
        <w:jc w:val="both"/>
        <w:rPr>
          <w:iCs/>
          <w:lang w:val="en-GB"/>
        </w:rPr>
      </w:pPr>
      <w:r w:rsidRPr="00CE551E">
        <w:rPr>
          <w:iCs/>
          <w:lang w:val="en-GB"/>
        </w:rPr>
        <w:t xml:space="preserve">Paper products make a considerable share of transports. They are often transported in sea or railway systems organised by the different forest industries. But due to various circumstances a lot of paper products are </w:t>
      </w:r>
      <w:r w:rsidR="00A66FDD" w:rsidRPr="00CE551E">
        <w:rPr>
          <w:iCs/>
          <w:lang w:val="en-GB"/>
        </w:rPr>
        <w:t xml:space="preserve">also </w:t>
      </w:r>
      <w:r w:rsidRPr="00CE551E">
        <w:rPr>
          <w:iCs/>
          <w:lang w:val="en-GB"/>
        </w:rPr>
        <w:t>transported on cargo transport units outside the pure paper transport systems.</w:t>
      </w:r>
    </w:p>
    <w:p w:rsidR="00CE551E" w:rsidRDefault="00CE551E" w:rsidP="00F81129">
      <w:pPr>
        <w:spacing w:after="0" w:line="240" w:lineRule="auto"/>
        <w:jc w:val="both"/>
        <w:rPr>
          <w:iCs/>
          <w:lang w:val="en-GB"/>
        </w:rPr>
      </w:pPr>
    </w:p>
    <w:p w:rsidR="00FD7CDC" w:rsidRPr="00CE551E" w:rsidRDefault="00FD7CDC" w:rsidP="00F81129">
      <w:pPr>
        <w:spacing w:after="0" w:line="240" w:lineRule="auto"/>
        <w:jc w:val="both"/>
        <w:rPr>
          <w:b/>
          <w:i/>
          <w:iCs/>
          <w:lang w:val="en-GB"/>
        </w:rPr>
      </w:pPr>
      <w:r w:rsidRPr="00CE551E">
        <w:rPr>
          <w:b/>
          <w:i/>
          <w:iCs/>
          <w:lang w:val="en-GB"/>
        </w:rPr>
        <w:t xml:space="preserve">Paper reel </w:t>
      </w:r>
    </w:p>
    <w:p w:rsidR="00FD7CDC" w:rsidRPr="00CE551E" w:rsidRDefault="00FD7CDC" w:rsidP="00F81129">
      <w:pPr>
        <w:spacing w:after="0" w:line="240" w:lineRule="auto"/>
        <w:jc w:val="both"/>
        <w:rPr>
          <w:iCs/>
          <w:lang w:val="en-GB"/>
        </w:rPr>
      </w:pPr>
      <w:r w:rsidRPr="00CE551E">
        <w:rPr>
          <w:iCs/>
          <w:lang w:val="en-GB"/>
        </w:rPr>
        <w:t>Usually for paper reel transport</w:t>
      </w:r>
      <w:r w:rsidR="00A66FDD">
        <w:rPr>
          <w:iCs/>
          <w:lang w:val="en-GB"/>
        </w:rPr>
        <w:t>s</w:t>
      </w:r>
      <w:r w:rsidRPr="00CE551E">
        <w:rPr>
          <w:iCs/>
          <w:lang w:val="en-GB"/>
        </w:rPr>
        <w:t>, the following parameters are of interest: </w:t>
      </w:r>
    </w:p>
    <w:p w:rsidR="00FD7CDC" w:rsidRDefault="00FD7CDC" w:rsidP="00F81129">
      <w:pPr>
        <w:spacing w:after="0" w:line="240" w:lineRule="auto"/>
        <w:ind w:firstLine="426"/>
        <w:jc w:val="both"/>
        <w:rPr>
          <w:iCs/>
          <w:lang w:val="en-GB"/>
        </w:rPr>
      </w:pPr>
      <w:r w:rsidRPr="00CE551E">
        <w:rPr>
          <w:iCs/>
          <w:lang w:val="en-GB"/>
        </w:rPr>
        <w:t>Weight: normally not exceeding 5 ton</w:t>
      </w:r>
    </w:p>
    <w:p w:rsidR="00FD7CDC" w:rsidRDefault="00FD7CDC" w:rsidP="00F81129">
      <w:pPr>
        <w:spacing w:after="0" w:line="240" w:lineRule="auto"/>
        <w:ind w:firstLine="426"/>
        <w:jc w:val="both"/>
        <w:rPr>
          <w:iCs/>
          <w:lang w:val="en-GB"/>
        </w:rPr>
      </w:pPr>
      <w:r w:rsidRPr="00CE551E">
        <w:rPr>
          <w:iCs/>
          <w:lang w:val="en-GB"/>
        </w:rPr>
        <w:t>Diameter:</w:t>
      </w:r>
      <w:r w:rsidR="00CE551E">
        <w:rPr>
          <w:iCs/>
          <w:lang w:val="en-GB"/>
        </w:rPr>
        <w:t xml:space="preserve"> </w:t>
      </w:r>
      <w:r w:rsidRPr="00CE551E">
        <w:rPr>
          <w:iCs/>
          <w:lang w:val="en-GB"/>
        </w:rPr>
        <w:t>normally not exceeding 2 m</w:t>
      </w:r>
    </w:p>
    <w:p w:rsidR="00FD7CDC" w:rsidRPr="00CE551E" w:rsidRDefault="00FD7CDC" w:rsidP="00F81129">
      <w:pPr>
        <w:spacing w:after="0" w:line="240" w:lineRule="auto"/>
        <w:ind w:firstLine="426"/>
        <w:jc w:val="both"/>
        <w:rPr>
          <w:iCs/>
          <w:lang w:val="en-GB"/>
        </w:rPr>
      </w:pPr>
      <w:r w:rsidRPr="00CE551E">
        <w:rPr>
          <w:iCs/>
          <w:lang w:val="en-GB"/>
        </w:rPr>
        <w:t>W</w:t>
      </w:r>
      <w:r w:rsidR="00473EA7">
        <w:rPr>
          <w:iCs/>
          <w:lang w:val="en-GB"/>
        </w:rPr>
        <w:t>idth: varies in wide range up to 4</w:t>
      </w:r>
      <w:proofErr w:type="gramStart"/>
      <w:r w:rsidR="00473EA7">
        <w:rPr>
          <w:iCs/>
          <w:lang w:val="en-GB"/>
        </w:rPr>
        <w:t>,5</w:t>
      </w:r>
      <w:proofErr w:type="gramEnd"/>
      <w:r w:rsidR="00473EA7">
        <w:rPr>
          <w:iCs/>
          <w:lang w:val="en-GB"/>
        </w:rPr>
        <w:t xml:space="preserve"> m </w:t>
      </w:r>
      <w:r w:rsidRPr="00CE551E">
        <w:rPr>
          <w:iCs/>
          <w:lang w:val="en-GB"/>
        </w:rPr>
        <w:t xml:space="preserve"> </w:t>
      </w:r>
    </w:p>
    <w:p w:rsidR="00FD7CDC" w:rsidRPr="00CE551E" w:rsidRDefault="00FD7CDC" w:rsidP="00F81129">
      <w:pPr>
        <w:spacing w:after="0" w:line="240" w:lineRule="auto"/>
        <w:jc w:val="both"/>
        <w:rPr>
          <w:iCs/>
          <w:lang w:val="en-GB"/>
        </w:rPr>
      </w:pPr>
      <w:r w:rsidRPr="00CE551E">
        <w:rPr>
          <w:iCs/>
          <w:lang w:val="en-GB"/>
        </w:rPr>
        <w:t> </w:t>
      </w:r>
    </w:p>
    <w:p w:rsidR="00473EA7" w:rsidRDefault="00FD7CDC" w:rsidP="00473EA7">
      <w:pPr>
        <w:rPr>
          <w:sz w:val="20"/>
          <w:lang w:val="en-US"/>
        </w:rPr>
      </w:pPr>
      <w:r w:rsidRPr="00CE551E">
        <w:rPr>
          <w:iCs/>
          <w:lang w:val="en-GB"/>
        </w:rPr>
        <w:t xml:space="preserve">Paper reels can be transported laying on the reel or standing vertically on </w:t>
      </w:r>
      <w:r w:rsidR="00A66FDD">
        <w:rPr>
          <w:iCs/>
          <w:lang w:val="en-GB"/>
        </w:rPr>
        <w:t xml:space="preserve">the </w:t>
      </w:r>
      <w:r w:rsidRPr="00CE551E">
        <w:rPr>
          <w:iCs/>
          <w:lang w:val="en-GB"/>
        </w:rPr>
        <w:t xml:space="preserve">end. </w:t>
      </w:r>
      <w:r w:rsidR="00473EA7">
        <w:rPr>
          <w:sz w:val="20"/>
          <w:lang w:val="en-US"/>
        </w:rPr>
        <w:t>The standing reels are not so much exposed to risks than laying reels.</w:t>
      </w:r>
      <w:r w:rsidRPr="00CE551E">
        <w:rPr>
          <w:iCs/>
          <w:lang w:val="en-GB"/>
        </w:rPr>
        <w:t xml:space="preserve"> Because of the lack of equipment for handling standing reels some customers specify a transport of laying reels.</w:t>
      </w:r>
      <w:r w:rsidR="00473EA7">
        <w:rPr>
          <w:iCs/>
          <w:lang w:val="en-GB"/>
        </w:rPr>
        <w:t xml:space="preserve"> </w:t>
      </w:r>
      <w:r w:rsidR="00473EA7">
        <w:rPr>
          <w:lang w:val="en-GB"/>
        </w:rPr>
        <w:t xml:space="preserve">Specifically, </w:t>
      </w:r>
      <w:r w:rsidR="00473EA7">
        <w:rPr>
          <w:sz w:val="20"/>
          <w:lang w:val="en-US"/>
        </w:rPr>
        <w:t>broad reels are transported in the laying position.</w:t>
      </w:r>
    </w:p>
    <w:p w:rsidR="00CE551E" w:rsidRDefault="00473EA7" w:rsidP="00F81129">
      <w:pPr>
        <w:spacing w:after="0" w:line="240" w:lineRule="auto"/>
        <w:jc w:val="both"/>
        <w:rPr>
          <w:iCs/>
          <w:lang w:val="en-GB"/>
        </w:rPr>
      </w:pPr>
      <w:r>
        <w:rPr>
          <w:iCs/>
          <w:lang w:val="en-GB"/>
        </w:rPr>
        <w:t>Note!</w:t>
      </w:r>
    </w:p>
    <w:p w:rsidR="00473EA7" w:rsidRPr="00583CF4" w:rsidRDefault="00473EA7" w:rsidP="00473EA7">
      <w:pPr>
        <w:rPr>
          <w:lang w:val="en-US"/>
        </w:rPr>
      </w:pPr>
      <w:r>
        <w:rPr>
          <w:sz w:val="20"/>
          <w:lang w:val="en-US"/>
        </w:rPr>
        <w:t>When transporting standing reels in a container, the reels that are beside the side walls are specifically exposed to damages, because the bottom edge of the wall has small protrusion, which can cause damages, though the small void space between reels and wall is filled with carton.</w:t>
      </w:r>
    </w:p>
    <w:p w:rsidR="00473EA7" w:rsidRPr="00473EA7" w:rsidRDefault="00473EA7" w:rsidP="00F81129">
      <w:pPr>
        <w:spacing w:after="0" w:line="240" w:lineRule="auto"/>
        <w:jc w:val="both"/>
        <w:rPr>
          <w:iCs/>
          <w:lang w:val="en-US"/>
        </w:rPr>
      </w:pPr>
    </w:p>
    <w:p w:rsidR="00FD7CDC" w:rsidRPr="00CE551E" w:rsidRDefault="00FD7CDC" w:rsidP="00F81129">
      <w:pPr>
        <w:spacing w:after="0" w:line="240" w:lineRule="auto"/>
        <w:jc w:val="both"/>
        <w:rPr>
          <w:b/>
          <w:i/>
          <w:iCs/>
          <w:lang w:val="en-GB"/>
        </w:rPr>
      </w:pPr>
      <w:r w:rsidRPr="00CE551E">
        <w:rPr>
          <w:b/>
          <w:i/>
          <w:iCs/>
          <w:lang w:val="en-GB"/>
        </w:rPr>
        <w:t xml:space="preserve">Sheet-paper on pallet </w:t>
      </w:r>
    </w:p>
    <w:p w:rsidR="00FD7CDC" w:rsidRPr="00CE551E" w:rsidRDefault="00FD7CDC" w:rsidP="00F81129">
      <w:pPr>
        <w:spacing w:after="0" w:line="240" w:lineRule="auto"/>
        <w:jc w:val="both"/>
        <w:rPr>
          <w:iCs/>
          <w:lang w:val="en-GB"/>
        </w:rPr>
      </w:pPr>
      <w:r w:rsidRPr="00CE551E">
        <w:rPr>
          <w:iCs/>
          <w:lang w:val="en-GB"/>
        </w:rPr>
        <w:t>Sheet-paper are stowed on pallets t</w:t>
      </w:r>
      <w:r w:rsidR="00A66FDD">
        <w:rPr>
          <w:iCs/>
          <w:lang w:val="en-GB"/>
        </w:rPr>
        <w:t>o</w:t>
      </w:r>
      <w:r w:rsidRPr="00CE551E">
        <w:rPr>
          <w:iCs/>
          <w:lang w:val="en-GB"/>
        </w:rPr>
        <w:t xml:space="preserve"> facilitate the </w:t>
      </w:r>
      <w:r w:rsidR="00A66FDD">
        <w:rPr>
          <w:iCs/>
          <w:lang w:val="en-GB"/>
        </w:rPr>
        <w:t xml:space="preserve">paper </w:t>
      </w:r>
      <w:r w:rsidRPr="00CE551E">
        <w:rPr>
          <w:iCs/>
          <w:lang w:val="en-GB"/>
        </w:rPr>
        <w:t>handling. The sheet-papers are normally lashed to the pallet by shrink film and lashings. The pallets may be equipped with lids, protecting the sheet-paper on top when the pallets are stacked.</w:t>
      </w:r>
    </w:p>
    <w:p w:rsidR="00FD7CDC" w:rsidRPr="00CE551E" w:rsidRDefault="00FD7CDC" w:rsidP="00F81129">
      <w:pPr>
        <w:spacing w:after="0" w:line="240" w:lineRule="auto"/>
        <w:jc w:val="both"/>
        <w:rPr>
          <w:iCs/>
          <w:lang w:val="en-GB"/>
        </w:rPr>
      </w:pPr>
      <w:r w:rsidRPr="00CE551E">
        <w:rPr>
          <w:iCs/>
          <w:lang w:val="en-GB"/>
        </w:rPr>
        <w:lastRenderedPageBreak/>
        <w:t>Sheet-papers are tailor-made in accordance with the customer’s order and there are an enormous amount of dimensions. Therefore the pallets are normally tailor-made by the same dimensions as the sheets. Some paper mills, however, try to use standardised pallets of slightly larger dimensions than the sheet-papers. Loading of pallets of larger dimensions than the sheet-papers cause</w:t>
      </w:r>
      <w:r w:rsidR="00A66FDD">
        <w:rPr>
          <w:iCs/>
          <w:lang w:val="en-GB"/>
        </w:rPr>
        <w:t>s</w:t>
      </w:r>
      <w:r w:rsidRPr="00CE551E">
        <w:rPr>
          <w:iCs/>
          <w:lang w:val="en-GB"/>
        </w:rPr>
        <w:t xml:space="preserve"> voids in </w:t>
      </w:r>
      <w:proofErr w:type="gramStart"/>
      <w:r w:rsidRPr="00CE551E">
        <w:rPr>
          <w:iCs/>
          <w:lang w:val="en-GB"/>
        </w:rPr>
        <w:t>the</w:t>
      </w:r>
      <w:r w:rsidR="00473EA7">
        <w:rPr>
          <w:iCs/>
          <w:lang w:val="en-GB"/>
        </w:rPr>
        <w:t xml:space="preserve"> </w:t>
      </w:r>
      <w:r w:rsidRPr="00CE551E">
        <w:rPr>
          <w:iCs/>
          <w:lang w:val="en-GB"/>
        </w:rPr>
        <w:t>stow</w:t>
      </w:r>
      <w:proofErr w:type="gramEnd"/>
      <w:r w:rsidRPr="00CE551E">
        <w:rPr>
          <w:iCs/>
          <w:lang w:val="en-GB"/>
        </w:rPr>
        <w:t>, which is a source of transport damages.</w:t>
      </w:r>
    </w:p>
    <w:p w:rsidR="00CE551E" w:rsidRDefault="00CE551E" w:rsidP="00CE551E">
      <w:pPr>
        <w:spacing w:after="0" w:line="240" w:lineRule="auto"/>
        <w:rPr>
          <w:iCs/>
          <w:lang w:val="en-GB"/>
        </w:rPr>
      </w:pPr>
    </w:p>
    <w:p w:rsidR="006338C0" w:rsidRDefault="006338C0">
      <w:pPr>
        <w:rPr>
          <w:b/>
          <w:i/>
          <w:iCs/>
          <w:lang w:val="en-GB"/>
        </w:rPr>
      </w:pPr>
      <w:r>
        <w:rPr>
          <w:b/>
          <w:i/>
          <w:iCs/>
          <w:lang w:val="en-GB"/>
        </w:rPr>
        <w:br w:type="page"/>
      </w:r>
    </w:p>
    <w:p w:rsidR="00FD7CDC" w:rsidRPr="00CE551E" w:rsidRDefault="00FD7CDC" w:rsidP="00F81129">
      <w:pPr>
        <w:spacing w:after="0" w:line="240" w:lineRule="auto"/>
        <w:jc w:val="both"/>
        <w:rPr>
          <w:b/>
          <w:i/>
          <w:iCs/>
          <w:lang w:val="en-GB"/>
        </w:rPr>
      </w:pPr>
      <w:r w:rsidRPr="00CE551E">
        <w:rPr>
          <w:b/>
          <w:i/>
          <w:iCs/>
          <w:lang w:val="en-GB"/>
        </w:rPr>
        <w:lastRenderedPageBreak/>
        <w:t xml:space="preserve">General guidelines for the packing and securing of paper products </w:t>
      </w:r>
    </w:p>
    <w:p w:rsidR="00FD7CDC" w:rsidRPr="00CE551E" w:rsidRDefault="00FD7CDC" w:rsidP="00F81129">
      <w:pPr>
        <w:spacing w:after="0" w:line="240" w:lineRule="auto"/>
        <w:jc w:val="both"/>
        <w:rPr>
          <w:iCs/>
          <w:lang w:val="en-GB"/>
        </w:rPr>
      </w:pPr>
      <w:r w:rsidRPr="00CE551E">
        <w:rPr>
          <w:iCs/>
          <w:lang w:val="en-GB"/>
        </w:rPr>
        <w:t>Paper products and especially paper reels are large transport commodities. Handling and transport of large and regular shipments are routine procedures.</w:t>
      </w:r>
    </w:p>
    <w:p w:rsidR="00FD7CDC" w:rsidRPr="00CE551E" w:rsidRDefault="00FD7CDC" w:rsidP="00F81129">
      <w:pPr>
        <w:spacing w:after="0" w:line="240" w:lineRule="auto"/>
        <w:jc w:val="both"/>
        <w:rPr>
          <w:iCs/>
          <w:lang w:val="en-GB"/>
        </w:rPr>
      </w:pPr>
      <w:r w:rsidRPr="00CE551E">
        <w:rPr>
          <w:iCs/>
          <w:lang w:val="en-GB"/>
        </w:rPr>
        <w:t xml:space="preserve"> When small quantities of paper products are transported there are often difficulties in the securing of the cargo, especially when more than one mode of transport </w:t>
      </w:r>
      <w:r w:rsidR="00B55094" w:rsidRPr="00CE551E">
        <w:rPr>
          <w:iCs/>
          <w:lang w:val="en-GB"/>
        </w:rPr>
        <w:t>is</w:t>
      </w:r>
      <w:r w:rsidRPr="00CE551E">
        <w:rPr>
          <w:iCs/>
          <w:lang w:val="en-GB"/>
        </w:rPr>
        <w:t xml:space="preserve"> used in combination, e.g. road/sea.</w:t>
      </w:r>
    </w:p>
    <w:p w:rsidR="00FD7CDC" w:rsidRPr="00CE551E" w:rsidRDefault="00FD7CDC" w:rsidP="00F81129">
      <w:pPr>
        <w:spacing w:after="0" w:line="240" w:lineRule="auto"/>
        <w:jc w:val="both"/>
        <w:rPr>
          <w:iCs/>
          <w:lang w:val="en-GB"/>
        </w:rPr>
      </w:pPr>
      <w:r w:rsidRPr="00CE551E">
        <w:rPr>
          <w:iCs/>
          <w:lang w:val="en-GB"/>
        </w:rPr>
        <w:t>The basic rules for loading and securing of cargo are also valid for paper products. Since most of these rules are important and applicable to every transport o</w:t>
      </w:r>
      <w:r w:rsidR="00A66FDD">
        <w:rPr>
          <w:iCs/>
          <w:lang w:val="en-GB"/>
        </w:rPr>
        <w:t>f</w:t>
      </w:r>
      <w:r w:rsidRPr="00CE551E">
        <w:rPr>
          <w:iCs/>
          <w:lang w:val="en-GB"/>
        </w:rPr>
        <w:t xml:space="preserve"> cargo transport units, it is important to check the cargo planning </w:t>
      </w:r>
      <w:r w:rsidR="00A66FDD">
        <w:rPr>
          <w:iCs/>
          <w:lang w:val="en-GB"/>
        </w:rPr>
        <w:t>against</w:t>
      </w:r>
      <w:r w:rsidRPr="00CE551E">
        <w:rPr>
          <w:iCs/>
          <w:lang w:val="en-GB"/>
        </w:rPr>
        <w:t xml:space="preserve"> these rules.</w:t>
      </w:r>
    </w:p>
    <w:p w:rsidR="00CE551E" w:rsidRDefault="00CE551E" w:rsidP="00F81129">
      <w:pPr>
        <w:spacing w:after="0" w:line="240" w:lineRule="auto"/>
        <w:jc w:val="both"/>
        <w:rPr>
          <w:iCs/>
          <w:lang w:val="en-GB"/>
        </w:rPr>
      </w:pPr>
    </w:p>
    <w:p w:rsidR="00FD7CDC" w:rsidRPr="00CE551E" w:rsidRDefault="00473EA7" w:rsidP="00F81129">
      <w:pPr>
        <w:spacing w:after="0" w:line="240" w:lineRule="auto"/>
        <w:jc w:val="both"/>
        <w:rPr>
          <w:iCs/>
          <w:lang w:val="en-GB"/>
        </w:rPr>
      </w:pPr>
      <w:r>
        <w:rPr>
          <w:iCs/>
          <w:lang w:val="en-GB"/>
        </w:rPr>
        <w:t>By the built-in</w:t>
      </w:r>
      <w:r w:rsidR="00FD7CDC" w:rsidRPr="00CE551E">
        <w:rPr>
          <w:iCs/>
          <w:lang w:val="en-GB"/>
        </w:rPr>
        <w:t xml:space="preserve"> blocking system of the CTU, such as corner posts and walls in containers, headboard, sideboards and edges on trailers and flats, standing paper reels in one layer can be secured by dense stowing, in some cases completed with top-over lashings. Often Quick lashing guides are used to calculate the number of top-over lashings based on actual coefficient of friction, which </w:t>
      </w:r>
      <w:r w:rsidR="00A66FDD">
        <w:rPr>
          <w:iCs/>
          <w:lang w:val="en-GB"/>
        </w:rPr>
        <w:t>is</w:t>
      </w:r>
      <w:r w:rsidR="00FD7CDC" w:rsidRPr="00CE551E">
        <w:rPr>
          <w:iCs/>
          <w:lang w:val="en-GB"/>
        </w:rPr>
        <w:t xml:space="preserve"> capable to meet the acting forces.</w:t>
      </w:r>
    </w:p>
    <w:p w:rsidR="00CE551E" w:rsidRDefault="00CE551E" w:rsidP="00F81129">
      <w:pPr>
        <w:spacing w:after="0" w:line="240" w:lineRule="auto"/>
        <w:jc w:val="both"/>
        <w:rPr>
          <w:iCs/>
          <w:lang w:val="en-GB"/>
        </w:rPr>
      </w:pPr>
    </w:p>
    <w:p w:rsidR="00FD7CDC" w:rsidRPr="00CE551E" w:rsidRDefault="00FD7CDC" w:rsidP="00F81129">
      <w:pPr>
        <w:spacing w:after="0" w:line="240" w:lineRule="auto"/>
        <w:jc w:val="both"/>
        <w:rPr>
          <w:iCs/>
          <w:lang w:val="en-GB"/>
        </w:rPr>
      </w:pPr>
      <w:r w:rsidRPr="00CE551E">
        <w:rPr>
          <w:iCs/>
          <w:lang w:val="en-GB"/>
        </w:rPr>
        <w:t>In cargo tr</w:t>
      </w:r>
      <w:r w:rsidR="00473EA7">
        <w:rPr>
          <w:iCs/>
          <w:lang w:val="en-GB"/>
        </w:rPr>
        <w:t>ansport units without built-in</w:t>
      </w:r>
      <w:r w:rsidRPr="00CE551E">
        <w:rPr>
          <w:iCs/>
          <w:lang w:val="en-GB"/>
        </w:rPr>
        <w:t xml:space="preserve"> blocking equipment, the paper reels must be secured in some other way. Different methods can be used solely or in combination.</w:t>
      </w:r>
    </w:p>
    <w:p w:rsidR="00FD7CDC" w:rsidRPr="00CE551E" w:rsidRDefault="00FD7CDC" w:rsidP="00F81129">
      <w:pPr>
        <w:spacing w:after="0" w:line="240" w:lineRule="auto"/>
        <w:jc w:val="both"/>
        <w:rPr>
          <w:iCs/>
          <w:lang w:val="en-GB"/>
        </w:rPr>
      </w:pPr>
      <w:r w:rsidRPr="00CE551E">
        <w:rPr>
          <w:iCs/>
          <w:lang w:val="en-GB"/>
        </w:rPr>
        <w:t>Bottom blocking can be performed against sideboards or stanchions, but layer blocking is more difficult to arrange without damaging the paper. Instead</w:t>
      </w:r>
      <w:r w:rsidR="00A66FDD">
        <w:rPr>
          <w:iCs/>
          <w:lang w:val="en-GB"/>
        </w:rPr>
        <w:t xml:space="preserve"> it’s recommended to the</w:t>
      </w:r>
      <w:r w:rsidRPr="00CE551E">
        <w:rPr>
          <w:iCs/>
          <w:lang w:val="en-GB"/>
        </w:rPr>
        <w:t xml:space="preserve"> friction </w:t>
      </w:r>
      <w:r w:rsidR="00A66FDD">
        <w:rPr>
          <w:iCs/>
          <w:lang w:val="en-GB"/>
        </w:rPr>
        <w:t xml:space="preserve">to have </w:t>
      </w:r>
      <w:r w:rsidRPr="00CE551E">
        <w:rPr>
          <w:iCs/>
          <w:lang w:val="en-GB"/>
        </w:rPr>
        <w:t xml:space="preserve">well tensioned top-over lashings placed over edge supporting beams. </w:t>
      </w:r>
    </w:p>
    <w:p w:rsidR="00FD7CDC" w:rsidRPr="00CE551E" w:rsidRDefault="00FD7CDC" w:rsidP="00F81129">
      <w:pPr>
        <w:spacing w:after="0" w:line="240" w:lineRule="auto"/>
        <w:jc w:val="both"/>
        <w:rPr>
          <w:iCs/>
          <w:lang w:val="en-GB"/>
        </w:rPr>
      </w:pPr>
      <w:r w:rsidRPr="00CE551E">
        <w:rPr>
          <w:iCs/>
          <w:lang w:val="en-GB"/>
        </w:rPr>
        <w:t xml:space="preserve">By lashing </w:t>
      </w:r>
      <w:r w:rsidR="00A66FDD" w:rsidRPr="00CE551E">
        <w:rPr>
          <w:iCs/>
          <w:lang w:val="en-GB"/>
        </w:rPr>
        <w:t xml:space="preserve">a number of reels </w:t>
      </w:r>
      <w:r w:rsidRPr="00CE551E">
        <w:rPr>
          <w:iCs/>
          <w:lang w:val="en-GB"/>
        </w:rPr>
        <w:t>together by round-turn lashings, the height/width ratio can be lowered and thereby the risk of tipping. If the reels are high and narrow, horizontal round-turn lashings can be used.</w:t>
      </w:r>
      <w:r w:rsidR="00473EA7">
        <w:rPr>
          <w:iCs/>
          <w:lang w:val="en-GB"/>
        </w:rPr>
        <w:t xml:space="preserve">  </w:t>
      </w:r>
      <w:r w:rsidR="00473EA7">
        <w:rPr>
          <w:lang w:val="en-GB"/>
        </w:rPr>
        <w:t>When loading paper reels in containers, they can be blocked and then there is no risk of tipping.  But loading paper reels on flat racks or on roll trailers and other CTU with any means for sideways blocking, round-turn lashing can be used to minimize the risk of tipping.</w:t>
      </w:r>
    </w:p>
    <w:p w:rsidR="00915F87" w:rsidRPr="00CE551E" w:rsidRDefault="00915F87" w:rsidP="00F81129">
      <w:pPr>
        <w:spacing w:after="0" w:line="240" w:lineRule="auto"/>
        <w:jc w:val="both"/>
        <w:rPr>
          <w:iCs/>
          <w:lang w:val="en-GB"/>
        </w:rPr>
      </w:pPr>
    </w:p>
    <w:p w:rsidR="00FD7CDC" w:rsidRPr="00CE551E" w:rsidRDefault="00FD7CDC" w:rsidP="00F81129">
      <w:pPr>
        <w:spacing w:after="0" w:line="240" w:lineRule="auto"/>
        <w:jc w:val="both"/>
        <w:rPr>
          <w:b/>
          <w:i/>
          <w:iCs/>
          <w:lang w:val="en-GB"/>
        </w:rPr>
      </w:pPr>
      <w:r w:rsidRPr="00CE551E">
        <w:rPr>
          <w:b/>
          <w:i/>
          <w:iCs/>
          <w:lang w:val="en-GB"/>
        </w:rPr>
        <w:t xml:space="preserve">Securing of paper reels standing on </w:t>
      </w:r>
      <w:r w:rsidR="00A66FDD">
        <w:rPr>
          <w:b/>
          <w:i/>
          <w:iCs/>
          <w:lang w:val="en-GB"/>
        </w:rPr>
        <w:t xml:space="preserve">the </w:t>
      </w:r>
      <w:r w:rsidRPr="00CE551E">
        <w:rPr>
          <w:b/>
          <w:i/>
          <w:iCs/>
          <w:lang w:val="en-GB"/>
        </w:rPr>
        <w:t>end in one and a half layer in soft-walled CTU</w:t>
      </w:r>
      <w:proofErr w:type="gramStart"/>
      <w:r w:rsidRPr="00CE551E">
        <w:rPr>
          <w:b/>
          <w:i/>
          <w:iCs/>
          <w:lang w:val="en-GB"/>
        </w:rPr>
        <w:t>:s</w:t>
      </w:r>
      <w:proofErr w:type="gramEnd"/>
    </w:p>
    <w:p w:rsidR="00FD7CDC" w:rsidRPr="00CE551E" w:rsidRDefault="00FD7CDC" w:rsidP="00F81129">
      <w:pPr>
        <w:spacing w:after="0" w:line="240" w:lineRule="auto"/>
        <w:jc w:val="both"/>
        <w:rPr>
          <w:iCs/>
          <w:lang w:val="en-GB"/>
        </w:rPr>
      </w:pPr>
      <w:r w:rsidRPr="00CE551E">
        <w:rPr>
          <w:iCs/>
          <w:lang w:val="en-GB"/>
        </w:rPr>
        <w:t>Most paper qualities and paper reel dimensions must be stowed in one and a half layer in a cargo transport unit to make use of the full payload of the CTU.</w:t>
      </w:r>
    </w:p>
    <w:p w:rsidR="00FD7CDC" w:rsidRPr="00CE551E" w:rsidRDefault="00FD7CDC" w:rsidP="00F81129">
      <w:pPr>
        <w:spacing w:after="0" w:line="240" w:lineRule="auto"/>
        <w:jc w:val="both"/>
        <w:rPr>
          <w:iCs/>
          <w:lang w:val="en-GB"/>
        </w:rPr>
      </w:pPr>
      <w:r w:rsidRPr="00CE551E">
        <w:rPr>
          <w:iCs/>
          <w:lang w:val="en-GB"/>
        </w:rPr>
        <w:t>The paper reels in the second layer are prevented from moving forwards or backwards by raised units, in front of and behind the reels in the second layer. To prevent the paper reels in the second layer from tipping forwards or backwards, spring lashings or horizontal round-turn lashings are attached.</w:t>
      </w:r>
    </w:p>
    <w:p w:rsidR="00CE551E" w:rsidRDefault="00CE551E" w:rsidP="00F81129">
      <w:pPr>
        <w:spacing w:after="0" w:line="240" w:lineRule="auto"/>
        <w:jc w:val="both"/>
        <w:rPr>
          <w:iCs/>
          <w:lang w:val="en-GB"/>
        </w:rPr>
      </w:pPr>
    </w:p>
    <w:p w:rsidR="00FD7CDC" w:rsidRPr="00CE551E" w:rsidRDefault="00FD7CDC" w:rsidP="00F81129">
      <w:pPr>
        <w:spacing w:after="0" w:line="240" w:lineRule="auto"/>
        <w:jc w:val="both"/>
        <w:rPr>
          <w:iCs/>
          <w:lang w:val="en-GB"/>
        </w:rPr>
      </w:pPr>
      <w:r w:rsidRPr="00CE551E">
        <w:rPr>
          <w:iCs/>
          <w:lang w:val="en-GB"/>
        </w:rPr>
        <w:t>Because of the large bursting effect that may occur, careful designing of the cargo securing arrangement must be performed at all kinds of zigzag stowage. To prevent paper reels in the second zigzag stowed layer from moving sideways at hard braking or shunting, at least one round-turn lashing per three cargo sections is required.</w:t>
      </w:r>
    </w:p>
    <w:p w:rsidR="00CE551E" w:rsidRDefault="00CE551E" w:rsidP="00F81129">
      <w:pPr>
        <w:spacing w:after="0" w:line="240" w:lineRule="auto"/>
        <w:jc w:val="both"/>
        <w:rPr>
          <w:iCs/>
          <w:lang w:val="en-GB"/>
        </w:rPr>
      </w:pPr>
    </w:p>
    <w:p w:rsidR="00FD7CDC" w:rsidRPr="006338C0" w:rsidRDefault="00FD7CDC" w:rsidP="00F81129">
      <w:pPr>
        <w:spacing w:after="0" w:line="240" w:lineRule="auto"/>
        <w:jc w:val="both"/>
        <w:rPr>
          <w:b/>
          <w:i/>
          <w:iCs/>
          <w:lang w:val="en-GB"/>
        </w:rPr>
      </w:pPr>
      <w:r w:rsidRPr="006338C0">
        <w:rPr>
          <w:b/>
          <w:i/>
          <w:iCs/>
          <w:lang w:val="en-GB"/>
        </w:rPr>
        <w:t>Packing and securing of standing paper reels in one and a half layer in strong-walled CTU</w:t>
      </w:r>
      <w:proofErr w:type="gramStart"/>
      <w:r w:rsidRPr="006338C0">
        <w:rPr>
          <w:b/>
          <w:i/>
          <w:iCs/>
          <w:lang w:val="en-GB"/>
        </w:rPr>
        <w:t>:s</w:t>
      </w:r>
      <w:proofErr w:type="gramEnd"/>
    </w:p>
    <w:p w:rsidR="00FD7CDC" w:rsidRPr="00CE551E" w:rsidRDefault="00FD7CDC" w:rsidP="00F81129">
      <w:pPr>
        <w:spacing w:after="0" w:line="240" w:lineRule="auto"/>
        <w:jc w:val="both"/>
        <w:rPr>
          <w:iCs/>
          <w:lang w:val="en-GB"/>
        </w:rPr>
      </w:pPr>
      <w:r w:rsidRPr="00CE551E">
        <w:rPr>
          <w:iCs/>
          <w:lang w:val="en-GB"/>
        </w:rPr>
        <w:t xml:space="preserve">Also in strong-walled cargo transport units like containers, the paper reels must as a rule </w:t>
      </w:r>
      <w:r w:rsidR="007C0C89">
        <w:rPr>
          <w:iCs/>
          <w:lang w:val="en-GB"/>
        </w:rPr>
        <w:t>be</w:t>
      </w:r>
      <w:r w:rsidRPr="00CE551E">
        <w:rPr>
          <w:iCs/>
          <w:lang w:val="en-GB"/>
        </w:rPr>
        <w:t xml:space="preserve"> loaded in one and a half layer to make full use of the payload of the container. Paper reels, with a wider diameter than half the breadth of the CTU, can only be loaded in one row while more narrow reels can be loaded in several rows.</w:t>
      </w:r>
    </w:p>
    <w:p w:rsidR="00FD7CDC" w:rsidRPr="00CE551E" w:rsidRDefault="004E698C" w:rsidP="00F81129">
      <w:pPr>
        <w:spacing w:after="0" w:line="240" w:lineRule="auto"/>
        <w:jc w:val="both"/>
        <w:rPr>
          <w:iCs/>
          <w:lang w:val="en-GB"/>
        </w:rPr>
      </w:pPr>
      <w:r w:rsidRPr="00583CF4">
        <w:rPr>
          <w:lang w:val="en-GB"/>
        </w:rPr>
        <w:t xml:space="preserve">Because of the weight </w:t>
      </w:r>
      <w:r>
        <w:rPr>
          <w:lang w:val="en-GB"/>
        </w:rPr>
        <w:t>distribution the second layer must be</w:t>
      </w:r>
      <w:r w:rsidRPr="00583CF4">
        <w:rPr>
          <w:lang w:val="en-GB"/>
        </w:rPr>
        <w:t xml:space="preserve"> located</w:t>
      </w:r>
      <w:r>
        <w:rPr>
          <w:lang w:val="en-GB"/>
        </w:rPr>
        <w:t xml:space="preserve"> so, that it do not disturb the weight distribution of the unit.  </w:t>
      </w:r>
      <w:r w:rsidRPr="00A55F50">
        <w:rPr>
          <w:lang w:val="en-GB"/>
        </w:rPr>
        <w:t xml:space="preserve">The second layer can be blocked by thresholds made by high paper reels in the bottom layer. If all reels are of the same height, the reels in front of and behind the top </w:t>
      </w:r>
      <w:r w:rsidRPr="00A55F50">
        <w:rPr>
          <w:lang w:val="en-GB"/>
        </w:rPr>
        <w:lastRenderedPageBreak/>
        <w:t xml:space="preserve">layer are raised by pallets or </w:t>
      </w:r>
      <w:proofErr w:type="spellStart"/>
      <w:r w:rsidRPr="00A55F50">
        <w:rPr>
          <w:lang w:val="en-GB"/>
        </w:rPr>
        <w:t>dunnage</w:t>
      </w:r>
      <w:proofErr w:type="spellEnd"/>
      <w:r w:rsidRPr="00A55F50">
        <w:rPr>
          <w:lang w:val="en-GB"/>
        </w:rPr>
        <w:t>.</w:t>
      </w:r>
      <w:r>
        <w:rPr>
          <w:color w:val="F79646"/>
          <w:sz w:val="20"/>
          <w:lang w:val="en-US"/>
        </w:rPr>
        <w:t xml:space="preserve"> </w:t>
      </w:r>
      <w:r w:rsidR="00FD7CDC" w:rsidRPr="00CE551E">
        <w:rPr>
          <w:iCs/>
          <w:lang w:val="en-GB"/>
        </w:rPr>
        <w:t>The bottom layer is loaded tight to the front end wall of the unit while free space at the doors is blocked with filling material.</w:t>
      </w:r>
    </w:p>
    <w:p w:rsidR="00CE551E" w:rsidRDefault="00CE551E" w:rsidP="00CE551E">
      <w:pPr>
        <w:spacing w:after="0" w:line="240" w:lineRule="auto"/>
        <w:rPr>
          <w:iCs/>
          <w:lang w:val="en-GB"/>
        </w:rPr>
      </w:pPr>
    </w:p>
    <w:p w:rsidR="00FD7CDC" w:rsidRPr="00CE551E" w:rsidRDefault="00FD7CDC" w:rsidP="00F81129">
      <w:pPr>
        <w:spacing w:after="0" w:line="240" w:lineRule="auto"/>
        <w:jc w:val="both"/>
        <w:rPr>
          <w:iCs/>
          <w:lang w:val="en-GB"/>
        </w:rPr>
      </w:pPr>
      <w:r w:rsidRPr="00CE551E">
        <w:rPr>
          <w:iCs/>
          <w:lang w:val="en-GB"/>
        </w:rPr>
        <w:t xml:space="preserve">In front of and behind the top layer high paper reels are placed. If all reels are of the same height, the reels in front of and behind the top layer are raised by pallets or </w:t>
      </w:r>
      <w:proofErr w:type="spellStart"/>
      <w:r w:rsidRPr="00CE551E">
        <w:rPr>
          <w:iCs/>
          <w:lang w:val="en-GB"/>
        </w:rPr>
        <w:t>dunnage</w:t>
      </w:r>
      <w:proofErr w:type="spellEnd"/>
      <w:r w:rsidRPr="00CE551E">
        <w:rPr>
          <w:iCs/>
          <w:lang w:val="en-GB"/>
        </w:rPr>
        <w:t>. To prevent the paper reels in the top layer and the rear reels in the bottom layer from tipping forwards or backwards, round-turn lashings may be used.</w:t>
      </w:r>
    </w:p>
    <w:p w:rsidR="00CE551E" w:rsidRDefault="00CE551E" w:rsidP="00F81129">
      <w:pPr>
        <w:spacing w:after="0" w:line="240" w:lineRule="auto"/>
        <w:jc w:val="both"/>
        <w:rPr>
          <w:iCs/>
          <w:lang w:val="en-GB"/>
        </w:rPr>
      </w:pPr>
    </w:p>
    <w:p w:rsidR="00FD7CDC" w:rsidRPr="00CE551E" w:rsidRDefault="00FD7CDC" w:rsidP="00F81129">
      <w:pPr>
        <w:spacing w:after="0" w:line="240" w:lineRule="auto"/>
        <w:jc w:val="both"/>
        <w:rPr>
          <w:b/>
          <w:i/>
          <w:iCs/>
          <w:lang w:val="en-GB"/>
        </w:rPr>
      </w:pPr>
      <w:r w:rsidRPr="00CE551E">
        <w:rPr>
          <w:b/>
          <w:i/>
          <w:iCs/>
          <w:lang w:val="en-GB"/>
        </w:rPr>
        <w:t>Packing and securing of standing paper reels with a large diameter in one or more layers in strong-walled CTU</w:t>
      </w:r>
      <w:proofErr w:type="gramStart"/>
      <w:r w:rsidRPr="00CE551E">
        <w:rPr>
          <w:b/>
          <w:i/>
          <w:iCs/>
          <w:lang w:val="en-GB"/>
        </w:rPr>
        <w:t>:s</w:t>
      </w:r>
      <w:proofErr w:type="gramEnd"/>
    </w:p>
    <w:p w:rsidR="00FD7CDC" w:rsidRPr="00CE551E" w:rsidRDefault="00FD7CDC" w:rsidP="00F81129">
      <w:pPr>
        <w:spacing w:after="0" w:line="240" w:lineRule="auto"/>
        <w:jc w:val="both"/>
        <w:rPr>
          <w:iCs/>
          <w:lang w:val="en-GB"/>
        </w:rPr>
      </w:pPr>
      <w:r w:rsidRPr="00CE551E">
        <w:rPr>
          <w:iCs/>
          <w:lang w:val="en-GB"/>
        </w:rPr>
        <w:t>When the paper reels have a diameter wider than half the CTU breadth they can only be loaded in one row. To utilise the maximum CTU length and at the same time support the paper reels on at least three places on the reel, they can be densely loaded in a zigzag pattern from the front end wall of the CTU. The rear reel</w:t>
      </w:r>
      <w:r w:rsidR="00A66FDD">
        <w:rPr>
          <w:iCs/>
          <w:lang w:val="en-GB"/>
        </w:rPr>
        <w:t xml:space="preserve">s are secured by a </w:t>
      </w:r>
      <w:proofErr w:type="spellStart"/>
      <w:r w:rsidR="00A66FDD">
        <w:rPr>
          <w:iCs/>
          <w:lang w:val="en-GB"/>
        </w:rPr>
        <w:t>dunnage</w:t>
      </w:r>
      <w:proofErr w:type="spellEnd"/>
      <w:r w:rsidR="00A66FDD">
        <w:rPr>
          <w:iCs/>
          <w:lang w:val="en-GB"/>
        </w:rPr>
        <w:t xml:space="preserve"> bag</w:t>
      </w:r>
      <w:r w:rsidRPr="00CE551E">
        <w:rPr>
          <w:iCs/>
          <w:lang w:val="en-GB"/>
        </w:rPr>
        <w:t xml:space="preserve"> between the two last reels and filling material from the last reel to the rear wall. In a container blocking is to be made against the left door. Note, never use air bags directly against </w:t>
      </w:r>
      <w:r w:rsidR="00A66FDD">
        <w:rPr>
          <w:iCs/>
          <w:lang w:val="en-GB"/>
        </w:rPr>
        <w:t xml:space="preserve">the </w:t>
      </w:r>
      <w:r w:rsidRPr="00CE551E">
        <w:rPr>
          <w:iCs/>
          <w:lang w:val="en-GB"/>
        </w:rPr>
        <w:t>doors.</w:t>
      </w:r>
    </w:p>
    <w:p w:rsidR="00FD7CDC" w:rsidRPr="00CE551E" w:rsidRDefault="00FD7CDC" w:rsidP="00F81129">
      <w:pPr>
        <w:spacing w:after="0" w:line="240" w:lineRule="auto"/>
        <w:jc w:val="both"/>
        <w:rPr>
          <w:iCs/>
          <w:lang w:val="en-GB"/>
        </w:rPr>
      </w:pPr>
      <w:r w:rsidRPr="00CE551E">
        <w:rPr>
          <w:iCs/>
          <w:lang w:val="en-GB"/>
        </w:rPr>
        <w:t>Because of the weight distribution a second layer must be located</w:t>
      </w:r>
      <w:r w:rsidR="004E698C">
        <w:rPr>
          <w:iCs/>
          <w:lang w:val="en-GB"/>
        </w:rPr>
        <w:t xml:space="preserve"> so, that it does not disturb the load distribution of the unit. </w:t>
      </w:r>
      <w:r w:rsidRPr="00CE551E">
        <w:rPr>
          <w:iCs/>
          <w:lang w:val="en-GB"/>
        </w:rPr>
        <w:t xml:space="preserve">In front of and behind the top layer high paper reels are placed. If all reels are of the same height, the reels in front of and behind the top layer are raised by pallets or </w:t>
      </w:r>
      <w:proofErr w:type="spellStart"/>
      <w:r w:rsidRPr="00CE551E">
        <w:rPr>
          <w:iCs/>
          <w:lang w:val="en-GB"/>
        </w:rPr>
        <w:t>dunnage</w:t>
      </w:r>
      <w:proofErr w:type="spellEnd"/>
      <w:r w:rsidRPr="00CE551E">
        <w:rPr>
          <w:iCs/>
          <w:lang w:val="en-GB"/>
        </w:rPr>
        <w:t>.</w:t>
      </w:r>
    </w:p>
    <w:p w:rsidR="00123A77" w:rsidRPr="00CE551E" w:rsidRDefault="00123A77" w:rsidP="00F81129">
      <w:pPr>
        <w:spacing w:after="0" w:line="240" w:lineRule="auto"/>
        <w:jc w:val="both"/>
        <w:rPr>
          <w:iCs/>
          <w:lang w:val="en-GB"/>
        </w:rPr>
      </w:pPr>
    </w:p>
    <w:p w:rsidR="00FD7CDC" w:rsidRPr="00CE551E" w:rsidRDefault="00FD7CDC" w:rsidP="00F81129">
      <w:pPr>
        <w:spacing w:after="0" w:line="240" w:lineRule="auto"/>
        <w:jc w:val="both"/>
        <w:rPr>
          <w:b/>
          <w:i/>
          <w:iCs/>
          <w:lang w:val="en-GB"/>
        </w:rPr>
      </w:pPr>
      <w:r w:rsidRPr="00CE551E">
        <w:rPr>
          <w:b/>
          <w:i/>
          <w:iCs/>
          <w:lang w:val="en-GB"/>
        </w:rPr>
        <w:t>Packing and securing of lying reels in one and a half layer in soft-walled CTU</w:t>
      </w:r>
      <w:proofErr w:type="gramStart"/>
      <w:r w:rsidRPr="00CE551E">
        <w:rPr>
          <w:b/>
          <w:i/>
          <w:iCs/>
          <w:lang w:val="en-GB"/>
        </w:rPr>
        <w:t>:s</w:t>
      </w:r>
      <w:proofErr w:type="gramEnd"/>
      <w:r w:rsidRPr="00CE551E">
        <w:rPr>
          <w:b/>
          <w:i/>
          <w:iCs/>
          <w:lang w:val="en-GB"/>
        </w:rPr>
        <w:t xml:space="preserve"> </w:t>
      </w:r>
    </w:p>
    <w:p w:rsidR="00FD7CDC" w:rsidRPr="00CE551E" w:rsidRDefault="00FD7CDC" w:rsidP="00F81129">
      <w:pPr>
        <w:spacing w:after="0" w:line="240" w:lineRule="auto"/>
        <w:jc w:val="both"/>
        <w:rPr>
          <w:iCs/>
          <w:lang w:val="en-GB"/>
        </w:rPr>
      </w:pPr>
      <w:r w:rsidRPr="00CE551E">
        <w:rPr>
          <w:iCs/>
          <w:lang w:val="en-GB"/>
        </w:rPr>
        <w:t>If, depending on demands from the customer, the paper reels must be transported laying on the roll, they should be loaded with their axles across the CTU. To make use of the full payload, also the lying reels must usually be loaded in more than one layer.</w:t>
      </w:r>
    </w:p>
    <w:p w:rsidR="00FD7CDC" w:rsidRPr="00CE551E" w:rsidRDefault="00FD7CDC" w:rsidP="00F81129">
      <w:pPr>
        <w:spacing w:after="0" w:line="240" w:lineRule="auto"/>
        <w:jc w:val="both"/>
        <w:rPr>
          <w:iCs/>
          <w:lang w:val="en-GB"/>
        </w:rPr>
      </w:pPr>
      <w:r w:rsidRPr="00CE551E">
        <w:rPr>
          <w:iCs/>
          <w:lang w:val="en-GB"/>
        </w:rPr>
        <w:t xml:space="preserve">The bottom layer is placed tight to the headboard and each paper reel is secured by small chocks to make the handling of each reel easier. The reels at the end of the cargo transport unit must be secured against backward movements by properly fixed chocks of a height of half the reel radius. </w:t>
      </w:r>
      <w:r w:rsidR="00A66FDD">
        <w:rPr>
          <w:iCs/>
          <w:lang w:val="en-GB"/>
        </w:rPr>
        <w:t>For</w:t>
      </w:r>
      <w:r w:rsidRPr="00CE551E">
        <w:rPr>
          <w:iCs/>
          <w:lang w:val="en-GB"/>
        </w:rPr>
        <w:t xml:space="preserve"> railway transport</w:t>
      </w:r>
      <w:r w:rsidR="00A66FDD">
        <w:rPr>
          <w:iCs/>
          <w:lang w:val="en-GB"/>
        </w:rPr>
        <w:t>s</w:t>
      </w:r>
      <w:r w:rsidRPr="00CE551E">
        <w:rPr>
          <w:iCs/>
          <w:lang w:val="en-GB"/>
        </w:rPr>
        <w:t>, the height of the chocks must be at least 20 cm for reels with a diameter over 80 cm.</w:t>
      </w:r>
    </w:p>
    <w:p w:rsidR="00CE551E" w:rsidRDefault="00CE551E" w:rsidP="00F81129">
      <w:pPr>
        <w:spacing w:after="0" w:line="240" w:lineRule="auto"/>
        <w:jc w:val="both"/>
        <w:rPr>
          <w:iCs/>
          <w:lang w:val="en-GB"/>
        </w:rPr>
      </w:pPr>
    </w:p>
    <w:p w:rsidR="00FD7CDC" w:rsidRPr="00CE551E" w:rsidRDefault="00FD7CDC" w:rsidP="00F81129">
      <w:pPr>
        <w:spacing w:after="0" w:line="240" w:lineRule="auto"/>
        <w:jc w:val="both"/>
        <w:rPr>
          <w:iCs/>
          <w:lang w:val="en-GB"/>
        </w:rPr>
      </w:pPr>
      <w:r w:rsidRPr="00CE551E">
        <w:rPr>
          <w:iCs/>
          <w:lang w:val="en-GB"/>
        </w:rPr>
        <w:t>The paper reels in the top layer should be secured against forward movement in the CTU by securing of the first reel in each row to the reels in the lower layer by vertical round-turn lashings. The securing to prevent the reels from tipping or the reels in the second layer from sliding should be designed according to the basic cargo securing.</w:t>
      </w:r>
    </w:p>
    <w:p w:rsidR="00CE551E" w:rsidRDefault="00CE551E" w:rsidP="00F81129">
      <w:pPr>
        <w:spacing w:after="0" w:line="240" w:lineRule="auto"/>
        <w:jc w:val="both"/>
        <w:rPr>
          <w:iCs/>
          <w:lang w:val="en-GB"/>
        </w:rPr>
      </w:pPr>
    </w:p>
    <w:p w:rsidR="00FD7CDC" w:rsidRPr="00CE551E" w:rsidRDefault="00FD7CDC" w:rsidP="00F81129">
      <w:pPr>
        <w:spacing w:after="0" w:line="240" w:lineRule="auto"/>
        <w:jc w:val="both"/>
        <w:rPr>
          <w:b/>
          <w:i/>
          <w:iCs/>
          <w:lang w:val="en-GB"/>
        </w:rPr>
      </w:pPr>
      <w:r w:rsidRPr="00CE551E">
        <w:rPr>
          <w:b/>
          <w:i/>
          <w:iCs/>
          <w:lang w:val="en-GB"/>
        </w:rPr>
        <w:t>Packing and securing of laying reels in one and a half layer in strong-walled CTU</w:t>
      </w:r>
      <w:proofErr w:type="gramStart"/>
      <w:r w:rsidRPr="00CE551E">
        <w:rPr>
          <w:b/>
          <w:i/>
          <w:iCs/>
          <w:lang w:val="en-GB"/>
        </w:rPr>
        <w:t>:s</w:t>
      </w:r>
      <w:proofErr w:type="gramEnd"/>
      <w:r w:rsidRPr="00CE551E">
        <w:rPr>
          <w:b/>
          <w:i/>
          <w:iCs/>
          <w:lang w:val="en-GB"/>
        </w:rPr>
        <w:t xml:space="preserve"> </w:t>
      </w:r>
    </w:p>
    <w:p w:rsidR="00FD7CDC" w:rsidRPr="00CE551E" w:rsidRDefault="00A66FDD" w:rsidP="00F81129">
      <w:pPr>
        <w:spacing w:after="0" w:line="240" w:lineRule="auto"/>
        <w:jc w:val="both"/>
        <w:rPr>
          <w:iCs/>
          <w:lang w:val="en-GB"/>
        </w:rPr>
      </w:pPr>
      <w:r>
        <w:rPr>
          <w:iCs/>
          <w:lang w:val="en-GB"/>
        </w:rPr>
        <w:t xml:space="preserve">When </w:t>
      </w:r>
      <w:r w:rsidR="00FD7CDC" w:rsidRPr="00CE551E">
        <w:rPr>
          <w:iCs/>
          <w:lang w:val="en-GB"/>
        </w:rPr>
        <w:t xml:space="preserve">loading laying reels in strong-walled units, the walls are used for securing. The reels are placed along the sides and possible void is left in the middle. The void is </w:t>
      </w:r>
      <w:r>
        <w:rPr>
          <w:iCs/>
          <w:lang w:val="en-GB"/>
        </w:rPr>
        <w:t>filled</w:t>
      </w:r>
      <w:r w:rsidR="00FD7CDC" w:rsidRPr="00CE551E">
        <w:rPr>
          <w:iCs/>
          <w:lang w:val="en-GB"/>
        </w:rPr>
        <w:t xml:space="preserve"> by e.g. air </w:t>
      </w:r>
      <w:proofErr w:type="spellStart"/>
      <w:r w:rsidR="00FD7CDC" w:rsidRPr="00CE551E">
        <w:rPr>
          <w:iCs/>
          <w:lang w:val="en-GB"/>
        </w:rPr>
        <w:t>dunnage</w:t>
      </w:r>
      <w:proofErr w:type="spellEnd"/>
      <w:r w:rsidR="00FD7CDC" w:rsidRPr="00CE551E">
        <w:rPr>
          <w:iCs/>
          <w:lang w:val="en-GB"/>
        </w:rPr>
        <w:t xml:space="preserve"> bags. Also empty pallets or blocking braces can be used. The reels are secured longitudinally in the same way as in soft-walled units.</w:t>
      </w:r>
    </w:p>
    <w:p w:rsidR="00CE551E" w:rsidRDefault="00CE551E" w:rsidP="00F81129">
      <w:pPr>
        <w:spacing w:after="0" w:line="240" w:lineRule="auto"/>
        <w:jc w:val="both"/>
        <w:rPr>
          <w:iCs/>
          <w:lang w:val="en-GB"/>
        </w:rPr>
      </w:pPr>
    </w:p>
    <w:p w:rsidR="00FD7CDC" w:rsidRPr="00CE551E" w:rsidRDefault="00FD7CDC" w:rsidP="00F81129">
      <w:pPr>
        <w:spacing w:after="0" w:line="240" w:lineRule="auto"/>
        <w:jc w:val="both"/>
        <w:rPr>
          <w:b/>
          <w:i/>
          <w:iCs/>
          <w:lang w:val="en-GB"/>
        </w:rPr>
      </w:pPr>
      <w:r w:rsidRPr="00CE551E">
        <w:rPr>
          <w:b/>
          <w:i/>
          <w:iCs/>
          <w:lang w:val="en-GB"/>
        </w:rPr>
        <w:t>Packing and securing of sheet-paper on pallets in one and a half layer in soft-walled CTU</w:t>
      </w:r>
      <w:proofErr w:type="gramStart"/>
      <w:r w:rsidRPr="00CE551E">
        <w:rPr>
          <w:b/>
          <w:i/>
          <w:iCs/>
          <w:lang w:val="en-GB"/>
        </w:rPr>
        <w:t>:s</w:t>
      </w:r>
      <w:proofErr w:type="gramEnd"/>
    </w:p>
    <w:p w:rsidR="00FD7CDC" w:rsidRPr="00CE551E" w:rsidRDefault="00FD7CDC" w:rsidP="00F81129">
      <w:pPr>
        <w:spacing w:after="0" w:line="240" w:lineRule="auto"/>
        <w:jc w:val="both"/>
        <w:rPr>
          <w:iCs/>
          <w:lang w:val="en-GB"/>
        </w:rPr>
      </w:pPr>
      <w:r w:rsidRPr="00CE551E">
        <w:rPr>
          <w:iCs/>
          <w:lang w:val="en-GB"/>
        </w:rPr>
        <w:t>To lower the risk of tipping sideways, the paper sheet pallets are preferably loaded by their widest sides across the cargo transport unit. If the CTU would be filled to the weight limit by sheet-paper, it is necessary for most of the pallet dimensions to put a certain number of pallets in a second layer.</w:t>
      </w:r>
    </w:p>
    <w:p w:rsidR="00FD7CDC" w:rsidRPr="00CE551E" w:rsidRDefault="00FD7CDC" w:rsidP="00F81129">
      <w:pPr>
        <w:spacing w:after="0" w:line="240" w:lineRule="auto"/>
        <w:jc w:val="both"/>
        <w:rPr>
          <w:iCs/>
          <w:lang w:val="en-GB"/>
        </w:rPr>
      </w:pPr>
      <w:r w:rsidRPr="00CE551E">
        <w:rPr>
          <w:iCs/>
          <w:lang w:val="en-GB"/>
        </w:rPr>
        <w:lastRenderedPageBreak/>
        <w:t>The pallets in the bottom layer are placed dense to the headboard to prevent the first layer from moving forward. Movement backwards is prevented by filling possible void between pallets and rear board for example by empty pallets.</w:t>
      </w:r>
    </w:p>
    <w:p w:rsidR="00CE551E" w:rsidRDefault="00CE551E" w:rsidP="00CE551E">
      <w:pPr>
        <w:spacing w:after="0" w:line="240" w:lineRule="auto"/>
        <w:rPr>
          <w:iCs/>
          <w:lang w:val="en-GB"/>
        </w:rPr>
      </w:pPr>
    </w:p>
    <w:p w:rsidR="00FD7CDC" w:rsidRPr="00CE551E" w:rsidRDefault="006D58BF" w:rsidP="00F81129">
      <w:pPr>
        <w:spacing w:after="0" w:line="240" w:lineRule="auto"/>
        <w:jc w:val="both"/>
        <w:rPr>
          <w:iCs/>
          <w:lang w:val="en-GB"/>
        </w:rPr>
      </w:pPr>
      <w:r>
        <w:rPr>
          <w:iCs/>
          <w:lang w:val="en-GB"/>
        </w:rPr>
        <w:t>I</w:t>
      </w:r>
      <w:r w:rsidR="00FD7CDC" w:rsidRPr="00CE551E">
        <w:rPr>
          <w:iCs/>
          <w:lang w:val="en-GB"/>
        </w:rPr>
        <w:t>f the pallets are not densely stowed between the sideboards they must be prevented from sliding and tipping sideways by blocking and/or lashing according to the basic cargo securing principles.</w:t>
      </w:r>
    </w:p>
    <w:p w:rsidR="00FD7CDC" w:rsidRPr="00CE551E" w:rsidRDefault="00FD7CDC" w:rsidP="00F81129">
      <w:pPr>
        <w:spacing w:after="0" w:line="240" w:lineRule="auto"/>
        <w:jc w:val="both"/>
        <w:rPr>
          <w:iCs/>
          <w:lang w:val="en-GB"/>
        </w:rPr>
      </w:pPr>
      <w:r w:rsidRPr="00CE551E">
        <w:rPr>
          <w:iCs/>
          <w:lang w:val="en-GB"/>
        </w:rPr>
        <w:t>If the weight distribution in the CTU permits, also the pallets in the second layer should be placed dense to the headboard. If they must be placed in the middle of the CTU, they can be prevented from moving forwards by a spring lashing. To protect the cargo, a spring lashing placed over a pallet should be used. As an alternative to spring lashing, a solid board can be placed between pallets in the lower layer. The board must be high enough to give a sufficient support to the pallets in the top layer. If the CTU is to be transported by rail, there is also a need of heavy blocking preventing the top layer from moving backwards. The pallets in the top layer are prevented from moving sideways according to the basic cargo securing principles.</w:t>
      </w:r>
    </w:p>
    <w:p w:rsidR="00123A77" w:rsidRPr="00CE551E" w:rsidRDefault="00123A77" w:rsidP="00F81129">
      <w:pPr>
        <w:spacing w:after="0" w:line="240" w:lineRule="auto"/>
        <w:jc w:val="both"/>
        <w:rPr>
          <w:iCs/>
          <w:lang w:val="en-GB"/>
        </w:rPr>
      </w:pPr>
    </w:p>
    <w:p w:rsidR="00FD7CDC" w:rsidRPr="00CE551E" w:rsidRDefault="00FD7CDC" w:rsidP="00F81129">
      <w:pPr>
        <w:spacing w:after="0" w:line="240" w:lineRule="auto"/>
        <w:jc w:val="both"/>
        <w:rPr>
          <w:b/>
          <w:iCs/>
          <w:lang w:val="en-GB"/>
        </w:rPr>
      </w:pPr>
      <w:r w:rsidRPr="00CE551E">
        <w:rPr>
          <w:b/>
          <w:iCs/>
          <w:lang w:val="en-GB"/>
        </w:rPr>
        <w:t>Packing and securing of sheet-paper on pallets in one and a half layer in strong-walled CTU</w:t>
      </w:r>
      <w:proofErr w:type="gramStart"/>
      <w:r w:rsidRPr="00CE551E">
        <w:rPr>
          <w:b/>
          <w:iCs/>
          <w:lang w:val="en-GB"/>
        </w:rPr>
        <w:t>:s</w:t>
      </w:r>
      <w:proofErr w:type="gramEnd"/>
      <w:r w:rsidRPr="00CE551E">
        <w:rPr>
          <w:b/>
          <w:iCs/>
          <w:lang w:val="en-GB"/>
        </w:rPr>
        <w:t xml:space="preserve"> </w:t>
      </w:r>
    </w:p>
    <w:p w:rsidR="00FD7CDC" w:rsidRPr="00CE551E" w:rsidRDefault="00FD7CDC" w:rsidP="00F81129">
      <w:pPr>
        <w:spacing w:after="0" w:line="240" w:lineRule="auto"/>
        <w:jc w:val="both"/>
        <w:rPr>
          <w:iCs/>
          <w:lang w:val="en-GB"/>
        </w:rPr>
      </w:pPr>
      <w:r w:rsidRPr="00CE551E">
        <w:rPr>
          <w:iCs/>
          <w:lang w:val="en-GB"/>
        </w:rPr>
        <w:t xml:space="preserve">As for paper reels the strong walls are used for securing the cargo from moving sideways. The pallets are densely stowed against the walls and possible void is left in the middle of the unit. If the pallets are not square, the void must be placed on the right and on the left side to locate the centre of gravity transversally in the centre of the unit. The empty space should be blocked by air </w:t>
      </w:r>
      <w:proofErr w:type="spellStart"/>
      <w:r w:rsidRPr="00CE551E">
        <w:rPr>
          <w:iCs/>
          <w:lang w:val="en-GB"/>
        </w:rPr>
        <w:t>dunnage</w:t>
      </w:r>
      <w:proofErr w:type="spellEnd"/>
      <w:r w:rsidRPr="00CE551E">
        <w:rPr>
          <w:iCs/>
          <w:lang w:val="en-GB"/>
        </w:rPr>
        <w:t xml:space="preserve"> bags, empty pallets or braces. If air </w:t>
      </w:r>
      <w:proofErr w:type="spellStart"/>
      <w:r w:rsidRPr="00CE551E">
        <w:rPr>
          <w:iCs/>
          <w:lang w:val="en-GB"/>
        </w:rPr>
        <w:t>dunnage</w:t>
      </w:r>
      <w:proofErr w:type="spellEnd"/>
      <w:r w:rsidRPr="00CE551E">
        <w:rPr>
          <w:iCs/>
          <w:lang w:val="en-GB"/>
        </w:rPr>
        <w:t xml:space="preserve"> bags are used fibreboard may be necessary as protection against sharp edges.</w:t>
      </w:r>
    </w:p>
    <w:p w:rsidR="00CE551E" w:rsidRDefault="00CE551E" w:rsidP="00F81129">
      <w:pPr>
        <w:spacing w:after="0" w:line="240" w:lineRule="auto"/>
        <w:jc w:val="both"/>
        <w:rPr>
          <w:iCs/>
          <w:lang w:val="en-GB"/>
        </w:rPr>
      </w:pPr>
    </w:p>
    <w:p w:rsidR="00FD7CDC" w:rsidRPr="00CE551E" w:rsidRDefault="00FD7CDC" w:rsidP="00F81129">
      <w:pPr>
        <w:spacing w:after="0" w:line="240" w:lineRule="auto"/>
        <w:jc w:val="both"/>
        <w:rPr>
          <w:iCs/>
          <w:lang w:val="en-GB"/>
        </w:rPr>
      </w:pPr>
      <w:r w:rsidRPr="00CE551E">
        <w:rPr>
          <w:iCs/>
          <w:lang w:val="en-GB"/>
        </w:rPr>
        <w:t xml:space="preserve">The bottom layer should be densely stowed against the front wall and possible voids at the doors should be blocked. The pallets in the top layer can be protected from moving forwards and backwards by solid boards and vertical round-turn lashings. </w:t>
      </w:r>
      <w:r w:rsidR="00A66FDD">
        <w:rPr>
          <w:iCs/>
          <w:lang w:val="en-GB"/>
        </w:rPr>
        <w:t>For</w:t>
      </w:r>
      <w:r w:rsidRPr="00CE551E">
        <w:rPr>
          <w:iCs/>
          <w:lang w:val="en-GB"/>
        </w:rPr>
        <w:t xml:space="preserve"> rail transport, blocking is necessary in both travelling directions.</w:t>
      </w:r>
    </w:p>
    <w:p w:rsidR="00CE551E" w:rsidRDefault="00CE551E" w:rsidP="00B85814">
      <w:pPr>
        <w:rPr>
          <w:lang w:val="en-US"/>
        </w:rPr>
      </w:pPr>
    </w:p>
    <w:p w:rsidR="00B85814" w:rsidRPr="00CE551E" w:rsidRDefault="00B85814" w:rsidP="00B85814">
      <w:pPr>
        <w:rPr>
          <w:b/>
          <w:lang w:val="en-US"/>
        </w:rPr>
      </w:pPr>
      <w:r w:rsidRPr="00CE551E">
        <w:rPr>
          <w:b/>
          <w:lang w:val="en-US"/>
        </w:rPr>
        <w:t>Notes</w:t>
      </w:r>
    </w:p>
    <w:p w:rsidR="00B85814" w:rsidRPr="00B85814" w:rsidRDefault="00B85814" w:rsidP="00B85814">
      <w:pPr>
        <w:rPr>
          <w:lang w:val="en-US"/>
        </w:rPr>
      </w:pPr>
      <w:r w:rsidRPr="00B85814">
        <w:rPr>
          <w:lang w:val="en-US"/>
        </w:rPr>
        <w:t>__________________________________________________________________________________</w:t>
      </w:r>
    </w:p>
    <w:p w:rsidR="00B85814" w:rsidRPr="00B85814" w:rsidRDefault="00B85814" w:rsidP="00B85814">
      <w:pPr>
        <w:rPr>
          <w:lang w:val="en-US"/>
        </w:rPr>
      </w:pPr>
      <w:r w:rsidRPr="00B85814">
        <w:rPr>
          <w:lang w:val="en-US"/>
        </w:rPr>
        <w:t>__________________________________________________________________________________</w:t>
      </w:r>
    </w:p>
    <w:p w:rsidR="00B85814" w:rsidRPr="00B85814" w:rsidRDefault="00B85814" w:rsidP="00B85814">
      <w:pPr>
        <w:rPr>
          <w:lang w:val="en-US"/>
        </w:rPr>
      </w:pPr>
      <w:r w:rsidRPr="00B85814">
        <w:rPr>
          <w:lang w:val="en-US"/>
        </w:rPr>
        <w:t>__________________________________________________________________________________</w:t>
      </w:r>
    </w:p>
    <w:p w:rsidR="00B85814" w:rsidRPr="00B85814" w:rsidRDefault="00B85814" w:rsidP="00B85814">
      <w:pPr>
        <w:rPr>
          <w:lang w:val="en-US"/>
        </w:rPr>
      </w:pPr>
      <w:r w:rsidRPr="00B85814">
        <w:rPr>
          <w:lang w:val="en-US"/>
        </w:rPr>
        <w:t>__________________________________________________________________________________</w:t>
      </w:r>
    </w:p>
    <w:p w:rsidR="00B85814" w:rsidRPr="00B85814" w:rsidRDefault="00B85814" w:rsidP="00B85814">
      <w:pPr>
        <w:rPr>
          <w:lang w:val="en-US"/>
        </w:rPr>
      </w:pPr>
      <w:r w:rsidRPr="00B85814">
        <w:rPr>
          <w:lang w:val="en-US"/>
        </w:rPr>
        <w:t>__________________________________________________________________________________</w:t>
      </w:r>
    </w:p>
    <w:p w:rsidR="00B85814" w:rsidRPr="00B85814" w:rsidRDefault="00B85814" w:rsidP="00B85814">
      <w:pPr>
        <w:rPr>
          <w:lang w:val="en-US"/>
        </w:rPr>
      </w:pPr>
      <w:r w:rsidRPr="00B85814">
        <w:rPr>
          <w:lang w:val="en-US"/>
        </w:rPr>
        <w:t>__________________________________________________________________________________</w:t>
      </w:r>
    </w:p>
    <w:p w:rsidR="00B85814" w:rsidRPr="00B85814" w:rsidRDefault="00B85814" w:rsidP="00B85814">
      <w:pPr>
        <w:rPr>
          <w:lang w:val="en-US"/>
        </w:rPr>
      </w:pPr>
      <w:r w:rsidRPr="00B85814">
        <w:rPr>
          <w:lang w:val="en-US"/>
        </w:rPr>
        <w:t>__________________________________________________________________________________</w:t>
      </w:r>
    </w:p>
    <w:p w:rsidR="002A5EDF" w:rsidRDefault="00B85814" w:rsidP="00B85814">
      <w:pPr>
        <w:rPr>
          <w:lang w:val="en-US"/>
        </w:rPr>
      </w:pPr>
      <w:r w:rsidRPr="00B85814">
        <w:rPr>
          <w:lang w:val="en-US"/>
        </w:rPr>
        <w:t>__________________________________________________________________________________</w:t>
      </w:r>
    </w:p>
    <w:p w:rsidR="002879B8" w:rsidRDefault="002879B8">
      <w:pPr>
        <w:rPr>
          <w:lang w:val="en-US"/>
        </w:rPr>
      </w:pPr>
      <w:r>
        <w:rPr>
          <w:lang w:val="en-US"/>
        </w:rPr>
        <w:br w:type="page"/>
      </w:r>
    </w:p>
    <w:p w:rsidR="002879B8" w:rsidRPr="002879B8" w:rsidRDefault="002879B8" w:rsidP="006D58BF">
      <w:pPr>
        <w:jc w:val="both"/>
        <w:rPr>
          <w:rFonts w:asciiTheme="majorHAnsi" w:eastAsiaTheme="majorEastAsia" w:hAnsiTheme="majorHAnsi" w:cstheme="majorBidi"/>
          <w:b/>
          <w:bCs/>
          <w:color w:val="4F81BD" w:themeColor="accent1"/>
          <w:lang w:val="en-US"/>
        </w:rPr>
      </w:pPr>
      <w:r w:rsidRPr="002879B8">
        <w:rPr>
          <w:rFonts w:asciiTheme="majorHAnsi" w:eastAsiaTheme="majorEastAsia" w:hAnsiTheme="majorHAnsi" w:cstheme="majorBidi"/>
          <w:b/>
          <w:bCs/>
          <w:color w:val="4F81BD" w:themeColor="accent1"/>
          <w:lang w:val="en-US"/>
        </w:rPr>
        <w:lastRenderedPageBreak/>
        <w:t>Abbreviations</w:t>
      </w:r>
    </w:p>
    <w:p w:rsidR="00A27F8F" w:rsidRPr="00A27F8F" w:rsidRDefault="00A27F8F" w:rsidP="006D58BF">
      <w:pPr>
        <w:jc w:val="both"/>
        <w:rPr>
          <w:lang w:val="en-US"/>
        </w:rPr>
      </w:pPr>
      <w:r w:rsidRPr="00A27F8F">
        <w:rPr>
          <w:lang w:val="en-US"/>
        </w:rPr>
        <w:t>CCS-code</w:t>
      </w:r>
      <w:r w:rsidRPr="00A27F8F">
        <w:rPr>
          <w:lang w:val="en-US"/>
        </w:rPr>
        <w:tab/>
        <w:t>Code of Safe Practice for Cargo Stowage and Securing</w:t>
      </w:r>
    </w:p>
    <w:p w:rsidR="00A27F8F" w:rsidRPr="00CB3283" w:rsidRDefault="00A27F8F" w:rsidP="006D58BF">
      <w:pPr>
        <w:jc w:val="both"/>
        <w:rPr>
          <w:lang w:val="fr-FR"/>
        </w:rPr>
      </w:pPr>
      <w:r w:rsidRPr="00CB3283">
        <w:rPr>
          <w:lang w:val="fr-FR"/>
        </w:rPr>
        <w:t xml:space="preserve">CMR </w:t>
      </w:r>
      <w:r w:rsidRPr="00CB3283">
        <w:rPr>
          <w:lang w:val="fr-FR"/>
        </w:rPr>
        <w:tab/>
      </w:r>
      <w:r w:rsidRPr="00645549">
        <w:rPr>
          <w:lang w:val="fr-FR"/>
        </w:rPr>
        <w:t>Convention relative au contrat de transport international de Marchandises par Route</w:t>
      </w:r>
    </w:p>
    <w:p w:rsidR="00A27F8F" w:rsidRDefault="00A27F8F" w:rsidP="006D58BF">
      <w:pPr>
        <w:jc w:val="both"/>
        <w:rPr>
          <w:lang w:val="en-US"/>
        </w:rPr>
      </w:pPr>
      <w:r w:rsidRPr="00A27F8F">
        <w:rPr>
          <w:lang w:val="en-US"/>
        </w:rPr>
        <w:t>CPC</w:t>
      </w:r>
      <w:r w:rsidRPr="00A27F8F">
        <w:rPr>
          <w:lang w:val="en-US"/>
        </w:rPr>
        <w:tab/>
        <w:t>Container/vehicle Packing Certificate</w:t>
      </w:r>
    </w:p>
    <w:p w:rsidR="002879B8" w:rsidRDefault="002879B8" w:rsidP="006D58BF">
      <w:pPr>
        <w:jc w:val="both"/>
        <w:rPr>
          <w:lang w:val="en-US"/>
        </w:rPr>
      </w:pPr>
      <w:r>
        <w:rPr>
          <w:lang w:val="en-US"/>
        </w:rPr>
        <w:t>CTU</w:t>
      </w:r>
      <w:r w:rsidR="00CD32DD">
        <w:rPr>
          <w:lang w:val="en-US"/>
        </w:rPr>
        <w:tab/>
        <w:t>Cargo Transport Unit</w:t>
      </w:r>
    </w:p>
    <w:p w:rsidR="00A27F8F" w:rsidRDefault="00A27F8F" w:rsidP="006D58BF">
      <w:pPr>
        <w:jc w:val="both"/>
        <w:rPr>
          <w:lang w:val="en-US"/>
        </w:rPr>
      </w:pPr>
      <w:r w:rsidRPr="00A27F8F">
        <w:rPr>
          <w:lang w:val="en-US"/>
        </w:rPr>
        <w:t>DG</w:t>
      </w:r>
      <w:r w:rsidRPr="00A27F8F">
        <w:rPr>
          <w:lang w:val="en-US"/>
        </w:rPr>
        <w:tab/>
        <w:t>Dangerous Goods</w:t>
      </w:r>
    </w:p>
    <w:p w:rsidR="00A27F8F" w:rsidRDefault="00A27F8F" w:rsidP="006D58BF">
      <w:pPr>
        <w:jc w:val="both"/>
        <w:rPr>
          <w:lang w:val="en-US"/>
        </w:rPr>
      </w:pPr>
      <w:r w:rsidRPr="00A27F8F">
        <w:rPr>
          <w:lang w:val="en-US"/>
        </w:rPr>
        <w:t>ILO</w:t>
      </w:r>
      <w:r w:rsidRPr="00A27F8F">
        <w:rPr>
          <w:lang w:val="en-US"/>
        </w:rPr>
        <w:tab/>
        <w:t xml:space="preserve">International </w:t>
      </w:r>
      <w:r w:rsidRPr="00645549">
        <w:rPr>
          <w:lang w:val="en-GB"/>
        </w:rPr>
        <w:t>Labour</w:t>
      </w:r>
      <w:r w:rsidRPr="00A27F8F">
        <w:rPr>
          <w:lang w:val="en-US"/>
        </w:rPr>
        <w:t xml:space="preserve"> Organization</w:t>
      </w:r>
    </w:p>
    <w:p w:rsidR="00A27F8F" w:rsidRPr="00A27F8F" w:rsidRDefault="00A27F8F" w:rsidP="006D58BF">
      <w:pPr>
        <w:jc w:val="both"/>
        <w:rPr>
          <w:lang w:val="en-US"/>
        </w:rPr>
      </w:pPr>
      <w:r w:rsidRPr="00A27F8F">
        <w:rPr>
          <w:lang w:val="en-US"/>
        </w:rPr>
        <w:t>IMDG</w:t>
      </w:r>
      <w:r w:rsidRPr="00A27F8F">
        <w:rPr>
          <w:lang w:val="en-US"/>
        </w:rPr>
        <w:tab/>
        <w:t>International Maritime Dangerous Goods Code</w:t>
      </w:r>
    </w:p>
    <w:p w:rsidR="00A27F8F" w:rsidRDefault="00A27F8F" w:rsidP="006D58BF">
      <w:pPr>
        <w:jc w:val="both"/>
        <w:rPr>
          <w:lang w:val="en-US"/>
        </w:rPr>
      </w:pPr>
      <w:r w:rsidRPr="00A27F8F">
        <w:rPr>
          <w:lang w:val="en-US"/>
        </w:rPr>
        <w:t>IMO</w:t>
      </w:r>
      <w:r w:rsidRPr="00A27F8F">
        <w:rPr>
          <w:lang w:val="en-US"/>
        </w:rPr>
        <w:tab/>
        <w:t>International Maritime Organization</w:t>
      </w:r>
    </w:p>
    <w:p w:rsidR="002879B8" w:rsidRDefault="002879B8" w:rsidP="006D58BF">
      <w:pPr>
        <w:jc w:val="both"/>
        <w:rPr>
          <w:lang w:val="en-US"/>
        </w:rPr>
      </w:pPr>
      <w:r>
        <w:rPr>
          <w:lang w:val="en-US"/>
        </w:rPr>
        <w:t>ISO</w:t>
      </w:r>
      <w:r w:rsidR="00CD32DD">
        <w:rPr>
          <w:lang w:val="en-US"/>
        </w:rPr>
        <w:tab/>
        <w:t>International Standard Organization</w:t>
      </w:r>
    </w:p>
    <w:p w:rsidR="00A27F8F" w:rsidRDefault="00A27F8F" w:rsidP="006D58BF">
      <w:pPr>
        <w:jc w:val="both"/>
        <w:rPr>
          <w:lang w:val="en-US"/>
        </w:rPr>
      </w:pPr>
      <w:r w:rsidRPr="00A27F8F">
        <w:rPr>
          <w:lang w:val="en-US"/>
        </w:rPr>
        <w:t>MEPC</w:t>
      </w:r>
      <w:r w:rsidRPr="00A27F8F">
        <w:rPr>
          <w:lang w:val="en-US"/>
        </w:rPr>
        <w:tab/>
        <w:t>Marine Environment Protection Committee</w:t>
      </w:r>
    </w:p>
    <w:p w:rsidR="00315E1A" w:rsidRDefault="00315E1A" w:rsidP="006D58BF">
      <w:pPr>
        <w:jc w:val="both"/>
        <w:rPr>
          <w:iCs/>
          <w:lang w:val="en-GB"/>
        </w:rPr>
      </w:pPr>
      <w:r w:rsidRPr="00623A02">
        <w:rPr>
          <w:iCs/>
          <w:lang w:val="en-GB"/>
        </w:rPr>
        <w:t xml:space="preserve">MGW </w:t>
      </w:r>
      <w:r>
        <w:rPr>
          <w:iCs/>
          <w:lang w:val="en-GB"/>
        </w:rPr>
        <w:tab/>
        <w:t>Maximum Gross Weight</w:t>
      </w:r>
    </w:p>
    <w:p w:rsidR="00A27F8F" w:rsidRDefault="00A27F8F" w:rsidP="006D58BF">
      <w:pPr>
        <w:jc w:val="both"/>
        <w:rPr>
          <w:lang w:val="en-US"/>
        </w:rPr>
      </w:pPr>
      <w:r w:rsidRPr="00A27F8F">
        <w:rPr>
          <w:lang w:val="en-US"/>
        </w:rPr>
        <w:t xml:space="preserve">MSC </w:t>
      </w:r>
      <w:r w:rsidRPr="00A27F8F">
        <w:rPr>
          <w:lang w:val="en-US"/>
        </w:rPr>
        <w:tab/>
        <w:t xml:space="preserve">Maritime Safety Committee </w:t>
      </w:r>
    </w:p>
    <w:p w:rsidR="002879B8" w:rsidRDefault="002879B8" w:rsidP="006D58BF">
      <w:pPr>
        <w:jc w:val="both"/>
        <w:rPr>
          <w:lang w:val="en-US"/>
        </w:rPr>
      </w:pPr>
      <w:r>
        <w:rPr>
          <w:lang w:val="en-US"/>
        </w:rPr>
        <w:t>UN ECE</w:t>
      </w:r>
      <w:r w:rsidR="00CD32DD">
        <w:rPr>
          <w:lang w:val="en-US"/>
        </w:rPr>
        <w:tab/>
        <w:t xml:space="preserve">United Nation </w:t>
      </w:r>
      <w:r w:rsidR="00CD32DD" w:rsidRPr="00CD32DD">
        <w:rPr>
          <w:lang w:val="en-US"/>
        </w:rPr>
        <w:t>Economic Commission for Europe</w:t>
      </w:r>
    </w:p>
    <w:p w:rsidR="002879B8" w:rsidRDefault="002879B8" w:rsidP="006D58BF">
      <w:pPr>
        <w:jc w:val="both"/>
        <w:rPr>
          <w:lang w:val="en-US"/>
        </w:rPr>
      </w:pPr>
      <w:r>
        <w:rPr>
          <w:lang w:val="en-US"/>
        </w:rPr>
        <w:t>SOLAS</w:t>
      </w:r>
      <w:r w:rsidR="00CD32DD">
        <w:rPr>
          <w:lang w:val="en-US"/>
        </w:rPr>
        <w:tab/>
      </w:r>
      <w:r w:rsidR="00CD32DD" w:rsidRPr="00CD32DD">
        <w:rPr>
          <w:lang w:val="en-US"/>
        </w:rPr>
        <w:t>International Convention for the Safety of Life at Sea</w:t>
      </w:r>
    </w:p>
    <w:p w:rsidR="00A27F8F" w:rsidRDefault="00A27F8F" w:rsidP="006D58BF">
      <w:pPr>
        <w:jc w:val="both"/>
        <w:rPr>
          <w:iCs/>
          <w:lang w:val="en-GB"/>
        </w:rPr>
      </w:pPr>
    </w:p>
    <w:p w:rsidR="00A27F8F" w:rsidRPr="00A27F8F" w:rsidRDefault="00A27F8F" w:rsidP="006D58BF">
      <w:pPr>
        <w:jc w:val="both"/>
        <w:rPr>
          <w:rFonts w:asciiTheme="majorHAnsi" w:eastAsiaTheme="majorEastAsia" w:hAnsiTheme="majorHAnsi" w:cstheme="majorBidi"/>
          <w:b/>
          <w:bCs/>
          <w:color w:val="4F81BD" w:themeColor="accent1"/>
          <w:lang w:val="en-US"/>
        </w:rPr>
      </w:pPr>
      <w:r>
        <w:rPr>
          <w:rFonts w:asciiTheme="majorHAnsi" w:eastAsiaTheme="majorEastAsia" w:hAnsiTheme="majorHAnsi" w:cstheme="majorBidi"/>
          <w:b/>
          <w:bCs/>
          <w:color w:val="4F81BD" w:themeColor="accent1"/>
          <w:lang w:val="en-US"/>
        </w:rPr>
        <w:t>Reference Literature</w:t>
      </w:r>
    </w:p>
    <w:p w:rsidR="00A27F8F" w:rsidRDefault="00A27F8F" w:rsidP="006D58BF">
      <w:pPr>
        <w:jc w:val="both"/>
        <w:rPr>
          <w:lang w:val="en-US"/>
        </w:rPr>
      </w:pPr>
      <w:r>
        <w:rPr>
          <w:lang w:val="en-US"/>
        </w:rPr>
        <w:t>Standard: EN 12195-1:2010</w:t>
      </w:r>
    </w:p>
    <w:p w:rsidR="00A27F8F" w:rsidRDefault="00A27F8F" w:rsidP="006D58BF">
      <w:pPr>
        <w:jc w:val="both"/>
        <w:rPr>
          <w:lang w:val="en-US"/>
        </w:rPr>
      </w:pPr>
      <w:r>
        <w:rPr>
          <w:lang w:val="en-US"/>
        </w:rPr>
        <w:t>European Best Practice Guidelines – Cargo Securing for Road Transport</w:t>
      </w:r>
    </w:p>
    <w:p w:rsidR="00A27F8F" w:rsidRPr="002A5EDF" w:rsidRDefault="00A27F8F" w:rsidP="006D58BF">
      <w:pPr>
        <w:jc w:val="both"/>
        <w:rPr>
          <w:lang w:val="en-US"/>
        </w:rPr>
      </w:pPr>
      <w:r w:rsidRPr="00A27F8F">
        <w:rPr>
          <w:lang w:val="en-US"/>
        </w:rPr>
        <w:t>IMO/ILO/UN ECE Guidelines for packing of cargo transport units</w:t>
      </w:r>
    </w:p>
    <w:sectPr w:rsidR="00A27F8F" w:rsidRPr="002A5EDF" w:rsidSect="00BD3EDE">
      <w:headerReference w:type="default" r:id="rId43"/>
      <w:footerReference w:type="default" r:id="rId44"/>
      <w:pgSz w:w="11906" w:h="16838"/>
      <w:pgMar w:top="2088" w:right="1417" w:bottom="1417" w:left="1417" w:header="708" w:footer="121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4BAC" w:rsidRDefault="00BB4BAC" w:rsidP="00E57B08">
      <w:pPr>
        <w:spacing w:after="0" w:line="240" w:lineRule="auto"/>
      </w:pPr>
      <w:r>
        <w:separator/>
      </w:r>
    </w:p>
  </w:endnote>
  <w:endnote w:type="continuationSeparator" w:id="0">
    <w:p w:rsidR="00BB4BAC" w:rsidRDefault="00BB4BAC" w:rsidP="00E57B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altName w:val="Palatino Linotype"/>
    <w:panose1 w:val="02040503050406030204"/>
    <w:charset w:val="00"/>
    <w:family w:val="roman"/>
    <w:pitch w:val="variable"/>
    <w:sig w:usb0="00000001"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2058" w:rsidRDefault="005F2058">
    <w:pPr>
      <w:pStyle w:val="Footer"/>
    </w:pPr>
    <w:r>
      <w:rPr>
        <w:noProof/>
        <w:lang w:val="fi-FI" w:eastAsia="fi-FI"/>
      </w:rPr>
      <w:drawing>
        <wp:anchor distT="0" distB="0" distL="114300" distR="114300" simplePos="0" relativeHeight="251659264" behindDoc="0" locked="0" layoutInCell="1" allowOverlap="1" wp14:anchorId="177CB4B7" wp14:editId="262D99B0">
          <wp:simplePos x="0" y="0"/>
          <wp:positionH relativeFrom="column">
            <wp:posOffset>-144780</wp:posOffset>
          </wp:positionH>
          <wp:positionV relativeFrom="paragraph">
            <wp:posOffset>220980</wp:posOffset>
          </wp:positionV>
          <wp:extent cx="1828800" cy="644525"/>
          <wp:effectExtent l="0" t="0" r="0" b="3175"/>
          <wp:wrapSquare wrapText="bothSides"/>
          <wp:docPr id="37" name="Bildobjekt 37" descr="LLP_EN-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LP_EN-we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8800" cy="644525"/>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p w:rsidR="005F2058" w:rsidRDefault="005F2058">
    <w:pPr>
      <w:pStyle w:val="Footer"/>
    </w:pPr>
  </w:p>
  <w:p w:rsidR="005F2058" w:rsidRPr="00E57B08" w:rsidRDefault="005F2058">
    <w:pPr>
      <w:pStyle w:val="Footer"/>
    </w:pPr>
    <w:r>
      <w:tab/>
    </w:r>
    <w:r w:rsidRPr="00BD3EDE">
      <w:rPr>
        <w:color w:val="4F81BD" w:themeColor="accent1"/>
        <w:sz w:val="28"/>
      </w:rPr>
      <w:t>2012-</w:t>
    </w:r>
    <w:r>
      <w:rPr>
        <w:color w:val="4F81BD" w:themeColor="accent1"/>
        <w:sz w:val="28"/>
      </w:rPr>
      <w:t>10</w:t>
    </w:r>
    <w:r w:rsidRPr="00BD3EDE">
      <w:rPr>
        <w:color w:val="4F81BD" w:themeColor="accent1"/>
        <w:sz w:val="28"/>
      </w:rPr>
      <w:t>-</w:t>
    </w:r>
    <w:r>
      <w:rPr>
        <w:color w:val="4F81BD" w:themeColor="accent1"/>
        <w:sz w:val="28"/>
      </w:rPr>
      <w:t>15</w:t>
    </w:r>
    <w:r w:rsidRPr="00BD3EDE">
      <w:rPr>
        <w:color w:val="4F81BD" w:themeColor="accent1"/>
        <w:sz w:val="28"/>
      </w:rPr>
      <w:tab/>
      <w:t xml:space="preserve">Page </w:t>
    </w:r>
    <w:r w:rsidRPr="00BD3EDE">
      <w:rPr>
        <w:color w:val="4F81BD" w:themeColor="accent1"/>
        <w:sz w:val="28"/>
      </w:rPr>
      <w:fldChar w:fldCharType="begin"/>
    </w:r>
    <w:r w:rsidRPr="00BD3EDE">
      <w:rPr>
        <w:color w:val="4F81BD" w:themeColor="accent1"/>
        <w:sz w:val="28"/>
      </w:rPr>
      <w:instrText>PAGE  \* Arabic  \* MERGEFORMAT</w:instrText>
    </w:r>
    <w:r w:rsidRPr="00BD3EDE">
      <w:rPr>
        <w:color w:val="4F81BD" w:themeColor="accent1"/>
        <w:sz w:val="28"/>
      </w:rPr>
      <w:fldChar w:fldCharType="separate"/>
    </w:r>
    <w:r w:rsidR="00BC01A2">
      <w:rPr>
        <w:noProof/>
        <w:color w:val="4F81BD" w:themeColor="accent1"/>
        <w:sz w:val="28"/>
      </w:rPr>
      <w:t>5</w:t>
    </w:r>
    <w:r w:rsidRPr="00BD3EDE">
      <w:rPr>
        <w:color w:val="4F81BD" w:themeColor="accent1"/>
        <w:sz w:val="28"/>
      </w:rPr>
      <w:fldChar w:fldCharType="end"/>
    </w:r>
    <w:r w:rsidRPr="00BD3EDE">
      <w:rPr>
        <w:color w:val="4F81BD" w:themeColor="accent1"/>
        <w:sz w:val="28"/>
      </w:rPr>
      <w:t xml:space="preserve"> (</w:t>
    </w:r>
    <w:r w:rsidRPr="00BD3EDE">
      <w:rPr>
        <w:color w:val="4F81BD" w:themeColor="accent1"/>
        <w:sz w:val="28"/>
      </w:rPr>
      <w:fldChar w:fldCharType="begin"/>
    </w:r>
    <w:r w:rsidRPr="00BD3EDE">
      <w:rPr>
        <w:color w:val="4F81BD" w:themeColor="accent1"/>
        <w:sz w:val="28"/>
      </w:rPr>
      <w:instrText>NUMPAGES  \* Arabic  \* MERGEFORMAT</w:instrText>
    </w:r>
    <w:r w:rsidRPr="00BD3EDE">
      <w:rPr>
        <w:color w:val="4F81BD" w:themeColor="accent1"/>
        <w:sz w:val="28"/>
      </w:rPr>
      <w:fldChar w:fldCharType="separate"/>
    </w:r>
    <w:r w:rsidR="00BC01A2">
      <w:rPr>
        <w:noProof/>
        <w:color w:val="4F81BD" w:themeColor="accent1"/>
        <w:sz w:val="28"/>
      </w:rPr>
      <w:t>51</w:t>
    </w:r>
    <w:r w:rsidRPr="00BD3EDE">
      <w:rPr>
        <w:noProof/>
        <w:color w:val="4F81BD" w:themeColor="accent1"/>
        <w:sz w:val="28"/>
      </w:rPr>
      <w:fldChar w:fldCharType="end"/>
    </w:r>
    <w:r w:rsidRPr="00BD3EDE">
      <w:rPr>
        <w:color w:val="4F81BD" w:themeColor="accent1"/>
        <w:sz w:val="28"/>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4BAC" w:rsidRDefault="00BB4BAC" w:rsidP="00E57B08">
      <w:pPr>
        <w:spacing w:after="0" w:line="240" w:lineRule="auto"/>
      </w:pPr>
      <w:r>
        <w:separator/>
      </w:r>
    </w:p>
  </w:footnote>
  <w:footnote w:type="continuationSeparator" w:id="0">
    <w:p w:rsidR="00BB4BAC" w:rsidRDefault="00BB4BAC" w:rsidP="00E57B0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2058" w:rsidRPr="00BD3EDE" w:rsidRDefault="005F2058">
    <w:pPr>
      <w:pStyle w:val="Header"/>
      <w:rPr>
        <w:rFonts w:cstheme="minorHAnsi"/>
        <w:b/>
        <w:color w:val="4F81BD" w:themeColor="accent1"/>
        <w:sz w:val="36"/>
        <w:lang w:val="en-US"/>
      </w:rPr>
    </w:pPr>
    <w:r w:rsidRPr="00BD3EDE">
      <w:rPr>
        <w:rFonts w:cstheme="minorHAnsi"/>
        <w:b/>
        <w:noProof/>
        <w:color w:val="4F81BD" w:themeColor="accent1"/>
        <w:sz w:val="28"/>
        <w:lang w:val="fi-FI" w:eastAsia="fi-FI"/>
      </w:rPr>
      <w:drawing>
        <wp:anchor distT="0" distB="0" distL="114300" distR="114300" simplePos="0" relativeHeight="251658240" behindDoc="0" locked="0" layoutInCell="1" allowOverlap="1" wp14:anchorId="4CB56A67" wp14:editId="66BFCF27">
          <wp:simplePos x="0" y="0"/>
          <wp:positionH relativeFrom="column">
            <wp:posOffset>4863465</wp:posOffset>
          </wp:positionH>
          <wp:positionV relativeFrom="paragraph">
            <wp:posOffset>-130175</wp:posOffset>
          </wp:positionV>
          <wp:extent cx="1533525" cy="771525"/>
          <wp:effectExtent l="0" t="0" r="9525" b="9525"/>
          <wp:wrapSquare wrapText="bothSides"/>
          <wp:docPr id="36" name="Bildobjekt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3525" cy="771525"/>
                  </a:xfrm>
                  <a:prstGeom prst="rect">
                    <a:avLst/>
                  </a:prstGeom>
                  <a:noFill/>
                </pic:spPr>
              </pic:pic>
            </a:graphicData>
          </a:graphic>
          <wp14:sizeRelH relativeFrom="page">
            <wp14:pctWidth>0</wp14:pctWidth>
          </wp14:sizeRelH>
          <wp14:sizeRelV relativeFrom="page">
            <wp14:pctHeight>0</wp14:pctHeight>
          </wp14:sizeRelV>
        </wp:anchor>
      </w:drawing>
    </w:r>
    <w:r w:rsidRPr="00BD3EDE">
      <w:rPr>
        <w:rFonts w:cstheme="minorHAnsi"/>
        <w:b/>
        <w:color w:val="4F81BD" w:themeColor="accent1"/>
        <w:sz w:val="36"/>
        <w:lang w:val="en-US"/>
      </w:rPr>
      <w:t xml:space="preserve">Teacher’s Manual: </w:t>
    </w:r>
  </w:p>
  <w:p w:rsidR="005F2058" w:rsidRPr="00BD3EDE" w:rsidRDefault="005F2058">
    <w:pPr>
      <w:pStyle w:val="Header"/>
      <w:rPr>
        <w:rFonts w:cstheme="minorHAnsi"/>
        <w:b/>
        <w:color w:val="4F81BD" w:themeColor="accent1"/>
        <w:sz w:val="28"/>
        <w:lang w:val="en-US"/>
      </w:rPr>
    </w:pPr>
    <w:r w:rsidRPr="00BD3EDE">
      <w:rPr>
        <w:rFonts w:cstheme="minorHAnsi"/>
        <w:b/>
        <w:color w:val="4F81BD" w:themeColor="accent1"/>
        <w:sz w:val="36"/>
        <w:lang w:val="en-US"/>
      </w:rPr>
      <w:t xml:space="preserve">Cargo Securing at Sea Transport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7pt;height:.7pt;visibility:visible;mso-wrap-style:square" o:bullet="t">
        <v:imagedata r:id="rId1" o:title=""/>
      </v:shape>
    </w:pict>
  </w:numPicBullet>
  <w:abstractNum w:abstractNumId="0">
    <w:nsid w:val="029F4AB8"/>
    <w:multiLevelType w:val="hybridMultilevel"/>
    <w:tmpl w:val="76589C66"/>
    <w:lvl w:ilvl="0" w:tplc="5E10043E">
      <w:start w:val="1"/>
      <w:numFmt w:val="bullet"/>
      <w:lvlText w:val="-"/>
      <w:lvlJc w:val="left"/>
      <w:pPr>
        <w:tabs>
          <w:tab w:val="num" w:pos="720"/>
        </w:tabs>
        <w:ind w:left="720" w:hanging="360"/>
      </w:pPr>
      <w:rPr>
        <w:rFonts w:ascii="Times New Roman" w:hAnsi="Times New Roman" w:hint="default"/>
      </w:rPr>
    </w:lvl>
    <w:lvl w:ilvl="1" w:tplc="27462D06" w:tentative="1">
      <w:start w:val="1"/>
      <w:numFmt w:val="bullet"/>
      <w:lvlText w:val="-"/>
      <w:lvlJc w:val="left"/>
      <w:pPr>
        <w:tabs>
          <w:tab w:val="num" w:pos="1440"/>
        </w:tabs>
        <w:ind w:left="1440" w:hanging="360"/>
      </w:pPr>
      <w:rPr>
        <w:rFonts w:ascii="Times New Roman" w:hAnsi="Times New Roman" w:hint="default"/>
      </w:rPr>
    </w:lvl>
    <w:lvl w:ilvl="2" w:tplc="C93CBE50" w:tentative="1">
      <w:start w:val="1"/>
      <w:numFmt w:val="bullet"/>
      <w:lvlText w:val="-"/>
      <w:lvlJc w:val="left"/>
      <w:pPr>
        <w:tabs>
          <w:tab w:val="num" w:pos="2160"/>
        </w:tabs>
        <w:ind w:left="2160" w:hanging="360"/>
      </w:pPr>
      <w:rPr>
        <w:rFonts w:ascii="Times New Roman" w:hAnsi="Times New Roman" w:hint="default"/>
      </w:rPr>
    </w:lvl>
    <w:lvl w:ilvl="3" w:tplc="9E1C394A" w:tentative="1">
      <w:start w:val="1"/>
      <w:numFmt w:val="bullet"/>
      <w:lvlText w:val="-"/>
      <w:lvlJc w:val="left"/>
      <w:pPr>
        <w:tabs>
          <w:tab w:val="num" w:pos="2880"/>
        </w:tabs>
        <w:ind w:left="2880" w:hanging="360"/>
      </w:pPr>
      <w:rPr>
        <w:rFonts w:ascii="Times New Roman" w:hAnsi="Times New Roman" w:hint="default"/>
      </w:rPr>
    </w:lvl>
    <w:lvl w:ilvl="4" w:tplc="318C2318" w:tentative="1">
      <w:start w:val="1"/>
      <w:numFmt w:val="bullet"/>
      <w:lvlText w:val="-"/>
      <w:lvlJc w:val="left"/>
      <w:pPr>
        <w:tabs>
          <w:tab w:val="num" w:pos="3600"/>
        </w:tabs>
        <w:ind w:left="3600" w:hanging="360"/>
      </w:pPr>
      <w:rPr>
        <w:rFonts w:ascii="Times New Roman" w:hAnsi="Times New Roman" w:hint="default"/>
      </w:rPr>
    </w:lvl>
    <w:lvl w:ilvl="5" w:tplc="B9102B64" w:tentative="1">
      <w:start w:val="1"/>
      <w:numFmt w:val="bullet"/>
      <w:lvlText w:val="-"/>
      <w:lvlJc w:val="left"/>
      <w:pPr>
        <w:tabs>
          <w:tab w:val="num" w:pos="4320"/>
        </w:tabs>
        <w:ind w:left="4320" w:hanging="360"/>
      </w:pPr>
      <w:rPr>
        <w:rFonts w:ascii="Times New Roman" w:hAnsi="Times New Roman" w:hint="default"/>
      </w:rPr>
    </w:lvl>
    <w:lvl w:ilvl="6" w:tplc="E676E706" w:tentative="1">
      <w:start w:val="1"/>
      <w:numFmt w:val="bullet"/>
      <w:lvlText w:val="-"/>
      <w:lvlJc w:val="left"/>
      <w:pPr>
        <w:tabs>
          <w:tab w:val="num" w:pos="5040"/>
        </w:tabs>
        <w:ind w:left="5040" w:hanging="360"/>
      </w:pPr>
      <w:rPr>
        <w:rFonts w:ascii="Times New Roman" w:hAnsi="Times New Roman" w:hint="default"/>
      </w:rPr>
    </w:lvl>
    <w:lvl w:ilvl="7" w:tplc="96F225B6" w:tentative="1">
      <w:start w:val="1"/>
      <w:numFmt w:val="bullet"/>
      <w:lvlText w:val="-"/>
      <w:lvlJc w:val="left"/>
      <w:pPr>
        <w:tabs>
          <w:tab w:val="num" w:pos="5760"/>
        </w:tabs>
        <w:ind w:left="5760" w:hanging="360"/>
      </w:pPr>
      <w:rPr>
        <w:rFonts w:ascii="Times New Roman" w:hAnsi="Times New Roman" w:hint="default"/>
      </w:rPr>
    </w:lvl>
    <w:lvl w:ilvl="8" w:tplc="00F62C2E" w:tentative="1">
      <w:start w:val="1"/>
      <w:numFmt w:val="bullet"/>
      <w:lvlText w:val="-"/>
      <w:lvlJc w:val="left"/>
      <w:pPr>
        <w:tabs>
          <w:tab w:val="num" w:pos="6480"/>
        </w:tabs>
        <w:ind w:left="6480" w:hanging="360"/>
      </w:pPr>
      <w:rPr>
        <w:rFonts w:ascii="Times New Roman" w:hAnsi="Times New Roman" w:hint="default"/>
      </w:rPr>
    </w:lvl>
  </w:abstractNum>
  <w:abstractNum w:abstractNumId="1">
    <w:nsid w:val="0899161A"/>
    <w:multiLevelType w:val="hybridMultilevel"/>
    <w:tmpl w:val="36749228"/>
    <w:lvl w:ilvl="0" w:tplc="6CA2E85E">
      <w:start w:val="1"/>
      <w:numFmt w:val="bullet"/>
      <w:lvlText w:val="-"/>
      <w:lvlJc w:val="left"/>
      <w:pPr>
        <w:tabs>
          <w:tab w:val="num" w:pos="720"/>
        </w:tabs>
        <w:ind w:left="720" w:hanging="360"/>
      </w:pPr>
      <w:rPr>
        <w:rFonts w:ascii="Times New Roman" w:hAnsi="Times New Roman" w:hint="default"/>
      </w:rPr>
    </w:lvl>
    <w:lvl w:ilvl="1" w:tplc="FE8E25F2" w:tentative="1">
      <w:start w:val="1"/>
      <w:numFmt w:val="bullet"/>
      <w:lvlText w:val="-"/>
      <w:lvlJc w:val="left"/>
      <w:pPr>
        <w:tabs>
          <w:tab w:val="num" w:pos="1440"/>
        </w:tabs>
        <w:ind w:left="1440" w:hanging="360"/>
      </w:pPr>
      <w:rPr>
        <w:rFonts w:ascii="Times New Roman" w:hAnsi="Times New Roman" w:hint="default"/>
      </w:rPr>
    </w:lvl>
    <w:lvl w:ilvl="2" w:tplc="3A60E358" w:tentative="1">
      <w:start w:val="1"/>
      <w:numFmt w:val="bullet"/>
      <w:lvlText w:val="-"/>
      <w:lvlJc w:val="left"/>
      <w:pPr>
        <w:tabs>
          <w:tab w:val="num" w:pos="2160"/>
        </w:tabs>
        <w:ind w:left="2160" w:hanging="360"/>
      </w:pPr>
      <w:rPr>
        <w:rFonts w:ascii="Times New Roman" w:hAnsi="Times New Roman" w:hint="default"/>
      </w:rPr>
    </w:lvl>
    <w:lvl w:ilvl="3" w:tplc="24C04EB0" w:tentative="1">
      <w:start w:val="1"/>
      <w:numFmt w:val="bullet"/>
      <w:lvlText w:val="-"/>
      <w:lvlJc w:val="left"/>
      <w:pPr>
        <w:tabs>
          <w:tab w:val="num" w:pos="2880"/>
        </w:tabs>
        <w:ind w:left="2880" w:hanging="360"/>
      </w:pPr>
      <w:rPr>
        <w:rFonts w:ascii="Times New Roman" w:hAnsi="Times New Roman" w:hint="default"/>
      </w:rPr>
    </w:lvl>
    <w:lvl w:ilvl="4" w:tplc="478658DE" w:tentative="1">
      <w:start w:val="1"/>
      <w:numFmt w:val="bullet"/>
      <w:lvlText w:val="-"/>
      <w:lvlJc w:val="left"/>
      <w:pPr>
        <w:tabs>
          <w:tab w:val="num" w:pos="3600"/>
        </w:tabs>
        <w:ind w:left="3600" w:hanging="360"/>
      </w:pPr>
      <w:rPr>
        <w:rFonts w:ascii="Times New Roman" w:hAnsi="Times New Roman" w:hint="default"/>
      </w:rPr>
    </w:lvl>
    <w:lvl w:ilvl="5" w:tplc="B1EC4618" w:tentative="1">
      <w:start w:val="1"/>
      <w:numFmt w:val="bullet"/>
      <w:lvlText w:val="-"/>
      <w:lvlJc w:val="left"/>
      <w:pPr>
        <w:tabs>
          <w:tab w:val="num" w:pos="4320"/>
        </w:tabs>
        <w:ind w:left="4320" w:hanging="360"/>
      </w:pPr>
      <w:rPr>
        <w:rFonts w:ascii="Times New Roman" w:hAnsi="Times New Roman" w:hint="default"/>
      </w:rPr>
    </w:lvl>
    <w:lvl w:ilvl="6" w:tplc="7B1AF788" w:tentative="1">
      <w:start w:val="1"/>
      <w:numFmt w:val="bullet"/>
      <w:lvlText w:val="-"/>
      <w:lvlJc w:val="left"/>
      <w:pPr>
        <w:tabs>
          <w:tab w:val="num" w:pos="5040"/>
        </w:tabs>
        <w:ind w:left="5040" w:hanging="360"/>
      </w:pPr>
      <w:rPr>
        <w:rFonts w:ascii="Times New Roman" w:hAnsi="Times New Roman" w:hint="default"/>
      </w:rPr>
    </w:lvl>
    <w:lvl w:ilvl="7" w:tplc="CC9299A0" w:tentative="1">
      <w:start w:val="1"/>
      <w:numFmt w:val="bullet"/>
      <w:lvlText w:val="-"/>
      <w:lvlJc w:val="left"/>
      <w:pPr>
        <w:tabs>
          <w:tab w:val="num" w:pos="5760"/>
        </w:tabs>
        <w:ind w:left="5760" w:hanging="360"/>
      </w:pPr>
      <w:rPr>
        <w:rFonts w:ascii="Times New Roman" w:hAnsi="Times New Roman" w:hint="default"/>
      </w:rPr>
    </w:lvl>
    <w:lvl w:ilvl="8" w:tplc="FD58AE7E" w:tentative="1">
      <w:start w:val="1"/>
      <w:numFmt w:val="bullet"/>
      <w:lvlText w:val="-"/>
      <w:lvlJc w:val="left"/>
      <w:pPr>
        <w:tabs>
          <w:tab w:val="num" w:pos="6480"/>
        </w:tabs>
        <w:ind w:left="6480" w:hanging="360"/>
      </w:pPr>
      <w:rPr>
        <w:rFonts w:ascii="Times New Roman" w:hAnsi="Times New Roman" w:hint="default"/>
      </w:rPr>
    </w:lvl>
  </w:abstractNum>
  <w:abstractNum w:abstractNumId="2">
    <w:nsid w:val="08C9289A"/>
    <w:multiLevelType w:val="hybridMultilevel"/>
    <w:tmpl w:val="9A3ED2C2"/>
    <w:lvl w:ilvl="0" w:tplc="088C5926">
      <w:start w:val="1"/>
      <w:numFmt w:val="bullet"/>
      <w:lvlText w:val="-"/>
      <w:lvlJc w:val="left"/>
      <w:pPr>
        <w:tabs>
          <w:tab w:val="num" w:pos="720"/>
        </w:tabs>
        <w:ind w:left="720" w:hanging="360"/>
      </w:pPr>
      <w:rPr>
        <w:rFonts w:ascii="Times New Roman" w:hAnsi="Times New Roman" w:hint="default"/>
      </w:rPr>
    </w:lvl>
    <w:lvl w:ilvl="1" w:tplc="6462825E" w:tentative="1">
      <w:start w:val="1"/>
      <w:numFmt w:val="bullet"/>
      <w:lvlText w:val="-"/>
      <w:lvlJc w:val="left"/>
      <w:pPr>
        <w:tabs>
          <w:tab w:val="num" w:pos="1440"/>
        </w:tabs>
        <w:ind w:left="1440" w:hanging="360"/>
      </w:pPr>
      <w:rPr>
        <w:rFonts w:ascii="Times New Roman" w:hAnsi="Times New Roman" w:hint="default"/>
      </w:rPr>
    </w:lvl>
    <w:lvl w:ilvl="2" w:tplc="DE62D092" w:tentative="1">
      <w:start w:val="1"/>
      <w:numFmt w:val="bullet"/>
      <w:lvlText w:val="-"/>
      <w:lvlJc w:val="left"/>
      <w:pPr>
        <w:tabs>
          <w:tab w:val="num" w:pos="2160"/>
        </w:tabs>
        <w:ind w:left="2160" w:hanging="360"/>
      </w:pPr>
      <w:rPr>
        <w:rFonts w:ascii="Times New Roman" w:hAnsi="Times New Roman" w:hint="default"/>
      </w:rPr>
    </w:lvl>
    <w:lvl w:ilvl="3" w:tplc="191828F0" w:tentative="1">
      <w:start w:val="1"/>
      <w:numFmt w:val="bullet"/>
      <w:lvlText w:val="-"/>
      <w:lvlJc w:val="left"/>
      <w:pPr>
        <w:tabs>
          <w:tab w:val="num" w:pos="2880"/>
        </w:tabs>
        <w:ind w:left="2880" w:hanging="360"/>
      </w:pPr>
      <w:rPr>
        <w:rFonts w:ascii="Times New Roman" w:hAnsi="Times New Roman" w:hint="default"/>
      </w:rPr>
    </w:lvl>
    <w:lvl w:ilvl="4" w:tplc="EA3EDC12" w:tentative="1">
      <w:start w:val="1"/>
      <w:numFmt w:val="bullet"/>
      <w:lvlText w:val="-"/>
      <w:lvlJc w:val="left"/>
      <w:pPr>
        <w:tabs>
          <w:tab w:val="num" w:pos="3600"/>
        </w:tabs>
        <w:ind w:left="3600" w:hanging="360"/>
      </w:pPr>
      <w:rPr>
        <w:rFonts w:ascii="Times New Roman" w:hAnsi="Times New Roman" w:hint="default"/>
      </w:rPr>
    </w:lvl>
    <w:lvl w:ilvl="5" w:tplc="4BE4BD74" w:tentative="1">
      <w:start w:val="1"/>
      <w:numFmt w:val="bullet"/>
      <w:lvlText w:val="-"/>
      <w:lvlJc w:val="left"/>
      <w:pPr>
        <w:tabs>
          <w:tab w:val="num" w:pos="4320"/>
        </w:tabs>
        <w:ind w:left="4320" w:hanging="360"/>
      </w:pPr>
      <w:rPr>
        <w:rFonts w:ascii="Times New Roman" w:hAnsi="Times New Roman" w:hint="default"/>
      </w:rPr>
    </w:lvl>
    <w:lvl w:ilvl="6" w:tplc="82F2E1EC" w:tentative="1">
      <w:start w:val="1"/>
      <w:numFmt w:val="bullet"/>
      <w:lvlText w:val="-"/>
      <w:lvlJc w:val="left"/>
      <w:pPr>
        <w:tabs>
          <w:tab w:val="num" w:pos="5040"/>
        </w:tabs>
        <w:ind w:left="5040" w:hanging="360"/>
      </w:pPr>
      <w:rPr>
        <w:rFonts w:ascii="Times New Roman" w:hAnsi="Times New Roman" w:hint="default"/>
      </w:rPr>
    </w:lvl>
    <w:lvl w:ilvl="7" w:tplc="CA62C896" w:tentative="1">
      <w:start w:val="1"/>
      <w:numFmt w:val="bullet"/>
      <w:lvlText w:val="-"/>
      <w:lvlJc w:val="left"/>
      <w:pPr>
        <w:tabs>
          <w:tab w:val="num" w:pos="5760"/>
        </w:tabs>
        <w:ind w:left="5760" w:hanging="360"/>
      </w:pPr>
      <w:rPr>
        <w:rFonts w:ascii="Times New Roman" w:hAnsi="Times New Roman" w:hint="default"/>
      </w:rPr>
    </w:lvl>
    <w:lvl w:ilvl="8" w:tplc="A9665B16" w:tentative="1">
      <w:start w:val="1"/>
      <w:numFmt w:val="bullet"/>
      <w:lvlText w:val="-"/>
      <w:lvlJc w:val="left"/>
      <w:pPr>
        <w:tabs>
          <w:tab w:val="num" w:pos="6480"/>
        </w:tabs>
        <w:ind w:left="6480" w:hanging="360"/>
      </w:pPr>
      <w:rPr>
        <w:rFonts w:ascii="Times New Roman" w:hAnsi="Times New Roman" w:hint="default"/>
      </w:rPr>
    </w:lvl>
  </w:abstractNum>
  <w:abstractNum w:abstractNumId="3">
    <w:nsid w:val="09455619"/>
    <w:multiLevelType w:val="hybridMultilevel"/>
    <w:tmpl w:val="AF921406"/>
    <w:lvl w:ilvl="0" w:tplc="7466EF8A">
      <w:start w:val="1"/>
      <w:numFmt w:val="bullet"/>
      <w:lvlText w:val="-"/>
      <w:lvlJc w:val="left"/>
      <w:pPr>
        <w:tabs>
          <w:tab w:val="num" w:pos="720"/>
        </w:tabs>
        <w:ind w:left="720" w:hanging="360"/>
      </w:pPr>
      <w:rPr>
        <w:rFonts w:ascii="Times New Roman" w:hAnsi="Times New Roman" w:hint="default"/>
      </w:rPr>
    </w:lvl>
    <w:lvl w:ilvl="1" w:tplc="1D64CF42" w:tentative="1">
      <w:start w:val="1"/>
      <w:numFmt w:val="bullet"/>
      <w:lvlText w:val="-"/>
      <w:lvlJc w:val="left"/>
      <w:pPr>
        <w:tabs>
          <w:tab w:val="num" w:pos="1440"/>
        </w:tabs>
        <w:ind w:left="1440" w:hanging="360"/>
      </w:pPr>
      <w:rPr>
        <w:rFonts w:ascii="Times New Roman" w:hAnsi="Times New Roman" w:hint="default"/>
      </w:rPr>
    </w:lvl>
    <w:lvl w:ilvl="2" w:tplc="CDBAD326" w:tentative="1">
      <w:start w:val="1"/>
      <w:numFmt w:val="bullet"/>
      <w:lvlText w:val="-"/>
      <w:lvlJc w:val="left"/>
      <w:pPr>
        <w:tabs>
          <w:tab w:val="num" w:pos="2160"/>
        </w:tabs>
        <w:ind w:left="2160" w:hanging="360"/>
      </w:pPr>
      <w:rPr>
        <w:rFonts w:ascii="Times New Roman" w:hAnsi="Times New Roman" w:hint="default"/>
      </w:rPr>
    </w:lvl>
    <w:lvl w:ilvl="3" w:tplc="00A4D96E" w:tentative="1">
      <w:start w:val="1"/>
      <w:numFmt w:val="bullet"/>
      <w:lvlText w:val="-"/>
      <w:lvlJc w:val="left"/>
      <w:pPr>
        <w:tabs>
          <w:tab w:val="num" w:pos="2880"/>
        </w:tabs>
        <w:ind w:left="2880" w:hanging="360"/>
      </w:pPr>
      <w:rPr>
        <w:rFonts w:ascii="Times New Roman" w:hAnsi="Times New Roman" w:hint="default"/>
      </w:rPr>
    </w:lvl>
    <w:lvl w:ilvl="4" w:tplc="EE245918" w:tentative="1">
      <w:start w:val="1"/>
      <w:numFmt w:val="bullet"/>
      <w:lvlText w:val="-"/>
      <w:lvlJc w:val="left"/>
      <w:pPr>
        <w:tabs>
          <w:tab w:val="num" w:pos="3600"/>
        </w:tabs>
        <w:ind w:left="3600" w:hanging="360"/>
      </w:pPr>
      <w:rPr>
        <w:rFonts w:ascii="Times New Roman" w:hAnsi="Times New Roman" w:hint="default"/>
      </w:rPr>
    </w:lvl>
    <w:lvl w:ilvl="5" w:tplc="7B96A0F2" w:tentative="1">
      <w:start w:val="1"/>
      <w:numFmt w:val="bullet"/>
      <w:lvlText w:val="-"/>
      <w:lvlJc w:val="left"/>
      <w:pPr>
        <w:tabs>
          <w:tab w:val="num" w:pos="4320"/>
        </w:tabs>
        <w:ind w:left="4320" w:hanging="360"/>
      </w:pPr>
      <w:rPr>
        <w:rFonts w:ascii="Times New Roman" w:hAnsi="Times New Roman" w:hint="default"/>
      </w:rPr>
    </w:lvl>
    <w:lvl w:ilvl="6" w:tplc="D840AFC0" w:tentative="1">
      <w:start w:val="1"/>
      <w:numFmt w:val="bullet"/>
      <w:lvlText w:val="-"/>
      <w:lvlJc w:val="left"/>
      <w:pPr>
        <w:tabs>
          <w:tab w:val="num" w:pos="5040"/>
        </w:tabs>
        <w:ind w:left="5040" w:hanging="360"/>
      </w:pPr>
      <w:rPr>
        <w:rFonts w:ascii="Times New Roman" w:hAnsi="Times New Roman" w:hint="default"/>
      </w:rPr>
    </w:lvl>
    <w:lvl w:ilvl="7" w:tplc="EA30BE26" w:tentative="1">
      <w:start w:val="1"/>
      <w:numFmt w:val="bullet"/>
      <w:lvlText w:val="-"/>
      <w:lvlJc w:val="left"/>
      <w:pPr>
        <w:tabs>
          <w:tab w:val="num" w:pos="5760"/>
        </w:tabs>
        <w:ind w:left="5760" w:hanging="360"/>
      </w:pPr>
      <w:rPr>
        <w:rFonts w:ascii="Times New Roman" w:hAnsi="Times New Roman" w:hint="default"/>
      </w:rPr>
    </w:lvl>
    <w:lvl w:ilvl="8" w:tplc="42286D06" w:tentative="1">
      <w:start w:val="1"/>
      <w:numFmt w:val="bullet"/>
      <w:lvlText w:val="-"/>
      <w:lvlJc w:val="left"/>
      <w:pPr>
        <w:tabs>
          <w:tab w:val="num" w:pos="6480"/>
        </w:tabs>
        <w:ind w:left="6480" w:hanging="360"/>
      </w:pPr>
      <w:rPr>
        <w:rFonts w:ascii="Times New Roman" w:hAnsi="Times New Roman" w:hint="default"/>
      </w:rPr>
    </w:lvl>
  </w:abstractNum>
  <w:abstractNum w:abstractNumId="4">
    <w:nsid w:val="0E934A96"/>
    <w:multiLevelType w:val="hybridMultilevel"/>
    <w:tmpl w:val="A768F000"/>
    <w:lvl w:ilvl="0" w:tplc="06C4F188">
      <w:start w:val="1"/>
      <w:numFmt w:val="bullet"/>
      <w:lvlText w:val="-"/>
      <w:lvlJc w:val="left"/>
      <w:pPr>
        <w:ind w:left="720" w:hanging="360"/>
      </w:pPr>
      <w:rPr>
        <w:rFonts w:ascii="Calibri" w:eastAsiaTheme="minorHAnsi"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nsid w:val="27B57D49"/>
    <w:multiLevelType w:val="hybridMultilevel"/>
    <w:tmpl w:val="50FAE894"/>
    <w:lvl w:ilvl="0" w:tplc="0FC09584">
      <w:start w:val="1"/>
      <w:numFmt w:val="lowerLetter"/>
      <w:lvlText w:val="(%1)"/>
      <w:lvlJc w:val="left"/>
      <w:pPr>
        <w:tabs>
          <w:tab w:val="num" w:pos="720"/>
        </w:tabs>
        <w:ind w:left="720" w:hanging="360"/>
      </w:pPr>
    </w:lvl>
    <w:lvl w:ilvl="1" w:tplc="93800866" w:tentative="1">
      <w:start w:val="1"/>
      <w:numFmt w:val="lowerLetter"/>
      <w:lvlText w:val="(%2)"/>
      <w:lvlJc w:val="left"/>
      <w:pPr>
        <w:tabs>
          <w:tab w:val="num" w:pos="1440"/>
        </w:tabs>
        <w:ind w:left="1440" w:hanging="360"/>
      </w:pPr>
    </w:lvl>
    <w:lvl w:ilvl="2" w:tplc="99C825D4" w:tentative="1">
      <w:start w:val="1"/>
      <w:numFmt w:val="lowerLetter"/>
      <w:lvlText w:val="(%3)"/>
      <w:lvlJc w:val="left"/>
      <w:pPr>
        <w:tabs>
          <w:tab w:val="num" w:pos="2160"/>
        </w:tabs>
        <w:ind w:left="2160" w:hanging="360"/>
      </w:pPr>
    </w:lvl>
    <w:lvl w:ilvl="3" w:tplc="BF1E90F0" w:tentative="1">
      <w:start w:val="1"/>
      <w:numFmt w:val="lowerLetter"/>
      <w:lvlText w:val="(%4)"/>
      <w:lvlJc w:val="left"/>
      <w:pPr>
        <w:tabs>
          <w:tab w:val="num" w:pos="2880"/>
        </w:tabs>
        <w:ind w:left="2880" w:hanging="360"/>
      </w:pPr>
    </w:lvl>
    <w:lvl w:ilvl="4" w:tplc="BA20D3EA" w:tentative="1">
      <w:start w:val="1"/>
      <w:numFmt w:val="lowerLetter"/>
      <w:lvlText w:val="(%5)"/>
      <w:lvlJc w:val="left"/>
      <w:pPr>
        <w:tabs>
          <w:tab w:val="num" w:pos="3600"/>
        </w:tabs>
        <w:ind w:left="3600" w:hanging="360"/>
      </w:pPr>
    </w:lvl>
    <w:lvl w:ilvl="5" w:tplc="5EC07282" w:tentative="1">
      <w:start w:val="1"/>
      <w:numFmt w:val="lowerLetter"/>
      <w:lvlText w:val="(%6)"/>
      <w:lvlJc w:val="left"/>
      <w:pPr>
        <w:tabs>
          <w:tab w:val="num" w:pos="4320"/>
        </w:tabs>
        <w:ind w:left="4320" w:hanging="360"/>
      </w:pPr>
    </w:lvl>
    <w:lvl w:ilvl="6" w:tplc="56A09C80" w:tentative="1">
      <w:start w:val="1"/>
      <w:numFmt w:val="lowerLetter"/>
      <w:lvlText w:val="(%7)"/>
      <w:lvlJc w:val="left"/>
      <w:pPr>
        <w:tabs>
          <w:tab w:val="num" w:pos="5040"/>
        </w:tabs>
        <w:ind w:left="5040" w:hanging="360"/>
      </w:pPr>
    </w:lvl>
    <w:lvl w:ilvl="7" w:tplc="7B6A323A" w:tentative="1">
      <w:start w:val="1"/>
      <w:numFmt w:val="lowerLetter"/>
      <w:lvlText w:val="(%8)"/>
      <w:lvlJc w:val="left"/>
      <w:pPr>
        <w:tabs>
          <w:tab w:val="num" w:pos="5760"/>
        </w:tabs>
        <w:ind w:left="5760" w:hanging="360"/>
      </w:pPr>
    </w:lvl>
    <w:lvl w:ilvl="8" w:tplc="26C48748" w:tentative="1">
      <w:start w:val="1"/>
      <w:numFmt w:val="lowerLetter"/>
      <w:lvlText w:val="(%9)"/>
      <w:lvlJc w:val="left"/>
      <w:pPr>
        <w:tabs>
          <w:tab w:val="num" w:pos="6480"/>
        </w:tabs>
        <w:ind w:left="6480" w:hanging="360"/>
      </w:pPr>
    </w:lvl>
  </w:abstractNum>
  <w:abstractNum w:abstractNumId="6">
    <w:nsid w:val="299A3689"/>
    <w:multiLevelType w:val="hybridMultilevel"/>
    <w:tmpl w:val="CF2AF6F6"/>
    <w:lvl w:ilvl="0" w:tplc="0626220A">
      <w:start w:val="1"/>
      <w:numFmt w:val="decimal"/>
      <w:lvlText w:val="%1."/>
      <w:lvlJc w:val="left"/>
      <w:pPr>
        <w:tabs>
          <w:tab w:val="num" w:pos="720"/>
        </w:tabs>
        <w:ind w:left="720" w:hanging="360"/>
      </w:pPr>
    </w:lvl>
    <w:lvl w:ilvl="1" w:tplc="39C6DFA0" w:tentative="1">
      <w:start w:val="1"/>
      <w:numFmt w:val="decimal"/>
      <w:lvlText w:val="%2."/>
      <w:lvlJc w:val="left"/>
      <w:pPr>
        <w:tabs>
          <w:tab w:val="num" w:pos="1440"/>
        </w:tabs>
        <w:ind w:left="1440" w:hanging="360"/>
      </w:pPr>
    </w:lvl>
    <w:lvl w:ilvl="2" w:tplc="C234F3A8" w:tentative="1">
      <w:start w:val="1"/>
      <w:numFmt w:val="decimal"/>
      <w:lvlText w:val="%3."/>
      <w:lvlJc w:val="left"/>
      <w:pPr>
        <w:tabs>
          <w:tab w:val="num" w:pos="2160"/>
        </w:tabs>
        <w:ind w:left="2160" w:hanging="360"/>
      </w:pPr>
    </w:lvl>
    <w:lvl w:ilvl="3" w:tplc="2D322D3E" w:tentative="1">
      <w:start w:val="1"/>
      <w:numFmt w:val="decimal"/>
      <w:lvlText w:val="%4."/>
      <w:lvlJc w:val="left"/>
      <w:pPr>
        <w:tabs>
          <w:tab w:val="num" w:pos="2880"/>
        </w:tabs>
        <w:ind w:left="2880" w:hanging="360"/>
      </w:pPr>
    </w:lvl>
    <w:lvl w:ilvl="4" w:tplc="241E10FA" w:tentative="1">
      <w:start w:val="1"/>
      <w:numFmt w:val="decimal"/>
      <w:lvlText w:val="%5."/>
      <w:lvlJc w:val="left"/>
      <w:pPr>
        <w:tabs>
          <w:tab w:val="num" w:pos="3600"/>
        </w:tabs>
        <w:ind w:left="3600" w:hanging="360"/>
      </w:pPr>
    </w:lvl>
    <w:lvl w:ilvl="5" w:tplc="B6B6E478" w:tentative="1">
      <w:start w:val="1"/>
      <w:numFmt w:val="decimal"/>
      <w:lvlText w:val="%6."/>
      <w:lvlJc w:val="left"/>
      <w:pPr>
        <w:tabs>
          <w:tab w:val="num" w:pos="4320"/>
        </w:tabs>
        <w:ind w:left="4320" w:hanging="360"/>
      </w:pPr>
    </w:lvl>
    <w:lvl w:ilvl="6" w:tplc="82C07DFA" w:tentative="1">
      <w:start w:val="1"/>
      <w:numFmt w:val="decimal"/>
      <w:lvlText w:val="%7."/>
      <w:lvlJc w:val="left"/>
      <w:pPr>
        <w:tabs>
          <w:tab w:val="num" w:pos="5040"/>
        </w:tabs>
        <w:ind w:left="5040" w:hanging="360"/>
      </w:pPr>
    </w:lvl>
    <w:lvl w:ilvl="7" w:tplc="4496AB80" w:tentative="1">
      <w:start w:val="1"/>
      <w:numFmt w:val="decimal"/>
      <w:lvlText w:val="%8."/>
      <w:lvlJc w:val="left"/>
      <w:pPr>
        <w:tabs>
          <w:tab w:val="num" w:pos="5760"/>
        </w:tabs>
        <w:ind w:left="5760" w:hanging="360"/>
      </w:pPr>
    </w:lvl>
    <w:lvl w:ilvl="8" w:tplc="D20EF65A" w:tentative="1">
      <w:start w:val="1"/>
      <w:numFmt w:val="decimal"/>
      <w:lvlText w:val="%9."/>
      <w:lvlJc w:val="left"/>
      <w:pPr>
        <w:tabs>
          <w:tab w:val="num" w:pos="6480"/>
        </w:tabs>
        <w:ind w:left="6480" w:hanging="360"/>
      </w:pPr>
    </w:lvl>
  </w:abstractNum>
  <w:abstractNum w:abstractNumId="7">
    <w:nsid w:val="33366471"/>
    <w:multiLevelType w:val="hybridMultilevel"/>
    <w:tmpl w:val="3CEA6EAE"/>
    <w:lvl w:ilvl="0" w:tplc="8E54C7D0">
      <w:start w:val="1"/>
      <w:numFmt w:val="bullet"/>
      <w:lvlText w:val="•"/>
      <w:lvlJc w:val="left"/>
      <w:pPr>
        <w:tabs>
          <w:tab w:val="num" w:pos="720"/>
        </w:tabs>
        <w:ind w:left="720" w:hanging="360"/>
      </w:pPr>
      <w:rPr>
        <w:rFonts w:ascii="Arial" w:hAnsi="Arial" w:hint="default"/>
      </w:rPr>
    </w:lvl>
    <w:lvl w:ilvl="1" w:tplc="28EC4BCE" w:tentative="1">
      <w:start w:val="1"/>
      <w:numFmt w:val="bullet"/>
      <w:lvlText w:val="•"/>
      <w:lvlJc w:val="left"/>
      <w:pPr>
        <w:tabs>
          <w:tab w:val="num" w:pos="1440"/>
        </w:tabs>
        <w:ind w:left="1440" w:hanging="360"/>
      </w:pPr>
      <w:rPr>
        <w:rFonts w:ascii="Arial" w:hAnsi="Arial" w:hint="default"/>
      </w:rPr>
    </w:lvl>
    <w:lvl w:ilvl="2" w:tplc="6D1E8C26" w:tentative="1">
      <w:start w:val="1"/>
      <w:numFmt w:val="bullet"/>
      <w:lvlText w:val="•"/>
      <w:lvlJc w:val="left"/>
      <w:pPr>
        <w:tabs>
          <w:tab w:val="num" w:pos="2160"/>
        </w:tabs>
        <w:ind w:left="2160" w:hanging="360"/>
      </w:pPr>
      <w:rPr>
        <w:rFonts w:ascii="Arial" w:hAnsi="Arial" w:hint="default"/>
      </w:rPr>
    </w:lvl>
    <w:lvl w:ilvl="3" w:tplc="03B82D66" w:tentative="1">
      <w:start w:val="1"/>
      <w:numFmt w:val="bullet"/>
      <w:lvlText w:val="•"/>
      <w:lvlJc w:val="left"/>
      <w:pPr>
        <w:tabs>
          <w:tab w:val="num" w:pos="2880"/>
        </w:tabs>
        <w:ind w:left="2880" w:hanging="360"/>
      </w:pPr>
      <w:rPr>
        <w:rFonts w:ascii="Arial" w:hAnsi="Arial" w:hint="default"/>
      </w:rPr>
    </w:lvl>
    <w:lvl w:ilvl="4" w:tplc="E6C83AAA" w:tentative="1">
      <w:start w:val="1"/>
      <w:numFmt w:val="bullet"/>
      <w:lvlText w:val="•"/>
      <w:lvlJc w:val="left"/>
      <w:pPr>
        <w:tabs>
          <w:tab w:val="num" w:pos="3600"/>
        </w:tabs>
        <w:ind w:left="3600" w:hanging="360"/>
      </w:pPr>
      <w:rPr>
        <w:rFonts w:ascii="Arial" w:hAnsi="Arial" w:hint="default"/>
      </w:rPr>
    </w:lvl>
    <w:lvl w:ilvl="5" w:tplc="FFC6EB0A" w:tentative="1">
      <w:start w:val="1"/>
      <w:numFmt w:val="bullet"/>
      <w:lvlText w:val="•"/>
      <w:lvlJc w:val="left"/>
      <w:pPr>
        <w:tabs>
          <w:tab w:val="num" w:pos="4320"/>
        </w:tabs>
        <w:ind w:left="4320" w:hanging="360"/>
      </w:pPr>
      <w:rPr>
        <w:rFonts w:ascii="Arial" w:hAnsi="Arial" w:hint="default"/>
      </w:rPr>
    </w:lvl>
    <w:lvl w:ilvl="6" w:tplc="8C0ADD26" w:tentative="1">
      <w:start w:val="1"/>
      <w:numFmt w:val="bullet"/>
      <w:lvlText w:val="•"/>
      <w:lvlJc w:val="left"/>
      <w:pPr>
        <w:tabs>
          <w:tab w:val="num" w:pos="5040"/>
        </w:tabs>
        <w:ind w:left="5040" w:hanging="360"/>
      </w:pPr>
      <w:rPr>
        <w:rFonts w:ascii="Arial" w:hAnsi="Arial" w:hint="default"/>
      </w:rPr>
    </w:lvl>
    <w:lvl w:ilvl="7" w:tplc="B68CC7AE" w:tentative="1">
      <w:start w:val="1"/>
      <w:numFmt w:val="bullet"/>
      <w:lvlText w:val="•"/>
      <w:lvlJc w:val="left"/>
      <w:pPr>
        <w:tabs>
          <w:tab w:val="num" w:pos="5760"/>
        </w:tabs>
        <w:ind w:left="5760" w:hanging="360"/>
      </w:pPr>
      <w:rPr>
        <w:rFonts w:ascii="Arial" w:hAnsi="Arial" w:hint="default"/>
      </w:rPr>
    </w:lvl>
    <w:lvl w:ilvl="8" w:tplc="129C42B0" w:tentative="1">
      <w:start w:val="1"/>
      <w:numFmt w:val="bullet"/>
      <w:lvlText w:val="•"/>
      <w:lvlJc w:val="left"/>
      <w:pPr>
        <w:tabs>
          <w:tab w:val="num" w:pos="6480"/>
        </w:tabs>
        <w:ind w:left="6480" w:hanging="360"/>
      </w:pPr>
      <w:rPr>
        <w:rFonts w:ascii="Arial" w:hAnsi="Arial" w:hint="default"/>
      </w:rPr>
    </w:lvl>
  </w:abstractNum>
  <w:abstractNum w:abstractNumId="8">
    <w:nsid w:val="47E14CB2"/>
    <w:multiLevelType w:val="hybridMultilevel"/>
    <w:tmpl w:val="15F47898"/>
    <w:lvl w:ilvl="0" w:tplc="BC0A7FEC">
      <w:start w:val="1"/>
      <w:numFmt w:val="bullet"/>
      <w:lvlText w:val="-"/>
      <w:lvlJc w:val="left"/>
      <w:pPr>
        <w:tabs>
          <w:tab w:val="num" w:pos="720"/>
        </w:tabs>
        <w:ind w:left="720" w:hanging="360"/>
      </w:pPr>
      <w:rPr>
        <w:rFonts w:ascii="Times New Roman" w:hAnsi="Times New Roman" w:hint="default"/>
      </w:rPr>
    </w:lvl>
    <w:lvl w:ilvl="1" w:tplc="EFB4838A" w:tentative="1">
      <w:start w:val="1"/>
      <w:numFmt w:val="bullet"/>
      <w:lvlText w:val="-"/>
      <w:lvlJc w:val="left"/>
      <w:pPr>
        <w:tabs>
          <w:tab w:val="num" w:pos="1440"/>
        </w:tabs>
        <w:ind w:left="1440" w:hanging="360"/>
      </w:pPr>
      <w:rPr>
        <w:rFonts w:ascii="Times New Roman" w:hAnsi="Times New Roman" w:hint="default"/>
      </w:rPr>
    </w:lvl>
    <w:lvl w:ilvl="2" w:tplc="C35659D8" w:tentative="1">
      <w:start w:val="1"/>
      <w:numFmt w:val="bullet"/>
      <w:lvlText w:val="-"/>
      <w:lvlJc w:val="left"/>
      <w:pPr>
        <w:tabs>
          <w:tab w:val="num" w:pos="2160"/>
        </w:tabs>
        <w:ind w:left="2160" w:hanging="360"/>
      </w:pPr>
      <w:rPr>
        <w:rFonts w:ascii="Times New Roman" w:hAnsi="Times New Roman" w:hint="default"/>
      </w:rPr>
    </w:lvl>
    <w:lvl w:ilvl="3" w:tplc="122223FC" w:tentative="1">
      <w:start w:val="1"/>
      <w:numFmt w:val="bullet"/>
      <w:lvlText w:val="-"/>
      <w:lvlJc w:val="left"/>
      <w:pPr>
        <w:tabs>
          <w:tab w:val="num" w:pos="2880"/>
        </w:tabs>
        <w:ind w:left="2880" w:hanging="360"/>
      </w:pPr>
      <w:rPr>
        <w:rFonts w:ascii="Times New Roman" w:hAnsi="Times New Roman" w:hint="default"/>
      </w:rPr>
    </w:lvl>
    <w:lvl w:ilvl="4" w:tplc="EDB6F09E" w:tentative="1">
      <w:start w:val="1"/>
      <w:numFmt w:val="bullet"/>
      <w:lvlText w:val="-"/>
      <w:lvlJc w:val="left"/>
      <w:pPr>
        <w:tabs>
          <w:tab w:val="num" w:pos="3600"/>
        </w:tabs>
        <w:ind w:left="3600" w:hanging="360"/>
      </w:pPr>
      <w:rPr>
        <w:rFonts w:ascii="Times New Roman" w:hAnsi="Times New Roman" w:hint="default"/>
      </w:rPr>
    </w:lvl>
    <w:lvl w:ilvl="5" w:tplc="6DD283C0" w:tentative="1">
      <w:start w:val="1"/>
      <w:numFmt w:val="bullet"/>
      <w:lvlText w:val="-"/>
      <w:lvlJc w:val="left"/>
      <w:pPr>
        <w:tabs>
          <w:tab w:val="num" w:pos="4320"/>
        </w:tabs>
        <w:ind w:left="4320" w:hanging="360"/>
      </w:pPr>
      <w:rPr>
        <w:rFonts w:ascii="Times New Roman" w:hAnsi="Times New Roman" w:hint="default"/>
      </w:rPr>
    </w:lvl>
    <w:lvl w:ilvl="6" w:tplc="CE2E62FE" w:tentative="1">
      <w:start w:val="1"/>
      <w:numFmt w:val="bullet"/>
      <w:lvlText w:val="-"/>
      <w:lvlJc w:val="left"/>
      <w:pPr>
        <w:tabs>
          <w:tab w:val="num" w:pos="5040"/>
        </w:tabs>
        <w:ind w:left="5040" w:hanging="360"/>
      </w:pPr>
      <w:rPr>
        <w:rFonts w:ascii="Times New Roman" w:hAnsi="Times New Roman" w:hint="default"/>
      </w:rPr>
    </w:lvl>
    <w:lvl w:ilvl="7" w:tplc="16E84260" w:tentative="1">
      <w:start w:val="1"/>
      <w:numFmt w:val="bullet"/>
      <w:lvlText w:val="-"/>
      <w:lvlJc w:val="left"/>
      <w:pPr>
        <w:tabs>
          <w:tab w:val="num" w:pos="5760"/>
        </w:tabs>
        <w:ind w:left="5760" w:hanging="360"/>
      </w:pPr>
      <w:rPr>
        <w:rFonts w:ascii="Times New Roman" w:hAnsi="Times New Roman" w:hint="default"/>
      </w:rPr>
    </w:lvl>
    <w:lvl w:ilvl="8" w:tplc="E95ACC40" w:tentative="1">
      <w:start w:val="1"/>
      <w:numFmt w:val="bullet"/>
      <w:lvlText w:val="-"/>
      <w:lvlJc w:val="left"/>
      <w:pPr>
        <w:tabs>
          <w:tab w:val="num" w:pos="6480"/>
        </w:tabs>
        <w:ind w:left="6480" w:hanging="360"/>
      </w:pPr>
      <w:rPr>
        <w:rFonts w:ascii="Times New Roman" w:hAnsi="Times New Roman" w:hint="default"/>
      </w:rPr>
    </w:lvl>
  </w:abstractNum>
  <w:abstractNum w:abstractNumId="9">
    <w:nsid w:val="53843140"/>
    <w:multiLevelType w:val="hybridMultilevel"/>
    <w:tmpl w:val="52B8CE0E"/>
    <w:lvl w:ilvl="0" w:tplc="AAC86BA6">
      <w:start w:val="1"/>
      <w:numFmt w:val="bullet"/>
      <w:lvlText w:val="-"/>
      <w:lvlJc w:val="left"/>
      <w:pPr>
        <w:tabs>
          <w:tab w:val="num" w:pos="720"/>
        </w:tabs>
        <w:ind w:left="720" w:hanging="360"/>
      </w:pPr>
      <w:rPr>
        <w:rFonts w:ascii="Times New Roman" w:hAnsi="Times New Roman" w:hint="default"/>
      </w:rPr>
    </w:lvl>
    <w:lvl w:ilvl="1" w:tplc="5B5091E0" w:tentative="1">
      <w:start w:val="1"/>
      <w:numFmt w:val="bullet"/>
      <w:lvlText w:val="-"/>
      <w:lvlJc w:val="left"/>
      <w:pPr>
        <w:tabs>
          <w:tab w:val="num" w:pos="1440"/>
        </w:tabs>
        <w:ind w:left="1440" w:hanging="360"/>
      </w:pPr>
      <w:rPr>
        <w:rFonts w:ascii="Times New Roman" w:hAnsi="Times New Roman" w:hint="default"/>
      </w:rPr>
    </w:lvl>
    <w:lvl w:ilvl="2" w:tplc="A9280A9A" w:tentative="1">
      <w:start w:val="1"/>
      <w:numFmt w:val="bullet"/>
      <w:lvlText w:val="-"/>
      <w:lvlJc w:val="left"/>
      <w:pPr>
        <w:tabs>
          <w:tab w:val="num" w:pos="2160"/>
        </w:tabs>
        <w:ind w:left="2160" w:hanging="360"/>
      </w:pPr>
      <w:rPr>
        <w:rFonts w:ascii="Times New Roman" w:hAnsi="Times New Roman" w:hint="default"/>
      </w:rPr>
    </w:lvl>
    <w:lvl w:ilvl="3" w:tplc="FA3EC7B4" w:tentative="1">
      <w:start w:val="1"/>
      <w:numFmt w:val="bullet"/>
      <w:lvlText w:val="-"/>
      <w:lvlJc w:val="left"/>
      <w:pPr>
        <w:tabs>
          <w:tab w:val="num" w:pos="2880"/>
        </w:tabs>
        <w:ind w:left="2880" w:hanging="360"/>
      </w:pPr>
      <w:rPr>
        <w:rFonts w:ascii="Times New Roman" w:hAnsi="Times New Roman" w:hint="default"/>
      </w:rPr>
    </w:lvl>
    <w:lvl w:ilvl="4" w:tplc="CE8AFA00" w:tentative="1">
      <w:start w:val="1"/>
      <w:numFmt w:val="bullet"/>
      <w:lvlText w:val="-"/>
      <w:lvlJc w:val="left"/>
      <w:pPr>
        <w:tabs>
          <w:tab w:val="num" w:pos="3600"/>
        </w:tabs>
        <w:ind w:left="3600" w:hanging="360"/>
      </w:pPr>
      <w:rPr>
        <w:rFonts w:ascii="Times New Roman" w:hAnsi="Times New Roman" w:hint="default"/>
      </w:rPr>
    </w:lvl>
    <w:lvl w:ilvl="5" w:tplc="9B72020A" w:tentative="1">
      <w:start w:val="1"/>
      <w:numFmt w:val="bullet"/>
      <w:lvlText w:val="-"/>
      <w:lvlJc w:val="left"/>
      <w:pPr>
        <w:tabs>
          <w:tab w:val="num" w:pos="4320"/>
        </w:tabs>
        <w:ind w:left="4320" w:hanging="360"/>
      </w:pPr>
      <w:rPr>
        <w:rFonts w:ascii="Times New Roman" w:hAnsi="Times New Roman" w:hint="default"/>
      </w:rPr>
    </w:lvl>
    <w:lvl w:ilvl="6" w:tplc="AA3C5FFC" w:tentative="1">
      <w:start w:val="1"/>
      <w:numFmt w:val="bullet"/>
      <w:lvlText w:val="-"/>
      <w:lvlJc w:val="left"/>
      <w:pPr>
        <w:tabs>
          <w:tab w:val="num" w:pos="5040"/>
        </w:tabs>
        <w:ind w:left="5040" w:hanging="360"/>
      </w:pPr>
      <w:rPr>
        <w:rFonts w:ascii="Times New Roman" w:hAnsi="Times New Roman" w:hint="default"/>
      </w:rPr>
    </w:lvl>
    <w:lvl w:ilvl="7" w:tplc="BDBC50AC" w:tentative="1">
      <w:start w:val="1"/>
      <w:numFmt w:val="bullet"/>
      <w:lvlText w:val="-"/>
      <w:lvlJc w:val="left"/>
      <w:pPr>
        <w:tabs>
          <w:tab w:val="num" w:pos="5760"/>
        </w:tabs>
        <w:ind w:left="5760" w:hanging="360"/>
      </w:pPr>
      <w:rPr>
        <w:rFonts w:ascii="Times New Roman" w:hAnsi="Times New Roman" w:hint="default"/>
      </w:rPr>
    </w:lvl>
    <w:lvl w:ilvl="8" w:tplc="6F5A5B60" w:tentative="1">
      <w:start w:val="1"/>
      <w:numFmt w:val="bullet"/>
      <w:lvlText w:val="-"/>
      <w:lvlJc w:val="left"/>
      <w:pPr>
        <w:tabs>
          <w:tab w:val="num" w:pos="6480"/>
        </w:tabs>
        <w:ind w:left="6480" w:hanging="360"/>
      </w:pPr>
      <w:rPr>
        <w:rFonts w:ascii="Times New Roman" w:hAnsi="Times New Roman" w:hint="default"/>
      </w:rPr>
    </w:lvl>
  </w:abstractNum>
  <w:abstractNum w:abstractNumId="10">
    <w:nsid w:val="57F354CD"/>
    <w:multiLevelType w:val="hybridMultilevel"/>
    <w:tmpl w:val="ECF4F9A6"/>
    <w:lvl w:ilvl="0" w:tplc="1D3E5AD2">
      <w:start w:val="1"/>
      <w:numFmt w:val="bullet"/>
      <w:lvlText w:val="•"/>
      <w:lvlJc w:val="left"/>
      <w:pPr>
        <w:tabs>
          <w:tab w:val="num" w:pos="720"/>
        </w:tabs>
        <w:ind w:left="720" w:hanging="360"/>
      </w:pPr>
      <w:rPr>
        <w:rFonts w:ascii="Arial" w:hAnsi="Arial" w:hint="default"/>
      </w:rPr>
    </w:lvl>
    <w:lvl w:ilvl="1" w:tplc="B73ACCCE" w:tentative="1">
      <w:start w:val="1"/>
      <w:numFmt w:val="bullet"/>
      <w:lvlText w:val="•"/>
      <w:lvlJc w:val="left"/>
      <w:pPr>
        <w:tabs>
          <w:tab w:val="num" w:pos="1440"/>
        </w:tabs>
        <w:ind w:left="1440" w:hanging="360"/>
      </w:pPr>
      <w:rPr>
        <w:rFonts w:ascii="Arial" w:hAnsi="Arial" w:hint="default"/>
      </w:rPr>
    </w:lvl>
    <w:lvl w:ilvl="2" w:tplc="9C6C5160" w:tentative="1">
      <w:start w:val="1"/>
      <w:numFmt w:val="bullet"/>
      <w:lvlText w:val="•"/>
      <w:lvlJc w:val="left"/>
      <w:pPr>
        <w:tabs>
          <w:tab w:val="num" w:pos="2160"/>
        </w:tabs>
        <w:ind w:left="2160" w:hanging="360"/>
      </w:pPr>
      <w:rPr>
        <w:rFonts w:ascii="Arial" w:hAnsi="Arial" w:hint="default"/>
      </w:rPr>
    </w:lvl>
    <w:lvl w:ilvl="3" w:tplc="69FC621E" w:tentative="1">
      <w:start w:val="1"/>
      <w:numFmt w:val="bullet"/>
      <w:lvlText w:val="•"/>
      <w:lvlJc w:val="left"/>
      <w:pPr>
        <w:tabs>
          <w:tab w:val="num" w:pos="2880"/>
        </w:tabs>
        <w:ind w:left="2880" w:hanging="360"/>
      </w:pPr>
      <w:rPr>
        <w:rFonts w:ascii="Arial" w:hAnsi="Arial" w:hint="default"/>
      </w:rPr>
    </w:lvl>
    <w:lvl w:ilvl="4" w:tplc="88D83F02" w:tentative="1">
      <w:start w:val="1"/>
      <w:numFmt w:val="bullet"/>
      <w:lvlText w:val="•"/>
      <w:lvlJc w:val="left"/>
      <w:pPr>
        <w:tabs>
          <w:tab w:val="num" w:pos="3600"/>
        </w:tabs>
        <w:ind w:left="3600" w:hanging="360"/>
      </w:pPr>
      <w:rPr>
        <w:rFonts w:ascii="Arial" w:hAnsi="Arial" w:hint="default"/>
      </w:rPr>
    </w:lvl>
    <w:lvl w:ilvl="5" w:tplc="9D5C7B8C" w:tentative="1">
      <w:start w:val="1"/>
      <w:numFmt w:val="bullet"/>
      <w:lvlText w:val="•"/>
      <w:lvlJc w:val="left"/>
      <w:pPr>
        <w:tabs>
          <w:tab w:val="num" w:pos="4320"/>
        </w:tabs>
        <w:ind w:left="4320" w:hanging="360"/>
      </w:pPr>
      <w:rPr>
        <w:rFonts w:ascii="Arial" w:hAnsi="Arial" w:hint="default"/>
      </w:rPr>
    </w:lvl>
    <w:lvl w:ilvl="6" w:tplc="41D264E4" w:tentative="1">
      <w:start w:val="1"/>
      <w:numFmt w:val="bullet"/>
      <w:lvlText w:val="•"/>
      <w:lvlJc w:val="left"/>
      <w:pPr>
        <w:tabs>
          <w:tab w:val="num" w:pos="5040"/>
        </w:tabs>
        <w:ind w:left="5040" w:hanging="360"/>
      </w:pPr>
      <w:rPr>
        <w:rFonts w:ascii="Arial" w:hAnsi="Arial" w:hint="default"/>
      </w:rPr>
    </w:lvl>
    <w:lvl w:ilvl="7" w:tplc="E2B6043E" w:tentative="1">
      <w:start w:val="1"/>
      <w:numFmt w:val="bullet"/>
      <w:lvlText w:val="•"/>
      <w:lvlJc w:val="left"/>
      <w:pPr>
        <w:tabs>
          <w:tab w:val="num" w:pos="5760"/>
        </w:tabs>
        <w:ind w:left="5760" w:hanging="360"/>
      </w:pPr>
      <w:rPr>
        <w:rFonts w:ascii="Arial" w:hAnsi="Arial" w:hint="default"/>
      </w:rPr>
    </w:lvl>
    <w:lvl w:ilvl="8" w:tplc="3BFCBA68" w:tentative="1">
      <w:start w:val="1"/>
      <w:numFmt w:val="bullet"/>
      <w:lvlText w:val="•"/>
      <w:lvlJc w:val="left"/>
      <w:pPr>
        <w:tabs>
          <w:tab w:val="num" w:pos="6480"/>
        </w:tabs>
        <w:ind w:left="6480" w:hanging="360"/>
      </w:pPr>
      <w:rPr>
        <w:rFonts w:ascii="Arial" w:hAnsi="Arial" w:hint="default"/>
      </w:rPr>
    </w:lvl>
  </w:abstractNum>
  <w:abstractNum w:abstractNumId="11">
    <w:nsid w:val="61194F32"/>
    <w:multiLevelType w:val="hybridMultilevel"/>
    <w:tmpl w:val="DF08F54E"/>
    <w:lvl w:ilvl="0" w:tplc="609CD652">
      <w:start w:val="1"/>
      <w:numFmt w:val="bullet"/>
      <w:lvlText w:val="-"/>
      <w:lvlJc w:val="left"/>
      <w:pPr>
        <w:tabs>
          <w:tab w:val="num" w:pos="720"/>
        </w:tabs>
        <w:ind w:left="720" w:hanging="360"/>
      </w:pPr>
      <w:rPr>
        <w:rFonts w:ascii="Times New Roman" w:hAnsi="Times New Roman" w:hint="default"/>
      </w:rPr>
    </w:lvl>
    <w:lvl w:ilvl="1" w:tplc="C6289F46" w:tentative="1">
      <w:start w:val="1"/>
      <w:numFmt w:val="bullet"/>
      <w:lvlText w:val="-"/>
      <w:lvlJc w:val="left"/>
      <w:pPr>
        <w:tabs>
          <w:tab w:val="num" w:pos="1440"/>
        </w:tabs>
        <w:ind w:left="1440" w:hanging="360"/>
      </w:pPr>
      <w:rPr>
        <w:rFonts w:ascii="Times New Roman" w:hAnsi="Times New Roman" w:hint="default"/>
      </w:rPr>
    </w:lvl>
    <w:lvl w:ilvl="2" w:tplc="A6602112" w:tentative="1">
      <w:start w:val="1"/>
      <w:numFmt w:val="bullet"/>
      <w:lvlText w:val="-"/>
      <w:lvlJc w:val="left"/>
      <w:pPr>
        <w:tabs>
          <w:tab w:val="num" w:pos="2160"/>
        </w:tabs>
        <w:ind w:left="2160" w:hanging="360"/>
      </w:pPr>
      <w:rPr>
        <w:rFonts w:ascii="Times New Roman" w:hAnsi="Times New Roman" w:hint="default"/>
      </w:rPr>
    </w:lvl>
    <w:lvl w:ilvl="3" w:tplc="1A3E137C" w:tentative="1">
      <w:start w:val="1"/>
      <w:numFmt w:val="bullet"/>
      <w:lvlText w:val="-"/>
      <w:lvlJc w:val="left"/>
      <w:pPr>
        <w:tabs>
          <w:tab w:val="num" w:pos="2880"/>
        </w:tabs>
        <w:ind w:left="2880" w:hanging="360"/>
      </w:pPr>
      <w:rPr>
        <w:rFonts w:ascii="Times New Roman" w:hAnsi="Times New Roman" w:hint="default"/>
      </w:rPr>
    </w:lvl>
    <w:lvl w:ilvl="4" w:tplc="F50C8F34" w:tentative="1">
      <w:start w:val="1"/>
      <w:numFmt w:val="bullet"/>
      <w:lvlText w:val="-"/>
      <w:lvlJc w:val="left"/>
      <w:pPr>
        <w:tabs>
          <w:tab w:val="num" w:pos="3600"/>
        </w:tabs>
        <w:ind w:left="3600" w:hanging="360"/>
      </w:pPr>
      <w:rPr>
        <w:rFonts w:ascii="Times New Roman" w:hAnsi="Times New Roman" w:hint="default"/>
      </w:rPr>
    </w:lvl>
    <w:lvl w:ilvl="5" w:tplc="25940464" w:tentative="1">
      <w:start w:val="1"/>
      <w:numFmt w:val="bullet"/>
      <w:lvlText w:val="-"/>
      <w:lvlJc w:val="left"/>
      <w:pPr>
        <w:tabs>
          <w:tab w:val="num" w:pos="4320"/>
        </w:tabs>
        <w:ind w:left="4320" w:hanging="360"/>
      </w:pPr>
      <w:rPr>
        <w:rFonts w:ascii="Times New Roman" w:hAnsi="Times New Roman" w:hint="default"/>
      </w:rPr>
    </w:lvl>
    <w:lvl w:ilvl="6" w:tplc="B20C0C20" w:tentative="1">
      <w:start w:val="1"/>
      <w:numFmt w:val="bullet"/>
      <w:lvlText w:val="-"/>
      <w:lvlJc w:val="left"/>
      <w:pPr>
        <w:tabs>
          <w:tab w:val="num" w:pos="5040"/>
        </w:tabs>
        <w:ind w:left="5040" w:hanging="360"/>
      </w:pPr>
      <w:rPr>
        <w:rFonts w:ascii="Times New Roman" w:hAnsi="Times New Roman" w:hint="default"/>
      </w:rPr>
    </w:lvl>
    <w:lvl w:ilvl="7" w:tplc="69AE9460" w:tentative="1">
      <w:start w:val="1"/>
      <w:numFmt w:val="bullet"/>
      <w:lvlText w:val="-"/>
      <w:lvlJc w:val="left"/>
      <w:pPr>
        <w:tabs>
          <w:tab w:val="num" w:pos="5760"/>
        </w:tabs>
        <w:ind w:left="5760" w:hanging="360"/>
      </w:pPr>
      <w:rPr>
        <w:rFonts w:ascii="Times New Roman" w:hAnsi="Times New Roman" w:hint="default"/>
      </w:rPr>
    </w:lvl>
    <w:lvl w:ilvl="8" w:tplc="8BACDC7C" w:tentative="1">
      <w:start w:val="1"/>
      <w:numFmt w:val="bullet"/>
      <w:lvlText w:val="-"/>
      <w:lvlJc w:val="left"/>
      <w:pPr>
        <w:tabs>
          <w:tab w:val="num" w:pos="6480"/>
        </w:tabs>
        <w:ind w:left="6480" w:hanging="360"/>
      </w:pPr>
      <w:rPr>
        <w:rFonts w:ascii="Times New Roman" w:hAnsi="Times New Roman" w:hint="default"/>
      </w:rPr>
    </w:lvl>
  </w:abstractNum>
  <w:abstractNum w:abstractNumId="12">
    <w:nsid w:val="647D66AB"/>
    <w:multiLevelType w:val="hybridMultilevel"/>
    <w:tmpl w:val="1B2E24CA"/>
    <w:lvl w:ilvl="0" w:tplc="E41C82E2">
      <w:start w:val="1"/>
      <w:numFmt w:val="bullet"/>
      <w:lvlText w:val="-"/>
      <w:lvlJc w:val="left"/>
      <w:pPr>
        <w:tabs>
          <w:tab w:val="num" w:pos="720"/>
        </w:tabs>
        <w:ind w:left="720" w:hanging="360"/>
      </w:pPr>
      <w:rPr>
        <w:rFonts w:ascii="Times New Roman" w:hAnsi="Times New Roman" w:hint="default"/>
      </w:rPr>
    </w:lvl>
    <w:lvl w:ilvl="1" w:tplc="BAFE2E50" w:tentative="1">
      <w:start w:val="1"/>
      <w:numFmt w:val="bullet"/>
      <w:lvlText w:val="-"/>
      <w:lvlJc w:val="left"/>
      <w:pPr>
        <w:tabs>
          <w:tab w:val="num" w:pos="1440"/>
        </w:tabs>
        <w:ind w:left="1440" w:hanging="360"/>
      </w:pPr>
      <w:rPr>
        <w:rFonts w:ascii="Times New Roman" w:hAnsi="Times New Roman" w:hint="default"/>
      </w:rPr>
    </w:lvl>
    <w:lvl w:ilvl="2" w:tplc="F81AC964" w:tentative="1">
      <w:start w:val="1"/>
      <w:numFmt w:val="bullet"/>
      <w:lvlText w:val="-"/>
      <w:lvlJc w:val="left"/>
      <w:pPr>
        <w:tabs>
          <w:tab w:val="num" w:pos="2160"/>
        </w:tabs>
        <w:ind w:left="2160" w:hanging="360"/>
      </w:pPr>
      <w:rPr>
        <w:rFonts w:ascii="Times New Roman" w:hAnsi="Times New Roman" w:hint="default"/>
      </w:rPr>
    </w:lvl>
    <w:lvl w:ilvl="3" w:tplc="7BA0217A" w:tentative="1">
      <w:start w:val="1"/>
      <w:numFmt w:val="bullet"/>
      <w:lvlText w:val="-"/>
      <w:lvlJc w:val="left"/>
      <w:pPr>
        <w:tabs>
          <w:tab w:val="num" w:pos="2880"/>
        </w:tabs>
        <w:ind w:left="2880" w:hanging="360"/>
      </w:pPr>
      <w:rPr>
        <w:rFonts w:ascii="Times New Roman" w:hAnsi="Times New Roman" w:hint="default"/>
      </w:rPr>
    </w:lvl>
    <w:lvl w:ilvl="4" w:tplc="9AD21A76" w:tentative="1">
      <w:start w:val="1"/>
      <w:numFmt w:val="bullet"/>
      <w:lvlText w:val="-"/>
      <w:lvlJc w:val="left"/>
      <w:pPr>
        <w:tabs>
          <w:tab w:val="num" w:pos="3600"/>
        </w:tabs>
        <w:ind w:left="3600" w:hanging="360"/>
      </w:pPr>
      <w:rPr>
        <w:rFonts w:ascii="Times New Roman" w:hAnsi="Times New Roman" w:hint="default"/>
      </w:rPr>
    </w:lvl>
    <w:lvl w:ilvl="5" w:tplc="712C38CC" w:tentative="1">
      <w:start w:val="1"/>
      <w:numFmt w:val="bullet"/>
      <w:lvlText w:val="-"/>
      <w:lvlJc w:val="left"/>
      <w:pPr>
        <w:tabs>
          <w:tab w:val="num" w:pos="4320"/>
        </w:tabs>
        <w:ind w:left="4320" w:hanging="360"/>
      </w:pPr>
      <w:rPr>
        <w:rFonts w:ascii="Times New Roman" w:hAnsi="Times New Roman" w:hint="default"/>
      </w:rPr>
    </w:lvl>
    <w:lvl w:ilvl="6" w:tplc="47D41558" w:tentative="1">
      <w:start w:val="1"/>
      <w:numFmt w:val="bullet"/>
      <w:lvlText w:val="-"/>
      <w:lvlJc w:val="left"/>
      <w:pPr>
        <w:tabs>
          <w:tab w:val="num" w:pos="5040"/>
        </w:tabs>
        <w:ind w:left="5040" w:hanging="360"/>
      </w:pPr>
      <w:rPr>
        <w:rFonts w:ascii="Times New Roman" w:hAnsi="Times New Roman" w:hint="default"/>
      </w:rPr>
    </w:lvl>
    <w:lvl w:ilvl="7" w:tplc="584252BE" w:tentative="1">
      <w:start w:val="1"/>
      <w:numFmt w:val="bullet"/>
      <w:lvlText w:val="-"/>
      <w:lvlJc w:val="left"/>
      <w:pPr>
        <w:tabs>
          <w:tab w:val="num" w:pos="5760"/>
        </w:tabs>
        <w:ind w:left="5760" w:hanging="360"/>
      </w:pPr>
      <w:rPr>
        <w:rFonts w:ascii="Times New Roman" w:hAnsi="Times New Roman" w:hint="default"/>
      </w:rPr>
    </w:lvl>
    <w:lvl w:ilvl="8" w:tplc="CEA425FE" w:tentative="1">
      <w:start w:val="1"/>
      <w:numFmt w:val="bullet"/>
      <w:lvlText w:val="-"/>
      <w:lvlJc w:val="left"/>
      <w:pPr>
        <w:tabs>
          <w:tab w:val="num" w:pos="6480"/>
        </w:tabs>
        <w:ind w:left="6480" w:hanging="360"/>
      </w:pPr>
      <w:rPr>
        <w:rFonts w:ascii="Times New Roman" w:hAnsi="Times New Roman" w:hint="default"/>
      </w:rPr>
    </w:lvl>
  </w:abstractNum>
  <w:abstractNum w:abstractNumId="13">
    <w:nsid w:val="69D55880"/>
    <w:multiLevelType w:val="hybridMultilevel"/>
    <w:tmpl w:val="03AACB98"/>
    <w:lvl w:ilvl="0" w:tplc="317E16A6">
      <w:start w:val="1"/>
      <w:numFmt w:val="decimal"/>
      <w:lvlText w:val="%1."/>
      <w:lvlJc w:val="left"/>
      <w:pPr>
        <w:tabs>
          <w:tab w:val="num" w:pos="720"/>
        </w:tabs>
        <w:ind w:left="720" w:hanging="360"/>
      </w:pPr>
    </w:lvl>
    <w:lvl w:ilvl="1" w:tplc="56044C84" w:tentative="1">
      <w:start w:val="1"/>
      <w:numFmt w:val="decimal"/>
      <w:lvlText w:val="%2."/>
      <w:lvlJc w:val="left"/>
      <w:pPr>
        <w:tabs>
          <w:tab w:val="num" w:pos="1440"/>
        </w:tabs>
        <w:ind w:left="1440" w:hanging="360"/>
      </w:pPr>
    </w:lvl>
    <w:lvl w:ilvl="2" w:tplc="E014E16A" w:tentative="1">
      <w:start w:val="1"/>
      <w:numFmt w:val="decimal"/>
      <w:lvlText w:val="%3."/>
      <w:lvlJc w:val="left"/>
      <w:pPr>
        <w:tabs>
          <w:tab w:val="num" w:pos="2160"/>
        </w:tabs>
        <w:ind w:left="2160" w:hanging="360"/>
      </w:pPr>
    </w:lvl>
    <w:lvl w:ilvl="3" w:tplc="30381C94" w:tentative="1">
      <w:start w:val="1"/>
      <w:numFmt w:val="decimal"/>
      <w:lvlText w:val="%4."/>
      <w:lvlJc w:val="left"/>
      <w:pPr>
        <w:tabs>
          <w:tab w:val="num" w:pos="2880"/>
        </w:tabs>
        <w:ind w:left="2880" w:hanging="360"/>
      </w:pPr>
    </w:lvl>
    <w:lvl w:ilvl="4" w:tplc="E522D868" w:tentative="1">
      <w:start w:val="1"/>
      <w:numFmt w:val="decimal"/>
      <w:lvlText w:val="%5."/>
      <w:lvlJc w:val="left"/>
      <w:pPr>
        <w:tabs>
          <w:tab w:val="num" w:pos="3600"/>
        </w:tabs>
        <w:ind w:left="3600" w:hanging="360"/>
      </w:pPr>
    </w:lvl>
    <w:lvl w:ilvl="5" w:tplc="A1C48AA0" w:tentative="1">
      <w:start w:val="1"/>
      <w:numFmt w:val="decimal"/>
      <w:lvlText w:val="%6."/>
      <w:lvlJc w:val="left"/>
      <w:pPr>
        <w:tabs>
          <w:tab w:val="num" w:pos="4320"/>
        </w:tabs>
        <w:ind w:left="4320" w:hanging="360"/>
      </w:pPr>
    </w:lvl>
    <w:lvl w:ilvl="6" w:tplc="BB60F6B6" w:tentative="1">
      <w:start w:val="1"/>
      <w:numFmt w:val="decimal"/>
      <w:lvlText w:val="%7."/>
      <w:lvlJc w:val="left"/>
      <w:pPr>
        <w:tabs>
          <w:tab w:val="num" w:pos="5040"/>
        </w:tabs>
        <w:ind w:left="5040" w:hanging="360"/>
      </w:pPr>
    </w:lvl>
    <w:lvl w:ilvl="7" w:tplc="66486AA8" w:tentative="1">
      <w:start w:val="1"/>
      <w:numFmt w:val="decimal"/>
      <w:lvlText w:val="%8."/>
      <w:lvlJc w:val="left"/>
      <w:pPr>
        <w:tabs>
          <w:tab w:val="num" w:pos="5760"/>
        </w:tabs>
        <w:ind w:left="5760" w:hanging="360"/>
      </w:pPr>
    </w:lvl>
    <w:lvl w:ilvl="8" w:tplc="0CAA159A" w:tentative="1">
      <w:start w:val="1"/>
      <w:numFmt w:val="decimal"/>
      <w:lvlText w:val="%9."/>
      <w:lvlJc w:val="left"/>
      <w:pPr>
        <w:tabs>
          <w:tab w:val="num" w:pos="6480"/>
        </w:tabs>
        <w:ind w:left="6480" w:hanging="360"/>
      </w:pPr>
    </w:lvl>
  </w:abstractNum>
  <w:abstractNum w:abstractNumId="14">
    <w:nsid w:val="74AE085F"/>
    <w:multiLevelType w:val="hybridMultilevel"/>
    <w:tmpl w:val="9454FBF0"/>
    <w:lvl w:ilvl="0" w:tplc="B0764F74">
      <w:start w:val="1"/>
      <w:numFmt w:val="bullet"/>
      <w:lvlText w:val="-"/>
      <w:lvlJc w:val="left"/>
      <w:pPr>
        <w:tabs>
          <w:tab w:val="num" w:pos="720"/>
        </w:tabs>
        <w:ind w:left="720" w:hanging="360"/>
      </w:pPr>
      <w:rPr>
        <w:rFonts w:ascii="Times New Roman" w:hAnsi="Times New Roman" w:hint="default"/>
      </w:rPr>
    </w:lvl>
    <w:lvl w:ilvl="1" w:tplc="96BE8DC4" w:tentative="1">
      <w:start w:val="1"/>
      <w:numFmt w:val="bullet"/>
      <w:lvlText w:val="-"/>
      <w:lvlJc w:val="left"/>
      <w:pPr>
        <w:tabs>
          <w:tab w:val="num" w:pos="1440"/>
        </w:tabs>
        <w:ind w:left="1440" w:hanging="360"/>
      </w:pPr>
      <w:rPr>
        <w:rFonts w:ascii="Times New Roman" w:hAnsi="Times New Roman" w:hint="default"/>
      </w:rPr>
    </w:lvl>
    <w:lvl w:ilvl="2" w:tplc="44D62C82" w:tentative="1">
      <w:start w:val="1"/>
      <w:numFmt w:val="bullet"/>
      <w:lvlText w:val="-"/>
      <w:lvlJc w:val="left"/>
      <w:pPr>
        <w:tabs>
          <w:tab w:val="num" w:pos="2160"/>
        </w:tabs>
        <w:ind w:left="2160" w:hanging="360"/>
      </w:pPr>
      <w:rPr>
        <w:rFonts w:ascii="Times New Roman" w:hAnsi="Times New Roman" w:hint="default"/>
      </w:rPr>
    </w:lvl>
    <w:lvl w:ilvl="3" w:tplc="DAC096A8" w:tentative="1">
      <w:start w:val="1"/>
      <w:numFmt w:val="bullet"/>
      <w:lvlText w:val="-"/>
      <w:lvlJc w:val="left"/>
      <w:pPr>
        <w:tabs>
          <w:tab w:val="num" w:pos="2880"/>
        </w:tabs>
        <w:ind w:left="2880" w:hanging="360"/>
      </w:pPr>
      <w:rPr>
        <w:rFonts w:ascii="Times New Roman" w:hAnsi="Times New Roman" w:hint="default"/>
      </w:rPr>
    </w:lvl>
    <w:lvl w:ilvl="4" w:tplc="2982BD48" w:tentative="1">
      <w:start w:val="1"/>
      <w:numFmt w:val="bullet"/>
      <w:lvlText w:val="-"/>
      <w:lvlJc w:val="left"/>
      <w:pPr>
        <w:tabs>
          <w:tab w:val="num" w:pos="3600"/>
        </w:tabs>
        <w:ind w:left="3600" w:hanging="360"/>
      </w:pPr>
      <w:rPr>
        <w:rFonts w:ascii="Times New Roman" w:hAnsi="Times New Roman" w:hint="default"/>
      </w:rPr>
    </w:lvl>
    <w:lvl w:ilvl="5" w:tplc="120CA4D8" w:tentative="1">
      <w:start w:val="1"/>
      <w:numFmt w:val="bullet"/>
      <w:lvlText w:val="-"/>
      <w:lvlJc w:val="left"/>
      <w:pPr>
        <w:tabs>
          <w:tab w:val="num" w:pos="4320"/>
        </w:tabs>
        <w:ind w:left="4320" w:hanging="360"/>
      </w:pPr>
      <w:rPr>
        <w:rFonts w:ascii="Times New Roman" w:hAnsi="Times New Roman" w:hint="default"/>
      </w:rPr>
    </w:lvl>
    <w:lvl w:ilvl="6" w:tplc="8B76BEA0" w:tentative="1">
      <w:start w:val="1"/>
      <w:numFmt w:val="bullet"/>
      <w:lvlText w:val="-"/>
      <w:lvlJc w:val="left"/>
      <w:pPr>
        <w:tabs>
          <w:tab w:val="num" w:pos="5040"/>
        </w:tabs>
        <w:ind w:left="5040" w:hanging="360"/>
      </w:pPr>
      <w:rPr>
        <w:rFonts w:ascii="Times New Roman" w:hAnsi="Times New Roman" w:hint="default"/>
      </w:rPr>
    </w:lvl>
    <w:lvl w:ilvl="7" w:tplc="B6B27F34" w:tentative="1">
      <w:start w:val="1"/>
      <w:numFmt w:val="bullet"/>
      <w:lvlText w:val="-"/>
      <w:lvlJc w:val="left"/>
      <w:pPr>
        <w:tabs>
          <w:tab w:val="num" w:pos="5760"/>
        </w:tabs>
        <w:ind w:left="5760" w:hanging="360"/>
      </w:pPr>
      <w:rPr>
        <w:rFonts w:ascii="Times New Roman" w:hAnsi="Times New Roman" w:hint="default"/>
      </w:rPr>
    </w:lvl>
    <w:lvl w:ilvl="8" w:tplc="70D4D190" w:tentative="1">
      <w:start w:val="1"/>
      <w:numFmt w:val="bullet"/>
      <w:lvlText w:val="-"/>
      <w:lvlJc w:val="left"/>
      <w:pPr>
        <w:tabs>
          <w:tab w:val="num" w:pos="6480"/>
        </w:tabs>
        <w:ind w:left="6480" w:hanging="360"/>
      </w:pPr>
      <w:rPr>
        <w:rFonts w:ascii="Times New Roman" w:hAnsi="Times New Roman" w:hint="default"/>
      </w:rPr>
    </w:lvl>
  </w:abstractNum>
  <w:abstractNum w:abstractNumId="15">
    <w:nsid w:val="790D4C87"/>
    <w:multiLevelType w:val="hybridMultilevel"/>
    <w:tmpl w:val="B67E9C1C"/>
    <w:lvl w:ilvl="0" w:tplc="02B078F4">
      <w:start w:val="1"/>
      <w:numFmt w:val="bullet"/>
      <w:lvlText w:val="-"/>
      <w:lvlJc w:val="left"/>
      <w:pPr>
        <w:tabs>
          <w:tab w:val="num" w:pos="720"/>
        </w:tabs>
        <w:ind w:left="720" w:hanging="360"/>
      </w:pPr>
      <w:rPr>
        <w:rFonts w:ascii="Times New Roman" w:hAnsi="Times New Roman" w:hint="default"/>
      </w:rPr>
    </w:lvl>
    <w:lvl w:ilvl="1" w:tplc="CB481FD2">
      <w:start w:val="647"/>
      <w:numFmt w:val="bullet"/>
      <w:lvlText w:val="–"/>
      <w:lvlJc w:val="left"/>
      <w:pPr>
        <w:tabs>
          <w:tab w:val="num" w:pos="1440"/>
        </w:tabs>
        <w:ind w:left="1440" w:hanging="360"/>
      </w:pPr>
      <w:rPr>
        <w:rFonts w:ascii="Times New Roman" w:hAnsi="Times New Roman" w:hint="default"/>
      </w:rPr>
    </w:lvl>
    <w:lvl w:ilvl="2" w:tplc="1668DB5E" w:tentative="1">
      <w:start w:val="1"/>
      <w:numFmt w:val="bullet"/>
      <w:lvlText w:val="-"/>
      <w:lvlJc w:val="left"/>
      <w:pPr>
        <w:tabs>
          <w:tab w:val="num" w:pos="2160"/>
        </w:tabs>
        <w:ind w:left="2160" w:hanging="360"/>
      </w:pPr>
      <w:rPr>
        <w:rFonts w:ascii="Times New Roman" w:hAnsi="Times New Roman" w:hint="default"/>
      </w:rPr>
    </w:lvl>
    <w:lvl w:ilvl="3" w:tplc="67885D00" w:tentative="1">
      <w:start w:val="1"/>
      <w:numFmt w:val="bullet"/>
      <w:lvlText w:val="-"/>
      <w:lvlJc w:val="left"/>
      <w:pPr>
        <w:tabs>
          <w:tab w:val="num" w:pos="2880"/>
        </w:tabs>
        <w:ind w:left="2880" w:hanging="360"/>
      </w:pPr>
      <w:rPr>
        <w:rFonts w:ascii="Times New Roman" w:hAnsi="Times New Roman" w:hint="default"/>
      </w:rPr>
    </w:lvl>
    <w:lvl w:ilvl="4" w:tplc="37201B52" w:tentative="1">
      <w:start w:val="1"/>
      <w:numFmt w:val="bullet"/>
      <w:lvlText w:val="-"/>
      <w:lvlJc w:val="left"/>
      <w:pPr>
        <w:tabs>
          <w:tab w:val="num" w:pos="3600"/>
        </w:tabs>
        <w:ind w:left="3600" w:hanging="360"/>
      </w:pPr>
      <w:rPr>
        <w:rFonts w:ascii="Times New Roman" w:hAnsi="Times New Roman" w:hint="default"/>
      </w:rPr>
    </w:lvl>
    <w:lvl w:ilvl="5" w:tplc="839A4EB4" w:tentative="1">
      <w:start w:val="1"/>
      <w:numFmt w:val="bullet"/>
      <w:lvlText w:val="-"/>
      <w:lvlJc w:val="left"/>
      <w:pPr>
        <w:tabs>
          <w:tab w:val="num" w:pos="4320"/>
        </w:tabs>
        <w:ind w:left="4320" w:hanging="360"/>
      </w:pPr>
      <w:rPr>
        <w:rFonts w:ascii="Times New Roman" w:hAnsi="Times New Roman" w:hint="default"/>
      </w:rPr>
    </w:lvl>
    <w:lvl w:ilvl="6" w:tplc="AA5C31C6" w:tentative="1">
      <w:start w:val="1"/>
      <w:numFmt w:val="bullet"/>
      <w:lvlText w:val="-"/>
      <w:lvlJc w:val="left"/>
      <w:pPr>
        <w:tabs>
          <w:tab w:val="num" w:pos="5040"/>
        </w:tabs>
        <w:ind w:left="5040" w:hanging="360"/>
      </w:pPr>
      <w:rPr>
        <w:rFonts w:ascii="Times New Roman" w:hAnsi="Times New Roman" w:hint="default"/>
      </w:rPr>
    </w:lvl>
    <w:lvl w:ilvl="7" w:tplc="D4AEA6B2" w:tentative="1">
      <w:start w:val="1"/>
      <w:numFmt w:val="bullet"/>
      <w:lvlText w:val="-"/>
      <w:lvlJc w:val="left"/>
      <w:pPr>
        <w:tabs>
          <w:tab w:val="num" w:pos="5760"/>
        </w:tabs>
        <w:ind w:left="5760" w:hanging="360"/>
      </w:pPr>
      <w:rPr>
        <w:rFonts w:ascii="Times New Roman" w:hAnsi="Times New Roman" w:hint="default"/>
      </w:rPr>
    </w:lvl>
    <w:lvl w:ilvl="8" w:tplc="896C6456" w:tentative="1">
      <w:start w:val="1"/>
      <w:numFmt w:val="bullet"/>
      <w:lvlText w:val="-"/>
      <w:lvlJc w:val="left"/>
      <w:pPr>
        <w:tabs>
          <w:tab w:val="num" w:pos="6480"/>
        </w:tabs>
        <w:ind w:left="6480" w:hanging="360"/>
      </w:pPr>
      <w:rPr>
        <w:rFonts w:ascii="Times New Roman" w:hAnsi="Times New Roman" w:hint="default"/>
      </w:rPr>
    </w:lvl>
  </w:abstractNum>
  <w:num w:numId="1">
    <w:abstractNumId w:val="2"/>
  </w:num>
  <w:num w:numId="2">
    <w:abstractNumId w:val="7"/>
  </w:num>
  <w:num w:numId="3">
    <w:abstractNumId w:val="10"/>
  </w:num>
  <w:num w:numId="4">
    <w:abstractNumId w:val="1"/>
  </w:num>
  <w:num w:numId="5">
    <w:abstractNumId w:val="3"/>
  </w:num>
  <w:num w:numId="6">
    <w:abstractNumId w:val="15"/>
  </w:num>
  <w:num w:numId="7">
    <w:abstractNumId w:val="0"/>
  </w:num>
  <w:num w:numId="8">
    <w:abstractNumId w:val="12"/>
  </w:num>
  <w:num w:numId="9">
    <w:abstractNumId w:val="5"/>
  </w:num>
  <w:num w:numId="10">
    <w:abstractNumId w:val="14"/>
  </w:num>
  <w:num w:numId="11">
    <w:abstractNumId w:val="13"/>
  </w:num>
  <w:num w:numId="12">
    <w:abstractNumId w:val="9"/>
  </w:num>
  <w:num w:numId="13">
    <w:abstractNumId w:val="6"/>
  </w:num>
  <w:num w:numId="14">
    <w:abstractNumId w:val="11"/>
  </w:num>
  <w:num w:numId="15">
    <w:abstractNumId w:val="8"/>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5EDF"/>
    <w:rsid w:val="00070CFD"/>
    <w:rsid w:val="00072C46"/>
    <w:rsid w:val="0009093E"/>
    <w:rsid w:val="000F1084"/>
    <w:rsid w:val="00123A77"/>
    <w:rsid w:val="002879B8"/>
    <w:rsid w:val="00293407"/>
    <w:rsid w:val="002A5EDF"/>
    <w:rsid w:val="002E6D0B"/>
    <w:rsid w:val="00315E1A"/>
    <w:rsid w:val="003546C5"/>
    <w:rsid w:val="004356B7"/>
    <w:rsid w:val="0044337A"/>
    <w:rsid w:val="00473EA7"/>
    <w:rsid w:val="0048244F"/>
    <w:rsid w:val="0049004B"/>
    <w:rsid w:val="004C0D49"/>
    <w:rsid w:val="004E698C"/>
    <w:rsid w:val="004F23E6"/>
    <w:rsid w:val="004F32C4"/>
    <w:rsid w:val="00513C59"/>
    <w:rsid w:val="005724DE"/>
    <w:rsid w:val="00597B4A"/>
    <w:rsid w:val="005A7E34"/>
    <w:rsid w:val="005F2058"/>
    <w:rsid w:val="00623A02"/>
    <w:rsid w:val="006338C0"/>
    <w:rsid w:val="00645549"/>
    <w:rsid w:val="0065121D"/>
    <w:rsid w:val="006C652A"/>
    <w:rsid w:val="006D58BF"/>
    <w:rsid w:val="00710248"/>
    <w:rsid w:val="00746F48"/>
    <w:rsid w:val="00754859"/>
    <w:rsid w:val="007870C4"/>
    <w:rsid w:val="00795071"/>
    <w:rsid w:val="00796177"/>
    <w:rsid w:val="007A4B44"/>
    <w:rsid w:val="007C0C89"/>
    <w:rsid w:val="007D796A"/>
    <w:rsid w:val="008312A2"/>
    <w:rsid w:val="008C5F03"/>
    <w:rsid w:val="00900E5A"/>
    <w:rsid w:val="00915F87"/>
    <w:rsid w:val="0091712F"/>
    <w:rsid w:val="0096299F"/>
    <w:rsid w:val="00973E7E"/>
    <w:rsid w:val="00974A0B"/>
    <w:rsid w:val="00977609"/>
    <w:rsid w:val="009C40AA"/>
    <w:rsid w:val="009E7E70"/>
    <w:rsid w:val="009F0DBB"/>
    <w:rsid w:val="00A0429E"/>
    <w:rsid w:val="00A27F8F"/>
    <w:rsid w:val="00A604E4"/>
    <w:rsid w:val="00A66FDD"/>
    <w:rsid w:val="00B02D70"/>
    <w:rsid w:val="00B035EF"/>
    <w:rsid w:val="00B3348B"/>
    <w:rsid w:val="00B55094"/>
    <w:rsid w:val="00B6381F"/>
    <w:rsid w:val="00B71D45"/>
    <w:rsid w:val="00B7796E"/>
    <w:rsid w:val="00B85814"/>
    <w:rsid w:val="00BB4BAC"/>
    <w:rsid w:val="00BC01A2"/>
    <w:rsid w:val="00BD3EDE"/>
    <w:rsid w:val="00BF3FD2"/>
    <w:rsid w:val="00C33287"/>
    <w:rsid w:val="00C352B9"/>
    <w:rsid w:val="00C57D5A"/>
    <w:rsid w:val="00C825BB"/>
    <w:rsid w:val="00CB3283"/>
    <w:rsid w:val="00CD32DD"/>
    <w:rsid w:val="00CE551E"/>
    <w:rsid w:val="00D44B84"/>
    <w:rsid w:val="00D95E8C"/>
    <w:rsid w:val="00DE21BF"/>
    <w:rsid w:val="00E0003C"/>
    <w:rsid w:val="00E13821"/>
    <w:rsid w:val="00E57B08"/>
    <w:rsid w:val="00EB3C64"/>
    <w:rsid w:val="00ED0EDF"/>
    <w:rsid w:val="00EF244F"/>
    <w:rsid w:val="00F10AF7"/>
    <w:rsid w:val="00F57920"/>
    <w:rsid w:val="00F81129"/>
    <w:rsid w:val="00FD7CDC"/>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E8B46E4-158D-471B-8777-ED26B5AE11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B5509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5509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55094"/>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7B08"/>
    <w:pPr>
      <w:tabs>
        <w:tab w:val="center" w:pos="4536"/>
        <w:tab w:val="right" w:pos="9072"/>
      </w:tabs>
      <w:spacing w:after="0" w:line="240" w:lineRule="auto"/>
    </w:pPr>
  </w:style>
  <w:style w:type="character" w:customStyle="1" w:styleId="HeaderChar">
    <w:name w:val="Header Char"/>
    <w:basedOn w:val="DefaultParagraphFont"/>
    <w:link w:val="Header"/>
    <w:uiPriority w:val="99"/>
    <w:rsid w:val="00E57B08"/>
  </w:style>
  <w:style w:type="paragraph" w:styleId="Footer">
    <w:name w:val="footer"/>
    <w:basedOn w:val="Normal"/>
    <w:link w:val="FooterChar"/>
    <w:uiPriority w:val="99"/>
    <w:unhideWhenUsed/>
    <w:rsid w:val="00E57B08"/>
    <w:pPr>
      <w:tabs>
        <w:tab w:val="center" w:pos="4536"/>
        <w:tab w:val="right" w:pos="9072"/>
      </w:tabs>
      <w:spacing w:after="0" w:line="240" w:lineRule="auto"/>
    </w:pPr>
  </w:style>
  <w:style w:type="character" w:customStyle="1" w:styleId="FooterChar">
    <w:name w:val="Footer Char"/>
    <w:basedOn w:val="DefaultParagraphFont"/>
    <w:link w:val="Footer"/>
    <w:uiPriority w:val="99"/>
    <w:rsid w:val="00E57B08"/>
  </w:style>
  <w:style w:type="paragraph" w:styleId="ListParagraph">
    <w:name w:val="List Paragraph"/>
    <w:basedOn w:val="Normal"/>
    <w:uiPriority w:val="34"/>
    <w:qFormat/>
    <w:rsid w:val="00597B4A"/>
    <w:pPr>
      <w:ind w:left="720"/>
      <w:contextualSpacing/>
    </w:pPr>
  </w:style>
  <w:style w:type="character" w:customStyle="1" w:styleId="Heading1Char">
    <w:name w:val="Heading 1 Char"/>
    <w:basedOn w:val="DefaultParagraphFont"/>
    <w:link w:val="Heading1"/>
    <w:uiPriority w:val="9"/>
    <w:rsid w:val="00B5509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B5509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B55094"/>
    <w:rPr>
      <w:rFonts w:asciiTheme="majorHAnsi" w:eastAsiaTheme="majorEastAsia" w:hAnsiTheme="majorHAnsi" w:cstheme="majorBidi"/>
      <w:b/>
      <w:bCs/>
      <w:color w:val="4F81BD" w:themeColor="accent1"/>
    </w:rPr>
  </w:style>
  <w:style w:type="paragraph" w:styleId="BalloonText">
    <w:name w:val="Balloon Text"/>
    <w:basedOn w:val="Normal"/>
    <w:link w:val="BalloonTextChar"/>
    <w:uiPriority w:val="99"/>
    <w:semiHidden/>
    <w:unhideWhenUsed/>
    <w:rsid w:val="00B035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35EF"/>
    <w:rPr>
      <w:rFonts w:ascii="Tahoma" w:hAnsi="Tahoma" w:cs="Tahoma"/>
      <w:sz w:val="16"/>
      <w:szCs w:val="16"/>
    </w:rPr>
  </w:style>
  <w:style w:type="paragraph" w:styleId="BodyText2">
    <w:name w:val="Body Text 2"/>
    <w:basedOn w:val="Normal"/>
    <w:link w:val="BodyText2Char"/>
    <w:semiHidden/>
    <w:rsid w:val="00A604E4"/>
    <w:pPr>
      <w:widowControl w:val="0"/>
      <w:spacing w:after="0" w:line="240" w:lineRule="auto"/>
      <w:jc w:val="both"/>
    </w:pPr>
    <w:rPr>
      <w:rFonts w:ascii="Times New Roman" w:eastAsia="Times New Roman" w:hAnsi="Times New Roman" w:cs="Times New Roman"/>
      <w:snapToGrid w:val="0"/>
      <w:sz w:val="24"/>
      <w:szCs w:val="20"/>
      <w:lang w:val="en-GB" w:eastAsia="sv-SE"/>
    </w:rPr>
  </w:style>
  <w:style w:type="character" w:customStyle="1" w:styleId="BodyText2Char">
    <w:name w:val="Body Text 2 Char"/>
    <w:basedOn w:val="DefaultParagraphFont"/>
    <w:link w:val="BodyText2"/>
    <w:semiHidden/>
    <w:rsid w:val="00A604E4"/>
    <w:rPr>
      <w:rFonts w:ascii="Times New Roman" w:eastAsia="Times New Roman" w:hAnsi="Times New Roman" w:cs="Times New Roman"/>
      <w:snapToGrid w:val="0"/>
      <w:sz w:val="24"/>
      <w:szCs w:val="20"/>
      <w:lang w:val="en-GB"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766104">
      <w:bodyDiv w:val="1"/>
      <w:marLeft w:val="0"/>
      <w:marRight w:val="0"/>
      <w:marTop w:val="0"/>
      <w:marBottom w:val="0"/>
      <w:divBdr>
        <w:top w:val="none" w:sz="0" w:space="0" w:color="auto"/>
        <w:left w:val="none" w:sz="0" w:space="0" w:color="auto"/>
        <w:bottom w:val="none" w:sz="0" w:space="0" w:color="auto"/>
        <w:right w:val="none" w:sz="0" w:space="0" w:color="auto"/>
      </w:divBdr>
    </w:div>
    <w:div w:id="92478440">
      <w:bodyDiv w:val="1"/>
      <w:marLeft w:val="0"/>
      <w:marRight w:val="0"/>
      <w:marTop w:val="0"/>
      <w:marBottom w:val="0"/>
      <w:divBdr>
        <w:top w:val="none" w:sz="0" w:space="0" w:color="auto"/>
        <w:left w:val="none" w:sz="0" w:space="0" w:color="auto"/>
        <w:bottom w:val="none" w:sz="0" w:space="0" w:color="auto"/>
        <w:right w:val="none" w:sz="0" w:space="0" w:color="auto"/>
      </w:divBdr>
    </w:div>
    <w:div w:id="136185598">
      <w:bodyDiv w:val="1"/>
      <w:marLeft w:val="0"/>
      <w:marRight w:val="0"/>
      <w:marTop w:val="0"/>
      <w:marBottom w:val="0"/>
      <w:divBdr>
        <w:top w:val="none" w:sz="0" w:space="0" w:color="auto"/>
        <w:left w:val="none" w:sz="0" w:space="0" w:color="auto"/>
        <w:bottom w:val="none" w:sz="0" w:space="0" w:color="auto"/>
        <w:right w:val="none" w:sz="0" w:space="0" w:color="auto"/>
      </w:divBdr>
      <w:divsChild>
        <w:div w:id="157618760">
          <w:marLeft w:val="360"/>
          <w:marRight w:val="0"/>
          <w:marTop w:val="0"/>
          <w:marBottom w:val="0"/>
          <w:divBdr>
            <w:top w:val="none" w:sz="0" w:space="0" w:color="auto"/>
            <w:left w:val="none" w:sz="0" w:space="0" w:color="auto"/>
            <w:bottom w:val="none" w:sz="0" w:space="0" w:color="auto"/>
            <w:right w:val="none" w:sz="0" w:space="0" w:color="auto"/>
          </w:divBdr>
        </w:div>
        <w:div w:id="1984456782">
          <w:marLeft w:val="360"/>
          <w:marRight w:val="0"/>
          <w:marTop w:val="0"/>
          <w:marBottom w:val="0"/>
          <w:divBdr>
            <w:top w:val="none" w:sz="0" w:space="0" w:color="auto"/>
            <w:left w:val="none" w:sz="0" w:space="0" w:color="auto"/>
            <w:bottom w:val="none" w:sz="0" w:space="0" w:color="auto"/>
            <w:right w:val="none" w:sz="0" w:space="0" w:color="auto"/>
          </w:divBdr>
        </w:div>
        <w:div w:id="262230904">
          <w:marLeft w:val="360"/>
          <w:marRight w:val="0"/>
          <w:marTop w:val="0"/>
          <w:marBottom w:val="0"/>
          <w:divBdr>
            <w:top w:val="none" w:sz="0" w:space="0" w:color="auto"/>
            <w:left w:val="none" w:sz="0" w:space="0" w:color="auto"/>
            <w:bottom w:val="none" w:sz="0" w:space="0" w:color="auto"/>
            <w:right w:val="none" w:sz="0" w:space="0" w:color="auto"/>
          </w:divBdr>
        </w:div>
        <w:div w:id="934483660">
          <w:marLeft w:val="360"/>
          <w:marRight w:val="0"/>
          <w:marTop w:val="0"/>
          <w:marBottom w:val="0"/>
          <w:divBdr>
            <w:top w:val="none" w:sz="0" w:space="0" w:color="auto"/>
            <w:left w:val="none" w:sz="0" w:space="0" w:color="auto"/>
            <w:bottom w:val="none" w:sz="0" w:space="0" w:color="auto"/>
            <w:right w:val="none" w:sz="0" w:space="0" w:color="auto"/>
          </w:divBdr>
        </w:div>
        <w:div w:id="1023095375">
          <w:marLeft w:val="360"/>
          <w:marRight w:val="0"/>
          <w:marTop w:val="0"/>
          <w:marBottom w:val="0"/>
          <w:divBdr>
            <w:top w:val="none" w:sz="0" w:space="0" w:color="auto"/>
            <w:left w:val="none" w:sz="0" w:space="0" w:color="auto"/>
            <w:bottom w:val="none" w:sz="0" w:space="0" w:color="auto"/>
            <w:right w:val="none" w:sz="0" w:space="0" w:color="auto"/>
          </w:divBdr>
        </w:div>
      </w:divsChild>
    </w:div>
    <w:div w:id="203299769">
      <w:bodyDiv w:val="1"/>
      <w:marLeft w:val="0"/>
      <w:marRight w:val="0"/>
      <w:marTop w:val="0"/>
      <w:marBottom w:val="0"/>
      <w:divBdr>
        <w:top w:val="none" w:sz="0" w:space="0" w:color="auto"/>
        <w:left w:val="none" w:sz="0" w:space="0" w:color="auto"/>
        <w:bottom w:val="none" w:sz="0" w:space="0" w:color="auto"/>
        <w:right w:val="none" w:sz="0" w:space="0" w:color="auto"/>
      </w:divBdr>
    </w:div>
    <w:div w:id="456219187">
      <w:bodyDiv w:val="1"/>
      <w:marLeft w:val="0"/>
      <w:marRight w:val="0"/>
      <w:marTop w:val="0"/>
      <w:marBottom w:val="0"/>
      <w:divBdr>
        <w:top w:val="none" w:sz="0" w:space="0" w:color="auto"/>
        <w:left w:val="none" w:sz="0" w:space="0" w:color="auto"/>
        <w:bottom w:val="none" w:sz="0" w:space="0" w:color="auto"/>
        <w:right w:val="none" w:sz="0" w:space="0" w:color="auto"/>
      </w:divBdr>
    </w:div>
    <w:div w:id="477919973">
      <w:bodyDiv w:val="1"/>
      <w:marLeft w:val="0"/>
      <w:marRight w:val="0"/>
      <w:marTop w:val="0"/>
      <w:marBottom w:val="0"/>
      <w:divBdr>
        <w:top w:val="none" w:sz="0" w:space="0" w:color="auto"/>
        <w:left w:val="none" w:sz="0" w:space="0" w:color="auto"/>
        <w:bottom w:val="none" w:sz="0" w:space="0" w:color="auto"/>
        <w:right w:val="none" w:sz="0" w:space="0" w:color="auto"/>
      </w:divBdr>
    </w:div>
    <w:div w:id="598411186">
      <w:bodyDiv w:val="1"/>
      <w:marLeft w:val="0"/>
      <w:marRight w:val="0"/>
      <w:marTop w:val="0"/>
      <w:marBottom w:val="0"/>
      <w:divBdr>
        <w:top w:val="none" w:sz="0" w:space="0" w:color="auto"/>
        <w:left w:val="none" w:sz="0" w:space="0" w:color="auto"/>
        <w:bottom w:val="none" w:sz="0" w:space="0" w:color="auto"/>
        <w:right w:val="none" w:sz="0" w:space="0" w:color="auto"/>
      </w:divBdr>
      <w:divsChild>
        <w:div w:id="1995328441">
          <w:marLeft w:val="547"/>
          <w:marRight w:val="0"/>
          <w:marTop w:val="0"/>
          <w:marBottom w:val="0"/>
          <w:divBdr>
            <w:top w:val="none" w:sz="0" w:space="0" w:color="auto"/>
            <w:left w:val="none" w:sz="0" w:space="0" w:color="auto"/>
            <w:bottom w:val="none" w:sz="0" w:space="0" w:color="auto"/>
            <w:right w:val="none" w:sz="0" w:space="0" w:color="auto"/>
          </w:divBdr>
        </w:div>
        <w:div w:id="426534685">
          <w:marLeft w:val="547"/>
          <w:marRight w:val="0"/>
          <w:marTop w:val="0"/>
          <w:marBottom w:val="0"/>
          <w:divBdr>
            <w:top w:val="none" w:sz="0" w:space="0" w:color="auto"/>
            <w:left w:val="none" w:sz="0" w:space="0" w:color="auto"/>
            <w:bottom w:val="none" w:sz="0" w:space="0" w:color="auto"/>
            <w:right w:val="none" w:sz="0" w:space="0" w:color="auto"/>
          </w:divBdr>
        </w:div>
        <w:div w:id="1789347293">
          <w:marLeft w:val="547"/>
          <w:marRight w:val="0"/>
          <w:marTop w:val="0"/>
          <w:marBottom w:val="0"/>
          <w:divBdr>
            <w:top w:val="none" w:sz="0" w:space="0" w:color="auto"/>
            <w:left w:val="none" w:sz="0" w:space="0" w:color="auto"/>
            <w:bottom w:val="none" w:sz="0" w:space="0" w:color="auto"/>
            <w:right w:val="none" w:sz="0" w:space="0" w:color="auto"/>
          </w:divBdr>
        </w:div>
        <w:div w:id="1985349642">
          <w:marLeft w:val="547"/>
          <w:marRight w:val="0"/>
          <w:marTop w:val="0"/>
          <w:marBottom w:val="0"/>
          <w:divBdr>
            <w:top w:val="none" w:sz="0" w:space="0" w:color="auto"/>
            <w:left w:val="none" w:sz="0" w:space="0" w:color="auto"/>
            <w:bottom w:val="none" w:sz="0" w:space="0" w:color="auto"/>
            <w:right w:val="none" w:sz="0" w:space="0" w:color="auto"/>
          </w:divBdr>
        </w:div>
        <w:div w:id="1961451636">
          <w:marLeft w:val="547"/>
          <w:marRight w:val="0"/>
          <w:marTop w:val="0"/>
          <w:marBottom w:val="0"/>
          <w:divBdr>
            <w:top w:val="none" w:sz="0" w:space="0" w:color="auto"/>
            <w:left w:val="none" w:sz="0" w:space="0" w:color="auto"/>
            <w:bottom w:val="none" w:sz="0" w:space="0" w:color="auto"/>
            <w:right w:val="none" w:sz="0" w:space="0" w:color="auto"/>
          </w:divBdr>
        </w:div>
        <w:div w:id="1028872236">
          <w:marLeft w:val="547"/>
          <w:marRight w:val="0"/>
          <w:marTop w:val="0"/>
          <w:marBottom w:val="0"/>
          <w:divBdr>
            <w:top w:val="none" w:sz="0" w:space="0" w:color="auto"/>
            <w:left w:val="none" w:sz="0" w:space="0" w:color="auto"/>
            <w:bottom w:val="none" w:sz="0" w:space="0" w:color="auto"/>
            <w:right w:val="none" w:sz="0" w:space="0" w:color="auto"/>
          </w:divBdr>
        </w:div>
        <w:div w:id="47850452">
          <w:marLeft w:val="547"/>
          <w:marRight w:val="0"/>
          <w:marTop w:val="0"/>
          <w:marBottom w:val="0"/>
          <w:divBdr>
            <w:top w:val="none" w:sz="0" w:space="0" w:color="auto"/>
            <w:left w:val="none" w:sz="0" w:space="0" w:color="auto"/>
            <w:bottom w:val="none" w:sz="0" w:space="0" w:color="auto"/>
            <w:right w:val="none" w:sz="0" w:space="0" w:color="auto"/>
          </w:divBdr>
        </w:div>
        <w:div w:id="498926216">
          <w:marLeft w:val="547"/>
          <w:marRight w:val="0"/>
          <w:marTop w:val="0"/>
          <w:marBottom w:val="0"/>
          <w:divBdr>
            <w:top w:val="none" w:sz="0" w:space="0" w:color="auto"/>
            <w:left w:val="none" w:sz="0" w:space="0" w:color="auto"/>
            <w:bottom w:val="none" w:sz="0" w:space="0" w:color="auto"/>
            <w:right w:val="none" w:sz="0" w:space="0" w:color="auto"/>
          </w:divBdr>
        </w:div>
        <w:div w:id="2143107521">
          <w:marLeft w:val="547"/>
          <w:marRight w:val="0"/>
          <w:marTop w:val="0"/>
          <w:marBottom w:val="0"/>
          <w:divBdr>
            <w:top w:val="none" w:sz="0" w:space="0" w:color="auto"/>
            <w:left w:val="none" w:sz="0" w:space="0" w:color="auto"/>
            <w:bottom w:val="none" w:sz="0" w:space="0" w:color="auto"/>
            <w:right w:val="none" w:sz="0" w:space="0" w:color="auto"/>
          </w:divBdr>
        </w:div>
        <w:div w:id="830219501">
          <w:marLeft w:val="547"/>
          <w:marRight w:val="0"/>
          <w:marTop w:val="0"/>
          <w:marBottom w:val="0"/>
          <w:divBdr>
            <w:top w:val="none" w:sz="0" w:space="0" w:color="auto"/>
            <w:left w:val="none" w:sz="0" w:space="0" w:color="auto"/>
            <w:bottom w:val="none" w:sz="0" w:space="0" w:color="auto"/>
            <w:right w:val="none" w:sz="0" w:space="0" w:color="auto"/>
          </w:divBdr>
        </w:div>
      </w:divsChild>
    </w:div>
    <w:div w:id="689451816">
      <w:bodyDiv w:val="1"/>
      <w:marLeft w:val="0"/>
      <w:marRight w:val="0"/>
      <w:marTop w:val="0"/>
      <w:marBottom w:val="0"/>
      <w:divBdr>
        <w:top w:val="none" w:sz="0" w:space="0" w:color="auto"/>
        <w:left w:val="none" w:sz="0" w:space="0" w:color="auto"/>
        <w:bottom w:val="none" w:sz="0" w:space="0" w:color="auto"/>
        <w:right w:val="none" w:sz="0" w:space="0" w:color="auto"/>
      </w:divBdr>
    </w:div>
    <w:div w:id="933514801">
      <w:bodyDiv w:val="1"/>
      <w:marLeft w:val="0"/>
      <w:marRight w:val="0"/>
      <w:marTop w:val="0"/>
      <w:marBottom w:val="0"/>
      <w:divBdr>
        <w:top w:val="none" w:sz="0" w:space="0" w:color="auto"/>
        <w:left w:val="none" w:sz="0" w:space="0" w:color="auto"/>
        <w:bottom w:val="none" w:sz="0" w:space="0" w:color="auto"/>
        <w:right w:val="none" w:sz="0" w:space="0" w:color="auto"/>
      </w:divBdr>
    </w:div>
    <w:div w:id="956595133">
      <w:bodyDiv w:val="1"/>
      <w:marLeft w:val="0"/>
      <w:marRight w:val="0"/>
      <w:marTop w:val="0"/>
      <w:marBottom w:val="0"/>
      <w:divBdr>
        <w:top w:val="none" w:sz="0" w:space="0" w:color="auto"/>
        <w:left w:val="none" w:sz="0" w:space="0" w:color="auto"/>
        <w:bottom w:val="none" w:sz="0" w:space="0" w:color="auto"/>
        <w:right w:val="none" w:sz="0" w:space="0" w:color="auto"/>
      </w:divBdr>
      <w:divsChild>
        <w:div w:id="2090884305">
          <w:marLeft w:val="274"/>
          <w:marRight w:val="0"/>
          <w:marTop w:val="86"/>
          <w:marBottom w:val="0"/>
          <w:divBdr>
            <w:top w:val="none" w:sz="0" w:space="0" w:color="auto"/>
            <w:left w:val="none" w:sz="0" w:space="0" w:color="auto"/>
            <w:bottom w:val="none" w:sz="0" w:space="0" w:color="auto"/>
            <w:right w:val="none" w:sz="0" w:space="0" w:color="auto"/>
          </w:divBdr>
        </w:div>
        <w:div w:id="605239395">
          <w:marLeft w:val="274"/>
          <w:marRight w:val="0"/>
          <w:marTop w:val="86"/>
          <w:marBottom w:val="0"/>
          <w:divBdr>
            <w:top w:val="none" w:sz="0" w:space="0" w:color="auto"/>
            <w:left w:val="none" w:sz="0" w:space="0" w:color="auto"/>
            <w:bottom w:val="none" w:sz="0" w:space="0" w:color="auto"/>
            <w:right w:val="none" w:sz="0" w:space="0" w:color="auto"/>
          </w:divBdr>
        </w:div>
        <w:div w:id="205993374">
          <w:marLeft w:val="274"/>
          <w:marRight w:val="0"/>
          <w:marTop w:val="86"/>
          <w:marBottom w:val="0"/>
          <w:divBdr>
            <w:top w:val="none" w:sz="0" w:space="0" w:color="auto"/>
            <w:left w:val="none" w:sz="0" w:space="0" w:color="auto"/>
            <w:bottom w:val="none" w:sz="0" w:space="0" w:color="auto"/>
            <w:right w:val="none" w:sz="0" w:space="0" w:color="auto"/>
          </w:divBdr>
        </w:div>
        <w:div w:id="1262757719">
          <w:marLeft w:val="274"/>
          <w:marRight w:val="0"/>
          <w:marTop w:val="86"/>
          <w:marBottom w:val="0"/>
          <w:divBdr>
            <w:top w:val="none" w:sz="0" w:space="0" w:color="auto"/>
            <w:left w:val="none" w:sz="0" w:space="0" w:color="auto"/>
            <w:bottom w:val="none" w:sz="0" w:space="0" w:color="auto"/>
            <w:right w:val="none" w:sz="0" w:space="0" w:color="auto"/>
          </w:divBdr>
        </w:div>
        <w:div w:id="1320766474">
          <w:marLeft w:val="274"/>
          <w:marRight w:val="0"/>
          <w:marTop w:val="86"/>
          <w:marBottom w:val="0"/>
          <w:divBdr>
            <w:top w:val="none" w:sz="0" w:space="0" w:color="auto"/>
            <w:left w:val="none" w:sz="0" w:space="0" w:color="auto"/>
            <w:bottom w:val="none" w:sz="0" w:space="0" w:color="auto"/>
            <w:right w:val="none" w:sz="0" w:space="0" w:color="auto"/>
          </w:divBdr>
        </w:div>
      </w:divsChild>
    </w:div>
    <w:div w:id="994189488">
      <w:bodyDiv w:val="1"/>
      <w:marLeft w:val="0"/>
      <w:marRight w:val="0"/>
      <w:marTop w:val="0"/>
      <w:marBottom w:val="0"/>
      <w:divBdr>
        <w:top w:val="none" w:sz="0" w:space="0" w:color="auto"/>
        <w:left w:val="none" w:sz="0" w:space="0" w:color="auto"/>
        <w:bottom w:val="none" w:sz="0" w:space="0" w:color="auto"/>
        <w:right w:val="none" w:sz="0" w:space="0" w:color="auto"/>
      </w:divBdr>
    </w:div>
    <w:div w:id="1059089182">
      <w:bodyDiv w:val="1"/>
      <w:marLeft w:val="0"/>
      <w:marRight w:val="0"/>
      <w:marTop w:val="0"/>
      <w:marBottom w:val="0"/>
      <w:divBdr>
        <w:top w:val="none" w:sz="0" w:space="0" w:color="auto"/>
        <w:left w:val="none" w:sz="0" w:space="0" w:color="auto"/>
        <w:bottom w:val="none" w:sz="0" w:space="0" w:color="auto"/>
        <w:right w:val="none" w:sz="0" w:space="0" w:color="auto"/>
      </w:divBdr>
      <w:divsChild>
        <w:div w:id="1569799466">
          <w:marLeft w:val="0"/>
          <w:marRight w:val="0"/>
          <w:marTop w:val="86"/>
          <w:marBottom w:val="0"/>
          <w:divBdr>
            <w:top w:val="none" w:sz="0" w:space="0" w:color="auto"/>
            <w:left w:val="none" w:sz="0" w:space="0" w:color="auto"/>
            <w:bottom w:val="none" w:sz="0" w:space="0" w:color="auto"/>
            <w:right w:val="none" w:sz="0" w:space="0" w:color="auto"/>
          </w:divBdr>
        </w:div>
        <w:div w:id="762839445">
          <w:marLeft w:val="0"/>
          <w:marRight w:val="0"/>
          <w:marTop w:val="86"/>
          <w:marBottom w:val="0"/>
          <w:divBdr>
            <w:top w:val="none" w:sz="0" w:space="0" w:color="auto"/>
            <w:left w:val="none" w:sz="0" w:space="0" w:color="auto"/>
            <w:bottom w:val="none" w:sz="0" w:space="0" w:color="auto"/>
            <w:right w:val="none" w:sz="0" w:space="0" w:color="auto"/>
          </w:divBdr>
        </w:div>
        <w:div w:id="1474132719">
          <w:marLeft w:val="0"/>
          <w:marRight w:val="0"/>
          <w:marTop w:val="86"/>
          <w:marBottom w:val="0"/>
          <w:divBdr>
            <w:top w:val="none" w:sz="0" w:space="0" w:color="auto"/>
            <w:left w:val="none" w:sz="0" w:space="0" w:color="auto"/>
            <w:bottom w:val="none" w:sz="0" w:space="0" w:color="auto"/>
            <w:right w:val="none" w:sz="0" w:space="0" w:color="auto"/>
          </w:divBdr>
        </w:div>
      </w:divsChild>
    </w:div>
    <w:div w:id="1196425792">
      <w:bodyDiv w:val="1"/>
      <w:marLeft w:val="0"/>
      <w:marRight w:val="0"/>
      <w:marTop w:val="0"/>
      <w:marBottom w:val="0"/>
      <w:divBdr>
        <w:top w:val="none" w:sz="0" w:space="0" w:color="auto"/>
        <w:left w:val="none" w:sz="0" w:space="0" w:color="auto"/>
        <w:bottom w:val="none" w:sz="0" w:space="0" w:color="auto"/>
        <w:right w:val="none" w:sz="0" w:space="0" w:color="auto"/>
      </w:divBdr>
      <w:divsChild>
        <w:div w:id="1586265044">
          <w:marLeft w:val="360"/>
          <w:marRight w:val="0"/>
          <w:marTop w:val="0"/>
          <w:marBottom w:val="0"/>
          <w:divBdr>
            <w:top w:val="none" w:sz="0" w:space="0" w:color="auto"/>
            <w:left w:val="none" w:sz="0" w:space="0" w:color="auto"/>
            <w:bottom w:val="none" w:sz="0" w:space="0" w:color="auto"/>
            <w:right w:val="none" w:sz="0" w:space="0" w:color="auto"/>
          </w:divBdr>
        </w:div>
        <w:div w:id="1200119716">
          <w:marLeft w:val="360"/>
          <w:marRight w:val="0"/>
          <w:marTop w:val="0"/>
          <w:marBottom w:val="0"/>
          <w:divBdr>
            <w:top w:val="none" w:sz="0" w:space="0" w:color="auto"/>
            <w:left w:val="none" w:sz="0" w:space="0" w:color="auto"/>
            <w:bottom w:val="none" w:sz="0" w:space="0" w:color="auto"/>
            <w:right w:val="none" w:sz="0" w:space="0" w:color="auto"/>
          </w:divBdr>
        </w:div>
        <w:div w:id="1195850554">
          <w:marLeft w:val="360"/>
          <w:marRight w:val="0"/>
          <w:marTop w:val="0"/>
          <w:marBottom w:val="0"/>
          <w:divBdr>
            <w:top w:val="none" w:sz="0" w:space="0" w:color="auto"/>
            <w:left w:val="none" w:sz="0" w:space="0" w:color="auto"/>
            <w:bottom w:val="none" w:sz="0" w:space="0" w:color="auto"/>
            <w:right w:val="none" w:sz="0" w:space="0" w:color="auto"/>
          </w:divBdr>
        </w:div>
        <w:div w:id="1713267458">
          <w:marLeft w:val="360"/>
          <w:marRight w:val="0"/>
          <w:marTop w:val="0"/>
          <w:marBottom w:val="0"/>
          <w:divBdr>
            <w:top w:val="none" w:sz="0" w:space="0" w:color="auto"/>
            <w:left w:val="none" w:sz="0" w:space="0" w:color="auto"/>
            <w:bottom w:val="none" w:sz="0" w:space="0" w:color="auto"/>
            <w:right w:val="none" w:sz="0" w:space="0" w:color="auto"/>
          </w:divBdr>
        </w:div>
        <w:div w:id="1792555494">
          <w:marLeft w:val="360"/>
          <w:marRight w:val="0"/>
          <w:marTop w:val="0"/>
          <w:marBottom w:val="0"/>
          <w:divBdr>
            <w:top w:val="none" w:sz="0" w:space="0" w:color="auto"/>
            <w:left w:val="none" w:sz="0" w:space="0" w:color="auto"/>
            <w:bottom w:val="none" w:sz="0" w:space="0" w:color="auto"/>
            <w:right w:val="none" w:sz="0" w:space="0" w:color="auto"/>
          </w:divBdr>
        </w:div>
        <w:div w:id="2087026305">
          <w:marLeft w:val="360"/>
          <w:marRight w:val="0"/>
          <w:marTop w:val="0"/>
          <w:marBottom w:val="0"/>
          <w:divBdr>
            <w:top w:val="none" w:sz="0" w:space="0" w:color="auto"/>
            <w:left w:val="none" w:sz="0" w:space="0" w:color="auto"/>
            <w:bottom w:val="none" w:sz="0" w:space="0" w:color="auto"/>
            <w:right w:val="none" w:sz="0" w:space="0" w:color="auto"/>
          </w:divBdr>
        </w:div>
      </w:divsChild>
    </w:div>
    <w:div w:id="1197888150">
      <w:bodyDiv w:val="1"/>
      <w:marLeft w:val="0"/>
      <w:marRight w:val="0"/>
      <w:marTop w:val="0"/>
      <w:marBottom w:val="0"/>
      <w:divBdr>
        <w:top w:val="none" w:sz="0" w:space="0" w:color="auto"/>
        <w:left w:val="none" w:sz="0" w:space="0" w:color="auto"/>
        <w:bottom w:val="none" w:sz="0" w:space="0" w:color="auto"/>
        <w:right w:val="none" w:sz="0" w:space="0" w:color="auto"/>
      </w:divBdr>
    </w:div>
    <w:div w:id="1229850445">
      <w:bodyDiv w:val="1"/>
      <w:marLeft w:val="0"/>
      <w:marRight w:val="0"/>
      <w:marTop w:val="0"/>
      <w:marBottom w:val="0"/>
      <w:divBdr>
        <w:top w:val="none" w:sz="0" w:space="0" w:color="auto"/>
        <w:left w:val="none" w:sz="0" w:space="0" w:color="auto"/>
        <w:bottom w:val="none" w:sz="0" w:space="0" w:color="auto"/>
        <w:right w:val="none" w:sz="0" w:space="0" w:color="auto"/>
      </w:divBdr>
      <w:divsChild>
        <w:div w:id="1982149709">
          <w:marLeft w:val="547"/>
          <w:marRight w:val="0"/>
          <w:marTop w:val="86"/>
          <w:marBottom w:val="0"/>
          <w:divBdr>
            <w:top w:val="none" w:sz="0" w:space="0" w:color="auto"/>
            <w:left w:val="none" w:sz="0" w:space="0" w:color="auto"/>
            <w:bottom w:val="none" w:sz="0" w:space="0" w:color="auto"/>
            <w:right w:val="none" w:sz="0" w:space="0" w:color="auto"/>
          </w:divBdr>
        </w:div>
        <w:div w:id="957835057">
          <w:marLeft w:val="547"/>
          <w:marRight w:val="0"/>
          <w:marTop w:val="86"/>
          <w:marBottom w:val="0"/>
          <w:divBdr>
            <w:top w:val="none" w:sz="0" w:space="0" w:color="auto"/>
            <w:left w:val="none" w:sz="0" w:space="0" w:color="auto"/>
            <w:bottom w:val="none" w:sz="0" w:space="0" w:color="auto"/>
            <w:right w:val="none" w:sz="0" w:space="0" w:color="auto"/>
          </w:divBdr>
        </w:div>
        <w:div w:id="1975870302">
          <w:marLeft w:val="547"/>
          <w:marRight w:val="0"/>
          <w:marTop w:val="86"/>
          <w:marBottom w:val="0"/>
          <w:divBdr>
            <w:top w:val="none" w:sz="0" w:space="0" w:color="auto"/>
            <w:left w:val="none" w:sz="0" w:space="0" w:color="auto"/>
            <w:bottom w:val="none" w:sz="0" w:space="0" w:color="auto"/>
            <w:right w:val="none" w:sz="0" w:space="0" w:color="auto"/>
          </w:divBdr>
        </w:div>
        <w:div w:id="548610529">
          <w:marLeft w:val="547"/>
          <w:marRight w:val="0"/>
          <w:marTop w:val="86"/>
          <w:marBottom w:val="0"/>
          <w:divBdr>
            <w:top w:val="none" w:sz="0" w:space="0" w:color="auto"/>
            <w:left w:val="none" w:sz="0" w:space="0" w:color="auto"/>
            <w:bottom w:val="none" w:sz="0" w:space="0" w:color="auto"/>
            <w:right w:val="none" w:sz="0" w:space="0" w:color="auto"/>
          </w:divBdr>
        </w:div>
        <w:div w:id="1783642808">
          <w:marLeft w:val="547"/>
          <w:marRight w:val="0"/>
          <w:marTop w:val="86"/>
          <w:marBottom w:val="0"/>
          <w:divBdr>
            <w:top w:val="none" w:sz="0" w:space="0" w:color="auto"/>
            <w:left w:val="none" w:sz="0" w:space="0" w:color="auto"/>
            <w:bottom w:val="none" w:sz="0" w:space="0" w:color="auto"/>
            <w:right w:val="none" w:sz="0" w:space="0" w:color="auto"/>
          </w:divBdr>
        </w:div>
      </w:divsChild>
    </w:div>
    <w:div w:id="1272123285">
      <w:bodyDiv w:val="1"/>
      <w:marLeft w:val="0"/>
      <w:marRight w:val="0"/>
      <w:marTop w:val="0"/>
      <w:marBottom w:val="0"/>
      <w:divBdr>
        <w:top w:val="none" w:sz="0" w:space="0" w:color="auto"/>
        <w:left w:val="none" w:sz="0" w:space="0" w:color="auto"/>
        <w:bottom w:val="none" w:sz="0" w:space="0" w:color="auto"/>
        <w:right w:val="none" w:sz="0" w:space="0" w:color="auto"/>
      </w:divBdr>
      <w:divsChild>
        <w:div w:id="775249838">
          <w:marLeft w:val="274"/>
          <w:marRight w:val="0"/>
          <w:marTop w:val="86"/>
          <w:marBottom w:val="0"/>
          <w:divBdr>
            <w:top w:val="none" w:sz="0" w:space="0" w:color="auto"/>
            <w:left w:val="none" w:sz="0" w:space="0" w:color="auto"/>
            <w:bottom w:val="none" w:sz="0" w:space="0" w:color="auto"/>
            <w:right w:val="none" w:sz="0" w:space="0" w:color="auto"/>
          </w:divBdr>
        </w:div>
        <w:div w:id="1257523558">
          <w:marLeft w:val="274"/>
          <w:marRight w:val="0"/>
          <w:marTop w:val="86"/>
          <w:marBottom w:val="0"/>
          <w:divBdr>
            <w:top w:val="none" w:sz="0" w:space="0" w:color="auto"/>
            <w:left w:val="none" w:sz="0" w:space="0" w:color="auto"/>
            <w:bottom w:val="none" w:sz="0" w:space="0" w:color="auto"/>
            <w:right w:val="none" w:sz="0" w:space="0" w:color="auto"/>
          </w:divBdr>
        </w:div>
        <w:div w:id="1365786026">
          <w:marLeft w:val="274"/>
          <w:marRight w:val="0"/>
          <w:marTop w:val="86"/>
          <w:marBottom w:val="0"/>
          <w:divBdr>
            <w:top w:val="none" w:sz="0" w:space="0" w:color="auto"/>
            <w:left w:val="none" w:sz="0" w:space="0" w:color="auto"/>
            <w:bottom w:val="none" w:sz="0" w:space="0" w:color="auto"/>
            <w:right w:val="none" w:sz="0" w:space="0" w:color="auto"/>
          </w:divBdr>
        </w:div>
      </w:divsChild>
    </w:div>
    <w:div w:id="1346402245">
      <w:bodyDiv w:val="1"/>
      <w:marLeft w:val="0"/>
      <w:marRight w:val="0"/>
      <w:marTop w:val="0"/>
      <w:marBottom w:val="0"/>
      <w:divBdr>
        <w:top w:val="none" w:sz="0" w:space="0" w:color="auto"/>
        <w:left w:val="none" w:sz="0" w:space="0" w:color="auto"/>
        <w:bottom w:val="none" w:sz="0" w:space="0" w:color="auto"/>
        <w:right w:val="none" w:sz="0" w:space="0" w:color="auto"/>
      </w:divBdr>
      <w:divsChild>
        <w:div w:id="677389888">
          <w:marLeft w:val="274"/>
          <w:marRight w:val="0"/>
          <w:marTop w:val="0"/>
          <w:marBottom w:val="0"/>
          <w:divBdr>
            <w:top w:val="none" w:sz="0" w:space="0" w:color="auto"/>
            <w:left w:val="none" w:sz="0" w:space="0" w:color="auto"/>
            <w:bottom w:val="none" w:sz="0" w:space="0" w:color="auto"/>
            <w:right w:val="none" w:sz="0" w:space="0" w:color="auto"/>
          </w:divBdr>
        </w:div>
        <w:div w:id="703288090">
          <w:marLeft w:val="274"/>
          <w:marRight w:val="0"/>
          <w:marTop w:val="0"/>
          <w:marBottom w:val="0"/>
          <w:divBdr>
            <w:top w:val="none" w:sz="0" w:space="0" w:color="auto"/>
            <w:left w:val="none" w:sz="0" w:space="0" w:color="auto"/>
            <w:bottom w:val="none" w:sz="0" w:space="0" w:color="auto"/>
            <w:right w:val="none" w:sz="0" w:space="0" w:color="auto"/>
          </w:divBdr>
        </w:div>
        <w:div w:id="2067144381">
          <w:marLeft w:val="274"/>
          <w:marRight w:val="0"/>
          <w:marTop w:val="0"/>
          <w:marBottom w:val="0"/>
          <w:divBdr>
            <w:top w:val="none" w:sz="0" w:space="0" w:color="auto"/>
            <w:left w:val="none" w:sz="0" w:space="0" w:color="auto"/>
            <w:bottom w:val="none" w:sz="0" w:space="0" w:color="auto"/>
            <w:right w:val="none" w:sz="0" w:space="0" w:color="auto"/>
          </w:divBdr>
        </w:div>
        <w:div w:id="792284930">
          <w:marLeft w:val="274"/>
          <w:marRight w:val="0"/>
          <w:marTop w:val="0"/>
          <w:marBottom w:val="0"/>
          <w:divBdr>
            <w:top w:val="none" w:sz="0" w:space="0" w:color="auto"/>
            <w:left w:val="none" w:sz="0" w:space="0" w:color="auto"/>
            <w:bottom w:val="none" w:sz="0" w:space="0" w:color="auto"/>
            <w:right w:val="none" w:sz="0" w:space="0" w:color="auto"/>
          </w:divBdr>
        </w:div>
        <w:div w:id="1064988358">
          <w:marLeft w:val="274"/>
          <w:marRight w:val="0"/>
          <w:marTop w:val="0"/>
          <w:marBottom w:val="0"/>
          <w:divBdr>
            <w:top w:val="none" w:sz="0" w:space="0" w:color="auto"/>
            <w:left w:val="none" w:sz="0" w:space="0" w:color="auto"/>
            <w:bottom w:val="none" w:sz="0" w:space="0" w:color="auto"/>
            <w:right w:val="none" w:sz="0" w:space="0" w:color="auto"/>
          </w:divBdr>
        </w:div>
        <w:div w:id="1000619671">
          <w:marLeft w:val="274"/>
          <w:marRight w:val="0"/>
          <w:marTop w:val="0"/>
          <w:marBottom w:val="0"/>
          <w:divBdr>
            <w:top w:val="none" w:sz="0" w:space="0" w:color="auto"/>
            <w:left w:val="none" w:sz="0" w:space="0" w:color="auto"/>
            <w:bottom w:val="none" w:sz="0" w:space="0" w:color="auto"/>
            <w:right w:val="none" w:sz="0" w:space="0" w:color="auto"/>
          </w:divBdr>
        </w:div>
      </w:divsChild>
    </w:div>
    <w:div w:id="1451123472">
      <w:bodyDiv w:val="1"/>
      <w:marLeft w:val="0"/>
      <w:marRight w:val="0"/>
      <w:marTop w:val="0"/>
      <w:marBottom w:val="0"/>
      <w:divBdr>
        <w:top w:val="none" w:sz="0" w:space="0" w:color="auto"/>
        <w:left w:val="none" w:sz="0" w:space="0" w:color="auto"/>
        <w:bottom w:val="none" w:sz="0" w:space="0" w:color="auto"/>
        <w:right w:val="none" w:sz="0" w:space="0" w:color="auto"/>
      </w:divBdr>
      <w:divsChild>
        <w:div w:id="1369721174">
          <w:marLeft w:val="0"/>
          <w:marRight w:val="0"/>
          <w:marTop w:val="86"/>
          <w:marBottom w:val="0"/>
          <w:divBdr>
            <w:top w:val="none" w:sz="0" w:space="0" w:color="auto"/>
            <w:left w:val="none" w:sz="0" w:space="0" w:color="auto"/>
            <w:bottom w:val="none" w:sz="0" w:space="0" w:color="auto"/>
            <w:right w:val="none" w:sz="0" w:space="0" w:color="auto"/>
          </w:divBdr>
        </w:div>
        <w:div w:id="74786855">
          <w:marLeft w:val="0"/>
          <w:marRight w:val="0"/>
          <w:marTop w:val="86"/>
          <w:marBottom w:val="0"/>
          <w:divBdr>
            <w:top w:val="none" w:sz="0" w:space="0" w:color="auto"/>
            <w:left w:val="none" w:sz="0" w:space="0" w:color="auto"/>
            <w:bottom w:val="none" w:sz="0" w:space="0" w:color="auto"/>
            <w:right w:val="none" w:sz="0" w:space="0" w:color="auto"/>
          </w:divBdr>
        </w:div>
        <w:div w:id="1600216126">
          <w:marLeft w:val="0"/>
          <w:marRight w:val="0"/>
          <w:marTop w:val="86"/>
          <w:marBottom w:val="0"/>
          <w:divBdr>
            <w:top w:val="none" w:sz="0" w:space="0" w:color="auto"/>
            <w:left w:val="none" w:sz="0" w:space="0" w:color="auto"/>
            <w:bottom w:val="none" w:sz="0" w:space="0" w:color="auto"/>
            <w:right w:val="none" w:sz="0" w:space="0" w:color="auto"/>
          </w:divBdr>
        </w:div>
      </w:divsChild>
    </w:div>
    <w:div w:id="1452899355">
      <w:bodyDiv w:val="1"/>
      <w:marLeft w:val="0"/>
      <w:marRight w:val="0"/>
      <w:marTop w:val="0"/>
      <w:marBottom w:val="0"/>
      <w:divBdr>
        <w:top w:val="none" w:sz="0" w:space="0" w:color="auto"/>
        <w:left w:val="none" w:sz="0" w:space="0" w:color="auto"/>
        <w:bottom w:val="none" w:sz="0" w:space="0" w:color="auto"/>
        <w:right w:val="none" w:sz="0" w:space="0" w:color="auto"/>
      </w:divBdr>
      <w:divsChild>
        <w:div w:id="1878854072">
          <w:marLeft w:val="274"/>
          <w:marRight w:val="0"/>
          <w:marTop w:val="144"/>
          <w:marBottom w:val="0"/>
          <w:divBdr>
            <w:top w:val="none" w:sz="0" w:space="0" w:color="auto"/>
            <w:left w:val="none" w:sz="0" w:space="0" w:color="auto"/>
            <w:bottom w:val="none" w:sz="0" w:space="0" w:color="auto"/>
            <w:right w:val="none" w:sz="0" w:space="0" w:color="auto"/>
          </w:divBdr>
        </w:div>
        <w:div w:id="1471627801">
          <w:marLeft w:val="274"/>
          <w:marRight w:val="0"/>
          <w:marTop w:val="144"/>
          <w:marBottom w:val="0"/>
          <w:divBdr>
            <w:top w:val="none" w:sz="0" w:space="0" w:color="auto"/>
            <w:left w:val="none" w:sz="0" w:space="0" w:color="auto"/>
            <w:bottom w:val="none" w:sz="0" w:space="0" w:color="auto"/>
            <w:right w:val="none" w:sz="0" w:space="0" w:color="auto"/>
          </w:divBdr>
        </w:div>
        <w:div w:id="661082029">
          <w:marLeft w:val="274"/>
          <w:marRight w:val="0"/>
          <w:marTop w:val="144"/>
          <w:marBottom w:val="0"/>
          <w:divBdr>
            <w:top w:val="none" w:sz="0" w:space="0" w:color="auto"/>
            <w:left w:val="none" w:sz="0" w:space="0" w:color="auto"/>
            <w:bottom w:val="none" w:sz="0" w:space="0" w:color="auto"/>
            <w:right w:val="none" w:sz="0" w:space="0" w:color="auto"/>
          </w:divBdr>
        </w:div>
        <w:div w:id="214854041">
          <w:marLeft w:val="274"/>
          <w:marRight w:val="0"/>
          <w:marTop w:val="144"/>
          <w:marBottom w:val="0"/>
          <w:divBdr>
            <w:top w:val="none" w:sz="0" w:space="0" w:color="auto"/>
            <w:left w:val="none" w:sz="0" w:space="0" w:color="auto"/>
            <w:bottom w:val="none" w:sz="0" w:space="0" w:color="auto"/>
            <w:right w:val="none" w:sz="0" w:space="0" w:color="auto"/>
          </w:divBdr>
        </w:div>
        <w:div w:id="195437161">
          <w:marLeft w:val="274"/>
          <w:marRight w:val="0"/>
          <w:marTop w:val="144"/>
          <w:marBottom w:val="0"/>
          <w:divBdr>
            <w:top w:val="none" w:sz="0" w:space="0" w:color="auto"/>
            <w:left w:val="none" w:sz="0" w:space="0" w:color="auto"/>
            <w:bottom w:val="none" w:sz="0" w:space="0" w:color="auto"/>
            <w:right w:val="none" w:sz="0" w:space="0" w:color="auto"/>
          </w:divBdr>
        </w:div>
        <w:div w:id="278150444">
          <w:marLeft w:val="274"/>
          <w:marRight w:val="0"/>
          <w:marTop w:val="144"/>
          <w:marBottom w:val="0"/>
          <w:divBdr>
            <w:top w:val="none" w:sz="0" w:space="0" w:color="auto"/>
            <w:left w:val="none" w:sz="0" w:space="0" w:color="auto"/>
            <w:bottom w:val="none" w:sz="0" w:space="0" w:color="auto"/>
            <w:right w:val="none" w:sz="0" w:space="0" w:color="auto"/>
          </w:divBdr>
        </w:div>
      </w:divsChild>
    </w:div>
    <w:div w:id="1477792654">
      <w:bodyDiv w:val="1"/>
      <w:marLeft w:val="0"/>
      <w:marRight w:val="0"/>
      <w:marTop w:val="0"/>
      <w:marBottom w:val="0"/>
      <w:divBdr>
        <w:top w:val="none" w:sz="0" w:space="0" w:color="auto"/>
        <w:left w:val="none" w:sz="0" w:space="0" w:color="auto"/>
        <w:bottom w:val="none" w:sz="0" w:space="0" w:color="auto"/>
        <w:right w:val="none" w:sz="0" w:space="0" w:color="auto"/>
      </w:divBdr>
    </w:div>
    <w:div w:id="1498808823">
      <w:bodyDiv w:val="1"/>
      <w:marLeft w:val="0"/>
      <w:marRight w:val="0"/>
      <w:marTop w:val="0"/>
      <w:marBottom w:val="0"/>
      <w:divBdr>
        <w:top w:val="none" w:sz="0" w:space="0" w:color="auto"/>
        <w:left w:val="none" w:sz="0" w:space="0" w:color="auto"/>
        <w:bottom w:val="none" w:sz="0" w:space="0" w:color="auto"/>
        <w:right w:val="none" w:sz="0" w:space="0" w:color="auto"/>
      </w:divBdr>
    </w:div>
    <w:div w:id="1518498186">
      <w:bodyDiv w:val="1"/>
      <w:marLeft w:val="0"/>
      <w:marRight w:val="0"/>
      <w:marTop w:val="0"/>
      <w:marBottom w:val="0"/>
      <w:divBdr>
        <w:top w:val="none" w:sz="0" w:space="0" w:color="auto"/>
        <w:left w:val="none" w:sz="0" w:space="0" w:color="auto"/>
        <w:bottom w:val="none" w:sz="0" w:space="0" w:color="auto"/>
        <w:right w:val="none" w:sz="0" w:space="0" w:color="auto"/>
      </w:divBdr>
      <w:divsChild>
        <w:div w:id="1786732599">
          <w:marLeft w:val="274"/>
          <w:marRight w:val="0"/>
          <w:marTop w:val="0"/>
          <w:marBottom w:val="0"/>
          <w:divBdr>
            <w:top w:val="none" w:sz="0" w:space="0" w:color="auto"/>
            <w:left w:val="none" w:sz="0" w:space="0" w:color="auto"/>
            <w:bottom w:val="none" w:sz="0" w:space="0" w:color="auto"/>
            <w:right w:val="none" w:sz="0" w:space="0" w:color="auto"/>
          </w:divBdr>
        </w:div>
        <w:div w:id="1992557205">
          <w:marLeft w:val="274"/>
          <w:marRight w:val="0"/>
          <w:marTop w:val="0"/>
          <w:marBottom w:val="0"/>
          <w:divBdr>
            <w:top w:val="none" w:sz="0" w:space="0" w:color="auto"/>
            <w:left w:val="none" w:sz="0" w:space="0" w:color="auto"/>
            <w:bottom w:val="none" w:sz="0" w:space="0" w:color="auto"/>
            <w:right w:val="none" w:sz="0" w:space="0" w:color="auto"/>
          </w:divBdr>
        </w:div>
        <w:div w:id="589584651">
          <w:marLeft w:val="274"/>
          <w:marRight w:val="0"/>
          <w:marTop w:val="0"/>
          <w:marBottom w:val="0"/>
          <w:divBdr>
            <w:top w:val="none" w:sz="0" w:space="0" w:color="auto"/>
            <w:left w:val="none" w:sz="0" w:space="0" w:color="auto"/>
            <w:bottom w:val="none" w:sz="0" w:space="0" w:color="auto"/>
            <w:right w:val="none" w:sz="0" w:space="0" w:color="auto"/>
          </w:divBdr>
        </w:div>
        <w:div w:id="1413042080">
          <w:marLeft w:val="274"/>
          <w:marRight w:val="0"/>
          <w:marTop w:val="0"/>
          <w:marBottom w:val="0"/>
          <w:divBdr>
            <w:top w:val="none" w:sz="0" w:space="0" w:color="auto"/>
            <w:left w:val="none" w:sz="0" w:space="0" w:color="auto"/>
            <w:bottom w:val="none" w:sz="0" w:space="0" w:color="auto"/>
            <w:right w:val="none" w:sz="0" w:space="0" w:color="auto"/>
          </w:divBdr>
        </w:div>
        <w:div w:id="1870602007">
          <w:marLeft w:val="274"/>
          <w:marRight w:val="0"/>
          <w:marTop w:val="0"/>
          <w:marBottom w:val="0"/>
          <w:divBdr>
            <w:top w:val="none" w:sz="0" w:space="0" w:color="auto"/>
            <w:left w:val="none" w:sz="0" w:space="0" w:color="auto"/>
            <w:bottom w:val="none" w:sz="0" w:space="0" w:color="auto"/>
            <w:right w:val="none" w:sz="0" w:space="0" w:color="auto"/>
          </w:divBdr>
        </w:div>
        <w:div w:id="1153833067">
          <w:marLeft w:val="274"/>
          <w:marRight w:val="0"/>
          <w:marTop w:val="0"/>
          <w:marBottom w:val="0"/>
          <w:divBdr>
            <w:top w:val="none" w:sz="0" w:space="0" w:color="auto"/>
            <w:left w:val="none" w:sz="0" w:space="0" w:color="auto"/>
            <w:bottom w:val="none" w:sz="0" w:space="0" w:color="auto"/>
            <w:right w:val="none" w:sz="0" w:space="0" w:color="auto"/>
          </w:divBdr>
        </w:div>
      </w:divsChild>
    </w:div>
    <w:div w:id="1614627410">
      <w:bodyDiv w:val="1"/>
      <w:marLeft w:val="0"/>
      <w:marRight w:val="0"/>
      <w:marTop w:val="0"/>
      <w:marBottom w:val="0"/>
      <w:divBdr>
        <w:top w:val="none" w:sz="0" w:space="0" w:color="auto"/>
        <w:left w:val="none" w:sz="0" w:space="0" w:color="auto"/>
        <w:bottom w:val="none" w:sz="0" w:space="0" w:color="auto"/>
        <w:right w:val="none" w:sz="0" w:space="0" w:color="auto"/>
      </w:divBdr>
    </w:div>
    <w:div w:id="1624729404">
      <w:bodyDiv w:val="1"/>
      <w:marLeft w:val="0"/>
      <w:marRight w:val="0"/>
      <w:marTop w:val="0"/>
      <w:marBottom w:val="0"/>
      <w:divBdr>
        <w:top w:val="none" w:sz="0" w:space="0" w:color="auto"/>
        <w:left w:val="none" w:sz="0" w:space="0" w:color="auto"/>
        <w:bottom w:val="none" w:sz="0" w:space="0" w:color="auto"/>
        <w:right w:val="none" w:sz="0" w:space="0" w:color="auto"/>
      </w:divBdr>
      <w:divsChild>
        <w:div w:id="653070695">
          <w:marLeft w:val="274"/>
          <w:marRight w:val="0"/>
          <w:marTop w:val="346"/>
          <w:marBottom w:val="0"/>
          <w:divBdr>
            <w:top w:val="none" w:sz="0" w:space="0" w:color="auto"/>
            <w:left w:val="none" w:sz="0" w:space="0" w:color="auto"/>
            <w:bottom w:val="none" w:sz="0" w:space="0" w:color="auto"/>
            <w:right w:val="none" w:sz="0" w:space="0" w:color="auto"/>
          </w:divBdr>
        </w:div>
        <w:div w:id="2006544134">
          <w:marLeft w:val="274"/>
          <w:marRight w:val="0"/>
          <w:marTop w:val="346"/>
          <w:marBottom w:val="0"/>
          <w:divBdr>
            <w:top w:val="none" w:sz="0" w:space="0" w:color="auto"/>
            <w:left w:val="none" w:sz="0" w:space="0" w:color="auto"/>
            <w:bottom w:val="none" w:sz="0" w:space="0" w:color="auto"/>
            <w:right w:val="none" w:sz="0" w:space="0" w:color="auto"/>
          </w:divBdr>
        </w:div>
        <w:div w:id="1858039384">
          <w:marLeft w:val="274"/>
          <w:marRight w:val="0"/>
          <w:marTop w:val="346"/>
          <w:marBottom w:val="0"/>
          <w:divBdr>
            <w:top w:val="none" w:sz="0" w:space="0" w:color="auto"/>
            <w:left w:val="none" w:sz="0" w:space="0" w:color="auto"/>
            <w:bottom w:val="none" w:sz="0" w:space="0" w:color="auto"/>
            <w:right w:val="none" w:sz="0" w:space="0" w:color="auto"/>
          </w:divBdr>
        </w:div>
      </w:divsChild>
    </w:div>
    <w:div w:id="1667702759">
      <w:bodyDiv w:val="1"/>
      <w:marLeft w:val="0"/>
      <w:marRight w:val="0"/>
      <w:marTop w:val="0"/>
      <w:marBottom w:val="0"/>
      <w:divBdr>
        <w:top w:val="none" w:sz="0" w:space="0" w:color="auto"/>
        <w:left w:val="none" w:sz="0" w:space="0" w:color="auto"/>
        <w:bottom w:val="none" w:sz="0" w:space="0" w:color="auto"/>
        <w:right w:val="none" w:sz="0" w:space="0" w:color="auto"/>
      </w:divBdr>
    </w:div>
    <w:div w:id="1688870328">
      <w:bodyDiv w:val="1"/>
      <w:marLeft w:val="0"/>
      <w:marRight w:val="0"/>
      <w:marTop w:val="0"/>
      <w:marBottom w:val="0"/>
      <w:divBdr>
        <w:top w:val="none" w:sz="0" w:space="0" w:color="auto"/>
        <w:left w:val="none" w:sz="0" w:space="0" w:color="auto"/>
        <w:bottom w:val="none" w:sz="0" w:space="0" w:color="auto"/>
        <w:right w:val="none" w:sz="0" w:space="0" w:color="auto"/>
      </w:divBdr>
    </w:div>
    <w:div w:id="1742407112">
      <w:bodyDiv w:val="1"/>
      <w:marLeft w:val="0"/>
      <w:marRight w:val="0"/>
      <w:marTop w:val="0"/>
      <w:marBottom w:val="0"/>
      <w:divBdr>
        <w:top w:val="none" w:sz="0" w:space="0" w:color="auto"/>
        <w:left w:val="none" w:sz="0" w:space="0" w:color="auto"/>
        <w:bottom w:val="none" w:sz="0" w:space="0" w:color="auto"/>
        <w:right w:val="none" w:sz="0" w:space="0" w:color="auto"/>
      </w:divBdr>
      <w:divsChild>
        <w:div w:id="542403190">
          <w:marLeft w:val="274"/>
          <w:marRight w:val="0"/>
          <w:marTop w:val="0"/>
          <w:marBottom w:val="0"/>
          <w:divBdr>
            <w:top w:val="none" w:sz="0" w:space="0" w:color="auto"/>
            <w:left w:val="none" w:sz="0" w:space="0" w:color="auto"/>
            <w:bottom w:val="none" w:sz="0" w:space="0" w:color="auto"/>
            <w:right w:val="none" w:sz="0" w:space="0" w:color="auto"/>
          </w:divBdr>
        </w:div>
        <w:div w:id="1962568311">
          <w:marLeft w:val="274"/>
          <w:marRight w:val="0"/>
          <w:marTop w:val="0"/>
          <w:marBottom w:val="0"/>
          <w:divBdr>
            <w:top w:val="none" w:sz="0" w:space="0" w:color="auto"/>
            <w:left w:val="none" w:sz="0" w:space="0" w:color="auto"/>
            <w:bottom w:val="none" w:sz="0" w:space="0" w:color="auto"/>
            <w:right w:val="none" w:sz="0" w:space="0" w:color="auto"/>
          </w:divBdr>
        </w:div>
        <w:div w:id="743649176">
          <w:marLeft w:val="274"/>
          <w:marRight w:val="0"/>
          <w:marTop w:val="0"/>
          <w:marBottom w:val="0"/>
          <w:divBdr>
            <w:top w:val="none" w:sz="0" w:space="0" w:color="auto"/>
            <w:left w:val="none" w:sz="0" w:space="0" w:color="auto"/>
            <w:bottom w:val="none" w:sz="0" w:space="0" w:color="auto"/>
            <w:right w:val="none" w:sz="0" w:space="0" w:color="auto"/>
          </w:divBdr>
        </w:div>
        <w:div w:id="545332438">
          <w:marLeft w:val="274"/>
          <w:marRight w:val="0"/>
          <w:marTop w:val="0"/>
          <w:marBottom w:val="0"/>
          <w:divBdr>
            <w:top w:val="none" w:sz="0" w:space="0" w:color="auto"/>
            <w:left w:val="none" w:sz="0" w:space="0" w:color="auto"/>
            <w:bottom w:val="none" w:sz="0" w:space="0" w:color="auto"/>
            <w:right w:val="none" w:sz="0" w:space="0" w:color="auto"/>
          </w:divBdr>
        </w:div>
        <w:div w:id="2081097707">
          <w:marLeft w:val="274"/>
          <w:marRight w:val="0"/>
          <w:marTop w:val="0"/>
          <w:marBottom w:val="0"/>
          <w:divBdr>
            <w:top w:val="none" w:sz="0" w:space="0" w:color="auto"/>
            <w:left w:val="none" w:sz="0" w:space="0" w:color="auto"/>
            <w:bottom w:val="none" w:sz="0" w:space="0" w:color="auto"/>
            <w:right w:val="none" w:sz="0" w:space="0" w:color="auto"/>
          </w:divBdr>
        </w:div>
        <w:div w:id="1424839690">
          <w:marLeft w:val="720"/>
          <w:marRight w:val="0"/>
          <w:marTop w:val="86"/>
          <w:marBottom w:val="0"/>
          <w:divBdr>
            <w:top w:val="none" w:sz="0" w:space="0" w:color="auto"/>
            <w:left w:val="none" w:sz="0" w:space="0" w:color="auto"/>
            <w:bottom w:val="none" w:sz="0" w:space="0" w:color="auto"/>
            <w:right w:val="none" w:sz="0" w:space="0" w:color="auto"/>
          </w:divBdr>
        </w:div>
        <w:div w:id="278610502">
          <w:marLeft w:val="720"/>
          <w:marRight w:val="0"/>
          <w:marTop w:val="86"/>
          <w:marBottom w:val="0"/>
          <w:divBdr>
            <w:top w:val="none" w:sz="0" w:space="0" w:color="auto"/>
            <w:left w:val="none" w:sz="0" w:space="0" w:color="auto"/>
            <w:bottom w:val="none" w:sz="0" w:space="0" w:color="auto"/>
            <w:right w:val="none" w:sz="0" w:space="0" w:color="auto"/>
          </w:divBdr>
        </w:div>
        <w:div w:id="415397548">
          <w:marLeft w:val="274"/>
          <w:marRight w:val="0"/>
          <w:marTop w:val="86"/>
          <w:marBottom w:val="0"/>
          <w:divBdr>
            <w:top w:val="none" w:sz="0" w:space="0" w:color="auto"/>
            <w:left w:val="none" w:sz="0" w:space="0" w:color="auto"/>
            <w:bottom w:val="none" w:sz="0" w:space="0" w:color="auto"/>
            <w:right w:val="none" w:sz="0" w:space="0" w:color="auto"/>
          </w:divBdr>
        </w:div>
        <w:div w:id="132716496">
          <w:marLeft w:val="274"/>
          <w:marRight w:val="0"/>
          <w:marTop w:val="86"/>
          <w:marBottom w:val="0"/>
          <w:divBdr>
            <w:top w:val="none" w:sz="0" w:space="0" w:color="auto"/>
            <w:left w:val="none" w:sz="0" w:space="0" w:color="auto"/>
            <w:bottom w:val="none" w:sz="0" w:space="0" w:color="auto"/>
            <w:right w:val="none" w:sz="0" w:space="0" w:color="auto"/>
          </w:divBdr>
        </w:div>
        <w:div w:id="178202141">
          <w:marLeft w:val="274"/>
          <w:marRight w:val="0"/>
          <w:marTop w:val="86"/>
          <w:marBottom w:val="0"/>
          <w:divBdr>
            <w:top w:val="none" w:sz="0" w:space="0" w:color="auto"/>
            <w:left w:val="none" w:sz="0" w:space="0" w:color="auto"/>
            <w:bottom w:val="none" w:sz="0" w:space="0" w:color="auto"/>
            <w:right w:val="none" w:sz="0" w:space="0" w:color="auto"/>
          </w:divBdr>
        </w:div>
        <w:div w:id="2067530082">
          <w:marLeft w:val="274"/>
          <w:marRight w:val="0"/>
          <w:marTop w:val="86"/>
          <w:marBottom w:val="0"/>
          <w:divBdr>
            <w:top w:val="none" w:sz="0" w:space="0" w:color="auto"/>
            <w:left w:val="none" w:sz="0" w:space="0" w:color="auto"/>
            <w:bottom w:val="none" w:sz="0" w:space="0" w:color="auto"/>
            <w:right w:val="none" w:sz="0" w:space="0" w:color="auto"/>
          </w:divBdr>
        </w:div>
        <w:div w:id="1507162706">
          <w:marLeft w:val="274"/>
          <w:marRight w:val="0"/>
          <w:marTop w:val="86"/>
          <w:marBottom w:val="0"/>
          <w:divBdr>
            <w:top w:val="none" w:sz="0" w:space="0" w:color="auto"/>
            <w:left w:val="none" w:sz="0" w:space="0" w:color="auto"/>
            <w:bottom w:val="none" w:sz="0" w:space="0" w:color="auto"/>
            <w:right w:val="none" w:sz="0" w:space="0" w:color="auto"/>
          </w:divBdr>
        </w:div>
        <w:div w:id="236406890">
          <w:marLeft w:val="274"/>
          <w:marRight w:val="0"/>
          <w:marTop w:val="86"/>
          <w:marBottom w:val="0"/>
          <w:divBdr>
            <w:top w:val="none" w:sz="0" w:space="0" w:color="auto"/>
            <w:left w:val="none" w:sz="0" w:space="0" w:color="auto"/>
            <w:bottom w:val="none" w:sz="0" w:space="0" w:color="auto"/>
            <w:right w:val="none" w:sz="0" w:space="0" w:color="auto"/>
          </w:divBdr>
        </w:div>
        <w:div w:id="1364331567">
          <w:marLeft w:val="274"/>
          <w:marRight w:val="0"/>
          <w:marTop w:val="86"/>
          <w:marBottom w:val="0"/>
          <w:divBdr>
            <w:top w:val="none" w:sz="0" w:space="0" w:color="auto"/>
            <w:left w:val="none" w:sz="0" w:space="0" w:color="auto"/>
            <w:bottom w:val="none" w:sz="0" w:space="0" w:color="auto"/>
            <w:right w:val="none" w:sz="0" w:space="0" w:color="auto"/>
          </w:divBdr>
        </w:div>
      </w:divsChild>
    </w:div>
    <w:div w:id="1808740758">
      <w:bodyDiv w:val="1"/>
      <w:marLeft w:val="0"/>
      <w:marRight w:val="0"/>
      <w:marTop w:val="0"/>
      <w:marBottom w:val="0"/>
      <w:divBdr>
        <w:top w:val="none" w:sz="0" w:space="0" w:color="auto"/>
        <w:left w:val="none" w:sz="0" w:space="0" w:color="auto"/>
        <w:bottom w:val="none" w:sz="0" w:space="0" w:color="auto"/>
        <w:right w:val="none" w:sz="0" w:space="0" w:color="auto"/>
      </w:divBdr>
    </w:div>
    <w:div w:id="1833065720">
      <w:bodyDiv w:val="1"/>
      <w:marLeft w:val="0"/>
      <w:marRight w:val="0"/>
      <w:marTop w:val="0"/>
      <w:marBottom w:val="0"/>
      <w:divBdr>
        <w:top w:val="none" w:sz="0" w:space="0" w:color="auto"/>
        <w:left w:val="none" w:sz="0" w:space="0" w:color="auto"/>
        <w:bottom w:val="none" w:sz="0" w:space="0" w:color="auto"/>
        <w:right w:val="none" w:sz="0" w:space="0" w:color="auto"/>
      </w:divBdr>
    </w:div>
    <w:div w:id="1859656209">
      <w:bodyDiv w:val="1"/>
      <w:marLeft w:val="0"/>
      <w:marRight w:val="0"/>
      <w:marTop w:val="0"/>
      <w:marBottom w:val="0"/>
      <w:divBdr>
        <w:top w:val="none" w:sz="0" w:space="0" w:color="auto"/>
        <w:left w:val="none" w:sz="0" w:space="0" w:color="auto"/>
        <w:bottom w:val="none" w:sz="0" w:space="0" w:color="auto"/>
        <w:right w:val="none" w:sz="0" w:space="0" w:color="auto"/>
      </w:divBdr>
    </w:div>
    <w:div w:id="1869291615">
      <w:bodyDiv w:val="1"/>
      <w:marLeft w:val="0"/>
      <w:marRight w:val="0"/>
      <w:marTop w:val="0"/>
      <w:marBottom w:val="0"/>
      <w:divBdr>
        <w:top w:val="none" w:sz="0" w:space="0" w:color="auto"/>
        <w:left w:val="none" w:sz="0" w:space="0" w:color="auto"/>
        <w:bottom w:val="none" w:sz="0" w:space="0" w:color="auto"/>
        <w:right w:val="none" w:sz="0" w:space="0" w:color="auto"/>
      </w:divBdr>
    </w:div>
    <w:div w:id="1890411489">
      <w:bodyDiv w:val="1"/>
      <w:marLeft w:val="0"/>
      <w:marRight w:val="0"/>
      <w:marTop w:val="0"/>
      <w:marBottom w:val="0"/>
      <w:divBdr>
        <w:top w:val="none" w:sz="0" w:space="0" w:color="auto"/>
        <w:left w:val="none" w:sz="0" w:space="0" w:color="auto"/>
        <w:bottom w:val="none" w:sz="0" w:space="0" w:color="auto"/>
        <w:right w:val="none" w:sz="0" w:space="0" w:color="auto"/>
      </w:divBdr>
    </w:div>
    <w:div w:id="1927567800">
      <w:bodyDiv w:val="1"/>
      <w:marLeft w:val="0"/>
      <w:marRight w:val="0"/>
      <w:marTop w:val="0"/>
      <w:marBottom w:val="0"/>
      <w:divBdr>
        <w:top w:val="none" w:sz="0" w:space="0" w:color="auto"/>
        <w:left w:val="none" w:sz="0" w:space="0" w:color="auto"/>
        <w:bottom w:val="none" w:sz="0" w:space="0" w:color="auto"/>
        <w:right w:val="none" w:sz="0" w:space="0" w:color="auto"/>
      </w:divBdr>
      <w:divsChild>
        <w:div w:id="1703901315">
          <w:marLeft w:val="274"/>
          <w:marRight w:val="0"/>
          <w:marTop w:val="86"/>
          <w:marBottom w:val="0"/>
          <w:divBdr>
            <w:top w:val="none" w:sz="0" w:space="0" w:color="auto"/>
            <w:left w:val="none" w:sz="0" w:space="0" w:color="auto"/>
            <w:bottom w:val="none" w:sz="0" w:space="0" w:color="auto"/>
            <w:right w:val="none" w:sz="0" w:space="0" w:color="auto"/>
          </w:divBdr>
        </w:div>
        <w:div w:id="1014497910">
          <w:marLeft w:val="274"/>
          <w:marRight w:val="0"/>
          <w:marTop w:val="86"/>
          <w:marBottom w:val="0"/>
          <w:divBdr>
            <w:top w:val="none" w:sz="0" w:space="0" w:color="auto"/>
            <w:left w:val="none" w:sz="0" w:space="0" w:color="auto"/>
            <w:bottom w:val="none" w:sz="0" w:space="0" w:color="auto"/>
            <w:right w:val="none" w:sz="0" w:space="0" w:color="auto"/>
          </w:divBdr>
        </w:div>
        <w:div w:id="22707797">
          <w:marLeft w:val="274"/>
          <w:marRight w:val="0"/>
          <w:marTop w:val="86"/>
          <w:marBottom w:val="0"/>
          <w:divBdr>
            <w:top w:val="none" w:sz="0" w:space="0" w:color="auto"/>
            <w:left w:val="none" w:sz="0" w:space="0" w:color="auto"/>
            <w:bottom w:val="none" w:sz="0" w:space="0" w:color="auto"/>
            <w:right w:val="none" w:sz="0" w:space="0" w:color="auto"/>
          </w:divBdr>
        </w:div>
        <w:div w:id="75446924">
          <w:marLeft w:val="274"/>
          <w:marRight w:val="0"/>
          <w:marTop w:val="86"/>
          <w:marBottom w:val="0"/>
          <w:divBdr>
            <w:top w:val="none" w:sz="0" w:space="0" w:color="auto"/>
            <w:left w:val="none" w:sz="0" w:space="0" w:color="auto"/>
            <w:bottom w:val="none" w:sz="0" w:space="0" w:color="auto"/>
            <w:right w:val="none" w:sz="0" w:space="0" w:color="auto"/>
          </w:divBdr>
        </w:div>
        <w:div w:id="1705449144">
          <w:marLeft w:val="274"/>
          <w:marRight w:val="0"/>
          <w:marTop w:val="86"/>
          <w:marBottom w:val="0"/>
          <w:divBdr>
            <w:top w:val="none" w:sz="0" w:space="0" w:color="auto"/>
            <w:left w:val="none" w:sz="0" w:space="0" w:color="auto"/>
            <w:bottom w:val="none" w:sz="0" w:space="0" w:color="auto"/>
            <w:right w:val="none" w:sz="0" w:space="0" w:color="auto"/>
          </w:divBdr>
        </w:div>
        <w:div w:id="925959081">
          <w:marLeft w:val="274"/>
          <w:marRight w:val="0"/>
          <w:marTop w:val="86"/>
          <w:marBottom w:val="0"/>
          <w:divBdr>
            <w:top w:val="none" w:sz="0" w:space="0" w:color="auto"/>
            <w:left w:val="none" w:sz="0" w:space="0" w:color="auto"/>
            <w:bottom w:val="none" w:sz="0" w:space="0" w:color="auto"/>
            <w:right w:val="none" w:sz="0" w:space="0" w:color="auto"/>
          </w:divBdr>
        </w:div>
      </w:divsChild>
    </w:div>
    <w:div w:id="2111243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4.pn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7.jpeg"/></Relationships>
</file>

<file path=word/_rels/header1.xml.rels><?xml version="1.0" encoding="UTF-8" standalone="yes"?>
<Relationships xmlns="http://schemas.openxmlformats.org/package/2006/relationships"><Relationship Id="rId1" Type="http://schemas.openxmlformats.org/officeDocument/2006/relationships/image" Target="media/image3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70AE03-5554-42C4-B04E-F254791FE8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51</Pages>
  <Words>8155</Words>
  <Characters>66060</Characters>
  <Application>Microsoft Office Word</Application>
  <DocSecurity>0</DocSecurity>
  <Lines>550</Lines>
  <Paragraphs>148</Paragraphs>
  <ScaleCrop>false</ScaleCrop>
  <HeadingPairs>
    <vt:vector size="6" baseType="variant">
      <vt:variant>
        <vt:lpstr>Title</vt:lpstr>
      </vt:variant>
      <vt:variant>
        <vt:i4>1</vt:i4>
      </vt:variant>
      <vt:variant>
        <vt:lpstr>Otsikko</vt:lpstr>
      </vt:variant>
      <vt:variant>
        <vt:i4>1</vt:i4>
      </vt:variant>
      <vt:variant>
        <vt:lpstr>Rubrik</vt:lpstr>
      </vt:variant>
      <vt:variant>
        <vt:i4>1</vt:i4>
      </vt:variant>
    </vt:vector>
  </HeadingPairs>
  <TitlesOfParts>
    <vt:vector size="3" baseType="lpstr">
      <vt:lpstr/>
      <vt:lpstr/>
      <vt:lpstr/>
    </vt:vector>
  </TitlesOfParts>
  <Company>HP</Company>
  <LinksUpToDate>false</LinksUpToDate>
  <CharactersWithSpaces>74067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Nils</dc:creator>
  <cp:lastModifiedBy>Lähdevaara Hannu</cp:lastModifiedBy>
  <cp:revision>6</cp:revision>
  <cp:lastPrinted>2013-03-06T06:30:00Z</cp:lastPrinted>
  <dcterms:created xsi:type="dcterms:W3CDTF">2013-02-18T10:01:00Z</dcterms:created>
  <dcterms:modified xsi:type="dcterms:W3CDTF">2013-12-20T10:45:00Z</dcterms:modified>
</cp:coreProperties>
</file>